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Noto Sans CJK JP" w:hAnsi="Noto Sans CJK JP" w:eastAsia="Noto Sans CJK JP"/>
          <w:b/>
          <w:color w:val="1F4E79"/>
          <w:sz w:val="36"/>
        </w:rPr>
        <w:t>ACC_DIALOGUES_0003_0006 - 傷害保険対話集 0003-0006</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Consolidação do terceiro lote ACC em pacote Markdown.</w:t>
      </w:r>
    </w:p>
    <w:p/>
    <w:p>
      <w:pPr>
        <w:pStyle w:val="Heading2"/>
      </w:pPr>
      <w:r>
        <w:rPr>
          <w:rFonts w:ascii="Noto Sans CJK JP" w:hAnsi="Noto Sans CJK JP" w:eastAsia="Noto Sans CJK JP"/>
          <w:b/>
          <w:color w:val="2F5496"/>
          <w:sz w:val="28"/>
        </w:rPr>
        <w:t>Título</w:t>
      </w:r>
    </w:p>
    <w:p/>
    <w:p>
      <w:r>
        <w:rPr>
          <w:rFonts w:ascii="Noto Sans CJK JP" w:hAnsi="Noto Sans CJK JP" w:eastAsia="Noto Sans CJK JP"/>
          <w:sz w:val="21"/>
        </w:rPr>
        <w:t>ACC_DIALOGUES_0003_0006 - 傷害保険対話集 0003-0006</w:t>
      </w:r>
    </w:p>
    <w:p/>
    <w:p>
      <w:pPr>
        <w:pStyle w:val="Heading2"/>
      </w:pPr>
      <w:r>
        <w:rPr>
          <w:rFonts w:ascii="Noto Sans CJK JP" w:hAnsi="Noto Sans CJK JP" w:eastAsia="Noto Sans CJK JP"/>
          <w:b/>
          <w:color w:val="2F5496"/>
          <w:sz w:val="28"/>
        </w:rPr>
        <w:t>Resumo</w:t>
      </w:r>
    </w:p>
    <w:p/>
    <w:p>
      <w:r>
        <w:rPr>
          <w:rFonts w:ascii="Noto Sans CJK JP" w:hAnsi="Noto Sans CJK JP" w:eastAsia="Noto Sans CJK JP"/>
          <w:sz w:val="21"/>
        </w:rPr>
        <w:t>通院、請求書類、後遺障害、死亡事故に関するブラジル人顧客対応用対話集。</w:t>
      </w:r>
    </w:p>
    <w:p/>
    <w:p>
      <w:pPr>
        <w:pStyle w:val="Heading2"/>
      </w:pPr>
      <w:r>
        <w:rPr>
          <w:rFonts w:ascii="Noto Sans CJK JP" w:hAnsi="Noto Sans CJK JP" w:eastAsia="Noto Sans CJK JP"/>
          <w:b/>
          <w:color w:val="2F5496"/>
          <w:sz w:val="28"/>
        </w:rPr>
        <w:t>Palavras-chave</w:t>
      </w:r>
    </w:p>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傷害保険</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ブラジル人顧客</w:t>
      </w:r>
    </w:p>
    <w:p/>
    <w:p>
      <w:pPr>
        <w:pStyle w:val="Heading2"/>
      </w:pPr>
      <w:r>
        <w:rPr>
          <w:rFonts w:ascii="Noto Sans CJK JP" w:hAnsi="Noto Sans CJK JP" w:eastAsia="Noto Sans CJK JP"/>
          <w:b/>
          <w:color w:val="2F5496"/>
          <w:sz w:val="28"/>
        </w:rPr>
        <w:t>Categorias</w:t>
      </w:r>
    </w:p>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Markdown</w:t>
      </w:r>
    </w:p>
    <w:p>
      <w:pPr>
        <w:pStyle w:val="ListBullet"/>
      </w:pPr>
      <w:r>
        <w:rPr>
          <w:rFonts w:ascii="Noto Sans CJK JP" w:hAnsi="Noto Sans CJK JP" w:eastAsia="Noto Sans CJK JP"/>
          <w:sz w:val="20"/>
        </w:rPr>
        <w:t>NotebookLM</w:t>
      </w:r>
    </w:p>
    <w:p/>
    <w:p>
      <w:pPr>
        <w:pStyle w:val="Heading2"/>
      </w:pPr>
      <w:r>
        <w:rPr>
          <w:rFonts w:ascii="Noto Sans CJK JP" w:hAnsi="Noto Sans CJK JP" w:eastAsia="Noto Sans CJK JP"/>
          <w:b/>
          <w:color w:val="2F5496"/>
          <w:sz w:val="28"/>
        </w:rPr>
        <w:t>Conteúdo</w:t>
      </w:r>
    </w:p>
    <w:p/>
    <w:p>
      <w:r>
        <w:br w:type="page"/>
      </w:r>
    </w:p>
    <w:p/>
    <w:p>
      <w:pPr>
        <w:pStyle w:val="Heading1"/>
      </w:pPr>
      <w:r>
        <w:rPr>
          <w:rFonts w:ascii="Noto Sans CJK JP" w:hAnsi="Noto Sans CJK JP" w:eastAsia="Noto Sans CJK JP"/>
          <w:b/>
          <w:color w:val="1F4E79"/>
          <w:sz w:val="36"/>
        </w:rPr>
        <w:t>DIALOGUE-ACC-0003 - 通院だけの事故請求を説明する</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do terceiro lote de diálogos ACC.</w:t>
      </w:r>
    </w:p>
    <w:p/>
    <w:p>
      <w:pPr>
        <w:pStyle w:val="Heading2"/>
      </w:pPr>
      <w:r>
        <w:rPr>
          <w:rFonts w:ascii="Noto Sans CJK JP" w:hAnsi="Noto Sans CJK JP" w:eastAsia="Noto Sans CJK JP"/>
          <w:b/>
          <w:color w:val="2F5496"/>
          <w:sz w:val="28"/>
        </w:rPr>
        <w:t>コード</w:t>
      </w:r>
    </w:p>
    <w:p/>
    <w:p>
      <w:r>
        <w:rPr>
          <w:rFonts w:ascii="Noto Sans CJK JP" w:hAnsi="Noto Sans CJK JP" w:eastAsia="Noto Sans CJK JP"/>
          <w:sz w:val="21"/>
        </w:rPr>
        <w:t>DIALOGUE-ACC-0003</w:t>
      </w:r>
    </w:p>
    <w:p/>
    <w:p>
      <w:pPr>
        <w:pStyle w:val="Heading2"/>
      </w:pPr>
      <w:r>
        <w:rPr>
          <w:rFonts w:ascii="Noto Sans CJK JP" w:hAnsi="Noto Sans CJK JP" w:eastAsia="Noto Sans CJK JP"/>
          <w:b/>
          <w:color w:val="2F5496"/>
          <w:sz w:val="28"/>
        </w:rPr>
        <w:t>対応場面</w:t>
      </w:r>
    </w:p>
    <w:p/>
    <w:p>
      <w:r>
        <w:rPr>
          <w:rFonts w:ascii="Noto Sans CJK JP" w:hAnsi="Noto Sans CJK JP" w:eastAsia="Noto Sans CJK JP"/>
          <w:sz w:val="21"/>
        </w:rPr>
        <w:t>ブラジル人顧客が事故後に入院せず通院だけを続け、通院保険金の対象になるか確認する場面。</w:t>
      </w:r>
    </w:p>
    <w:p/>
    <w:p>
      <w:pPr>
        <w:pStyle w:val="Heading2"/>
      </w:pPr>
      <w:r>
        <w:rPr>
          <w:rFonts w:ascii="Noto Sans CJK JP" w:hAnsi="Noto Sans CJK JP" w:eastAsia="Noto Sans CJK JP"/>
          <w:b/>
          <w:color w:val="2F5496"/>
          <w:sz w:val="28"/>
        </w:rPr>
        <w:t>参加者</w:t>
      </w:r>
    </w:p>
    <w:p/>
    <w:p>
      <w:pPr>
        <w:pStyle w:val="ListBullet"/>
      </w:pPr>
      <w:r>
        <w:rPr>
          <w:rFonts w:ascii="Noto Sans CJK JP" w:hAnsi="Noto Sans CJK JP" w:eastAsia="Noto Sans CJK JP"/>
          <w:sz w:val="20"/>
        </w:rPr>
        <w:t>募集人: 日本人保険募集人</w:t>
      </w:r>
    </w:p>
    <w:p>
      <w:pPr>
        <w:pStyle w:val="ListBullet"/>
      </w:pPr>
      <w:r>
        <w:rPr>
          <w:rFonts w:ascii="Noto Sans CJK JP" w:hAnsi="Noto Sans CJK JP" w:eastAsia="Noto Sans CJK JP"/>
          <w:sz w:val="20"/>
        </w:rPr>
        <w:t>顧客: 日本在住のブラジル人顧客</w:t>
      </w:r>
    </w:p>
    <w:p/>
    <w:p>
      <w:pPr>
        <w:pStyle w:val="Heading2"/>
      </w:pPr>
      <w:r>
        <w:rPr>
          <w:rFonts w:ascii="Noto Sans CJK JP" w:hAnsi="Noto Sans CJK JP" w:eastAsia="Noto Sans CJK JP"/>
          <w:b/>
          <w:color w:val="2F5496"/>
          <w:sz w:val="28"/>
        </w:rPr>
        <w:t>対話の目的</w:t>
      </w:r>
    </w:p>
    <w:p/>
    <w:p>
      <w:r>
        <w:rPr>
          <w:rFonts w:ascii="Noto Sans CJK JP" w:hAnsi="Noto Sans CJK JP" w:eastAsia="Noto Sans CJK JP"/>
          <w:sz w:val="21"/>
        </w:rPr>
        <w:t>通院保険金は契約条件、通院日、治療内容、書類、保険会社の査定により判断されることを説明する。</w:t>
      </w:r>
    </w:p>
    <w:p/>
    <w:p>
      <w:pPr>
        <w:pStyle w:val="Heading2"/>
      </w:pPr>
      <w:r>
        <w:rPr>
          <w:rFonts w:ascii="Noto Sans CJK JP" w:hAnsi="Noto Sans CJK JP" w:eastAsia="Noto Sans CJK JP"/>
          <w:b/>
          <w:color w:val="2F5496"/>
          <w:sz w:val="28"/>
        </w:rPr>
        <w:t>日本語版</w:t>
      </w:r>
    </w:p>
    <w:p/>
    <w:p>
      <w:r>
        <w:rPr>
          <w:rFonts w:ascii="Noto Sans CJK JP" w:hAnsi="Noto Sans CJK JP" w:eastAsia="Noto Sans CJK JP"/>
          <w:sz w:val="21"/>
        </w:rPr>
      </w:r>
      <w:r>
        <w:rPr>
          <w:rFonts w:ascii="Noto Sans CJK JP" w:hAnsi="Noto Sans CJK JP" w:eastAsia="Noto Sans CJK JP"/>
          <w:b/>
          <w:sz w:val="21"/>
        </w:rPr>
        <w:t>顧客:</w:t>
      </w:r>
      <w:r>
        <w:rPr>
          <w:rFonts w:ascii="Noto Sans CJK JP" w:hAnsi="Noto Sans CJK JP" w:eastAsia="Noto Sans CJK JP"/>
          <w:sz w:val="21"/>
        </w:rPr>
        <w:t xml:space="preserve"> 通院だけでも請求できますか。</w:t>
      </w:r>
    </w:p>
    <w:p/>
    <w:p>
      <w:r>
        <w:rPr>
          <w:rFonts w:ascii="Noto Sans CJK JP" w:hAnsi="Noto Sans CJK JP" w:eastAsia="Noto Sans CJK JP"/>
          <w:sz w:val="21"/>
        </w:rPr>
      </w:r>
      <w:r>
        <w:rPr>
          <w:rFonts w:ascii="Noto Sans CJK JP" w:hAnsi="Noto Sans CJK JP" w:eastAsia="Noto Sans CJK JP"/>
          <w:b/>
          <w:sz w:val="21"/>
        </w:rPr>
        <w:t>募集人:</w:t>
      </w:r>
      <w:r>
        <w:rPr>
          <w:rFonts w:ascii="Noto Sans CJK JP" w:hAnsi="Noto Sans CJK JP" w:eastAsia="Noto Sans CJK JP"/>
          <w:sz w:val="21"/>
        </w:rPr>
        <w:t xml:space="preserve"> 契約に通院保険金があるか、通院日数と治療内容が条件に合うかを確認します。</w:t>
      </w:r>
    </w:p>
    <w:p/>
    <w:p>
      <w:r>
        <w:rPr>
          <w:rFonts w:ascii="Noto Sans CJK JP" w:hAnsi="Noto Sans CJK JP" w:eastAsia="Noto Sans CJK JP"/>
          <w:sz w:val="21"/>
        </w:rPr>
      </w:r>
      <w:r>
        <w:rPr>
          <w:rFonts w:ascii="Noto Sans CJK JP" w:hAnsi="Noto Sans CJK JP" w:eastAsia="Noto Sans CJK JP"/>
          <w:b/>
          <w:sz w:val="21"/>
        </w:rPr>
        <w:t>顧客:</w:t>
      </w:r>
      <w:r>
        <w:rPr>
          <w:rFonts w:ascii="Noto Sans CJK JP" w:hAnsi="Noto Sans CJK JP" w:eastAsia="Noto Sans CJK JP"/>
          <w:sz w:val="21"/>
        </w:rPr>
        <w:t xml:space="preserve"> 何回も病院へ行ったので全部の日が支払われますか。</w:t>
      </w:r>
    </w:p>
    <w:p/>
    <w:p>
      <w:r>
        <w:rPr>
          <w:rFonts w:ascii="Noto Sans CJK JP" w:hAnsi="Noto Sans CJK JP" w:eastAsia="Noto Sans CJK JP"/>
          <w:sz w:val="21"/>
        </w:rPr>
      </w:r>
      <w:r>
        <w:rPr>
          <w:rFonts w:ascii="Noto Sans CJK JP" w:hAnsi="Noto Sans CJK JP" w:eastAsia="Noto Sans CJK JP"/>
          <w:b/>
          <w:sz w:val="21"/>
        </w:rPr>
        <w:t>募集人:</w:t>
      </w:r>
      <w:r>
        <w:rPr>
          <w:rFonts w:ascii="Noto Sans CJK JP" w:hAnsi="Noto Sans CJK JP" w:eastAsia="Noto Sans CJK JP"/>
          <w:sz w:val="21"/>
        </w:rPr>
        <w:t xml:space="preserve"> すべての日数を約束することはできません。契約の限度や数え方を保険会社が確認します。</w:t>
      </w:r>
    </w:p>
    <w:p/>
    <w:p>
      <w:pPr>
        <w:pStyle w:val="Heading2"/>
      </w:pPr>
      <w:r>
        <w:rPr>
          <w:rFonts w:ascii="Noto Sans CJK JP" w:hAnsi="Noto Sans CJK JP" w:eastAsia="Noto Sans CJK JP"/>
          <w:b/>
          <w:color w:val="2F5496"/>
          <w:sz w:val="28"/>
        </w:rPr>
        <w:t>ブラジルポルトガル語版</w:t>
      </w:r>
    </w:p>
    <w:p/>
    <w:p>
      <w:r>
        <w:rPr>
          <w:rFonts w:ascii="Noto Sans CJK JP" w:hAnsi="Noto Sans CJK JP" w:eastAsia="Noto Sans CJK JP"/>
          <w:sz w:val="21"/>
        </w:rPr>
      </w:r>
      <w:r>
        <w:rPr>
          <w:rFonts w:ascii="Noto Sans CJK JP" w:hAnsi="Noto Sans CJK JP" w:eastAsia="Noto Sans CJK JP"/>
          <w:b/>
          <w:sz w:val="21"/>
        </w:rPr>
        <w:t>Cliente:</w:t>
      </w:r>
      <w:r>
        <w:rPr>
          <w:rFonts w:ascii="Noto Sans CJK JP" w:hAnsi="Noto Sans CJK JP" w:eastAsia="Noto Sans CJK JP"/>
          <w:sz w:val="21"/>
        </w:rPr>
        <w:t xml:space="preserve"> Mesmo sem internação, posso pedir o seguro?</w:t>
      </w:r>
    </w:p>
    <w:p/>
    <w:p>
      <w:r>
        <w:rPr>
          <w:rFonts w:ascii="Noto Sans CJK JP" w:hAnsi="Noto Sans CJK JP" w:eastAsia="Noto Sans CJK JP"/>
          <w:sz w:val="21"/>
        </w:rPr>
      </w:r>
      <w:r>
        <w:rPr>
          <w:rFonts w:ascii="Noto Sans CJK JP" w:hAnsi="Noto Sans CJK JP" w:eastAsia="Noto Sans CJK JP"/>
          <w:b/>
          <w:sz w:val="21"/>
        </w:rPr>
        <w:t>Corretor:</w:t>
      </w:r>
      <w:r>
        <w:rPr>
          <w:rFonts w:ascii="Noto Sans CJK JP" w:hAnsi="Noto Sans CJK JP" w:eastAsia="Noto Sans CJK JP"/>
          <w:sz w:val="21"/>
        </w:rPr>
        <w:t xml:space="preserve"> Vamos verificar se o contrato tem benefício para atendimento ambulatorial e quais datas podem entrar no pedido.</w:t>
      </w:r>
    </w:p>
    <w:p/>
    <w:p>
      <w:r>
        <w:rPr>
          <w:rFonts w:ascii="Noto Sans CJK JP" w:hAnsi="Noto Sans CJK JP" w:eastAsia="Noto Sans CJK JP"/>
          <w:sz w:val="21"/>
        </w:rPr>
      </w:r>
      <w:r>
        <w:rPr>
          <w:rFonts w:ascii="Noto Sans CJK JP" w:hAnsi="Noto Sans CJK JP" w:eastAsia="Noto Sans CJK JP"/>
          <w:b/>
          <w:sz w:val="21"/>
        </w:rPr>
        <w:t>Cliente:</w:t>
      </w:r>
      <w:r>
        <w:rPr>
          <w:rFonts w:ascii="Noto Sans CJK JP" w:hAnsi="Noto Sans CJK JP" w:eastAsia="Noto Sans CJK JP"/>
          <w:sz w:val="21"/>
        </w:rPr>
        <w:t xml:space="preserve"> Fui várias vezes ao hospital. Vou receber por todos os dias?</w:t>
      </w:r>
    </w:p>
    <w:p/>
    <w:p>
      <w:r>
        <w:rPr>
          <w:rFonts w:ascii="Noto Sans CJK JP" w:hAnsi="Noto Sans CJK JP" w:eastAsia="Noto Sans CJK JP"/>
          <w:sz w:val="21"/>
        </w:rPr>
      </w:r>
      <w:r>
        <w:rPr>
          <w:rFonts w:ascii="Noto Sans CJK JP" w:hAnsi="Noto Sans CJK JP" w:eastAsia="Noto Sans CJK JP"/>
          <w:b/>
          <w:sz w:val="21"/>
        </w:rPr>
        <w:t>Corretor:</w:t>
      </w:r>
      <w:r>
        <w:rPr>
          <w:rFonts w:ascii="Noto Sans CJK JP" w:hAnsi="Noto Sans CJK JP" w:eastAsia="Noto Sans CJK JP"/>
          <w:sz w:val="21"/>
        </w:rPr>
        <w:t xml:space="preserve"> Eu não posso prometer todos os dias. A seguradora precisa conferir o contrato, o tratamento e a forma de contar os dias.</w:t>
      </w:r>
    </w:p>
    <w:p/>
    <w:p>
      <w:pPr>
        <w:pStyle w:val="Heading2"/>
      </w:pPr>
      <w:r>
        <w:rPr>
          <w:rFonts w:ascii="Noto Sans CJK JP" w:hAnsi="Noto Sans CJK JP" w:eastAsia="Noto Sans CJK JP"/>
          <w:b/>
          <w:color w:val="2F5496"/>
          <w:sz w:val="28"/>
        </w:rPr>
        <w:t>ブラジルポルトガル語実用フレーズ</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Vamos verificar se o contrato tem benefício para atendimento ambulatorial e quais datas podem entrar no pedido.</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ヴァモス ヴェリフィカール セ オ コントラト テン ベネフィシオ パラ アテンジメント アンブラトリアウ イ クアイス ダタス ポデン エントラール ノ ペジード</w:t>
      </w:r>
    </w:p>
    <w:p/>
    <w:p>
      <w:r>
        <w:rPr>
          <w:rFonts w:ascii="Noto Sans CJK JP" w:hAnsi="Noto Sans CJK JP" w:eastAsia="Noto Sans CJK JP"/>
          <w:sz w:val="21"/>
        </w:rPr>
        <w:t>日本語確認用: 通院保険金の有無、通院日、治療内容を確認する。</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Envie as datas de atendimento, recibos e o detalhamento médico.</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エンヴィエ アス ダタス ジ アテンジメント、ヘシーボス イ オ デタリャメント メジコ</w:t>
      </w:r>
    </w:p>
    <w:p/>
    <w:p>
      <w:r>
        <w:rPr>
          <w:rFonts w:ascii="Noto Sans CJK JP" w:hAnsi="Noto Sans CJK JP" w:eastAsia="Noto Sans CJK JP"/>
          <w:sz w:val="21"/>
        </w:rPr>
        <w:t>日本語確認用: 顧客に次の具体的な行動を案内する。</w:t>
      </w:r>
    </w:p>
    <w:p/>
    <w:p>
      <w:pPr>
        <w:pStyle w:val="Heading2"/>
      </w:pPr>
      <w:r>
        <w:rPr>
          <w:rFonts w:ascii="Noto Sans CJK JP" w:hAnsi="Noto Sans CJK JP" w:eastAsia="Noto Sans CJK JP"/>
          <w:b/>
          <w:color w:val="2F5496"/>
          <w:sz w:val="28"/>
        </w:rPr>
        <w:t>文化・営業上の注意</w:t>
      </w:r>
    </w:p>
    <w:p/>
    <w:p>
      <w:pPr>
        <w:pStyle w:val="ListBullet"/>
      </w:pPr>
      <w:r>
        <w:rPr>
          <w:rFonts w:ascii="Noto Sans CJK JP" w:hAnsi="Noto Sans CJK JP" w:eastAsia="Noto Sans CJK JP"/>
          <w:sz w:val="20"/>
        </w:rPr>
        <w:t>顧客は書類提出や通院回数だけで支払いが確定すると考える場合がある。</w:t>
      </w:r>
    </w:p>
    <w:p>
      <w:pPr>
        <w:pStyle w:val="ListBullet"/>
      </w:pPr>
      <w:r>
        <w:rPr>
          <w:rFonts w:ascii="Noto Sans CJK JP" w:hAnsi="Noto Sans CJK JP" w:eastAsia="Noto Sans CJK JP"/>
          <w:sz w:val="20"/>
        </w:rPr>
        <w:t>支払可否、日数、金額、後遺障害該当性を断定しない。</w:t>
      </w:r>
    </w:p>
    <w:p/>
    <w:p>
      <w:pPr>
        <w:pStyle w:val="Heading2"/>
      </w:pPr>
      <w:r>
        <w:rPr>
          <w:rFonts w:ascii="Noto Sans CJK JP" w:hAnsi="Noto Sans CJK JP" w:eastAsia="Noto Sans CJK JP"/>
          <w:b/>
          <w:color w:val="2F5496"/>
          <w:sz w:val="28"/>
        </w:rPr>
        <w:t>募集人の注意点</w:t>
      </w:r>
    </w:p>
    <w:p/>
    <w:p>
      <w:pPr>
        <w:pStyle w:val="ListBullet"/>
      </w:pPr>
      <w:r>
        <w:rPr>
          <w:rFonts w:ascii="Noto Sans CJK JP" w:hAnsi="Noto Sans CJK JP" w:eastAsia="Noto Sans CJK JP"/>
          <w:sz w:val="20"/>
        </w:rPr>
        <w:t>事故日、治療日、書類、契約条件、保険会社の査定を分けて確認する。</w:t>
      </w:r>
    </w:p>
    <w:p>
      <w:pPr>
        <w:pStyle w:val="ListBullet"/>
      </w:pPr>
      <w:r>
        <w:rPr>
          <w:rFonts w:ascii="Noto Sans CJK JP" w:hAnsi="Noto Sans CJK JP" w:eastAsia="Noto Sans CJK JP"/>
          <w:sz w:val="20"/>
        </w:rPr>
        <w:t>顧客に事実を調整させる聞き方をしない。</w:t>
      </w:r>
    </w:p>
    <w:p/>
    <w:p>
      <w:pPr>
        <w:pStyle w:val="Heading2"/>
      </w:pPr>
      <w:r>
        <w:rPr>
          <w:rFonts w:ascii="Noto Sans CJK JP" w:hAnsi="Noto Sans CJK JP" w:eastAsia="Noto Sans CJK JP"/>
          <w:b/>
          <w:color w:val="2F5496"/>
          <w:sz w:val="28"/>
        </w:rPr>
        <w:t>コンプライアンス上の注意</w:t>
      </w:r>
    </w:p>
    <w:p/>
    <w:p>
      <w:r>
        <w:rPr>
          <w:rFonts w:ascii="Noto Sans CJK JP" w:hAnsi="Noto Sans CJK JP" w:eastAsia="Noto Sans CJK JP"/>
          <w:sz w:val="21"/>
        </w:rPr>
        <w:t>この対話は受付と説明のための例であり、支払可否、補償、金額、時期、後遺障害該当性、免責該当性を約束するものではない。</w:t>
      </w:r>
    </w:p>
    <w:p/>
    <w:p>
      <w:pPr>
        <w:pStyle w:val="Heading2"/>
      </w:pPr>
      <w:r>
        <w:rPr>
          <w:rFonts w:ascii="Noto Sans CJK JP" w:hAnsi="Noto Sans CJK JP" w:eastAsia="Noto Sans CJK JP"/>
          <w:b/>
          <w:color w:val="2F5496"/>
          <w:sz w:val="28"/>
        </w:rPr>
        <w:t>関連用語</w:t>
      </w:r>
    </w:p>
    <w:p/>
    <w:p>
      <w:pPr>
        <w:pStyle w:val="ListBullet"/>
      </w:pPr>
      <w:r>
        <w:rPr>
          <w:rFonts w:ascii="Noto Sans CJK JP" w:hAnsi="Noto Sans CJK JP" w:eastAsia="Noto Sans CJK JP"/>
          <w:sz w:val="20"/>
        </w:rPr>
        <w:t>ACC-0011</w:t>
      </w:r>
    </w:p>
    <w:p>
      <w:pPr>
        <w:pStyle w:val="ListBullet"/>
      </w:pPr>
      <w:r>
        <w:rPr>
          <w:rFonts w:ascii="Noto Sans CJK JP" w:hAnsi="Noto Sans CJK JP" w:eastAsia="Noto Sans CJK JP"/>
          <w:sz w:val="20"/>
        </w:rPr>
        <w:t>ACC-0016</w:t>
      </w:r>
    </w:p>
    <w:p>
      <w:pPr>
        <w:pStyle w:val="ListBullet"/>
      </w:pPr>
      <w:r>
        <w:rPr>
          <w:rFonts w:ascii="Noto Sans CJK JP" w:hAnsi="Noto Sans CJK JP" w:eastAsia="Noto Sans CJK JP"/>
          <w:sz w:val="20"/>
        </w:rPr>
        <w:t>ACC-0006</w:t>
      </w:r>
    </w:p>
    <w:p/>
    <w:p>
      <w:pPr>
        <w:pStyle w:val="Heading2"/>
      </w:pPr>
      <w:r>
        <w:rPr>
          <w:rFonts w:ascii="Noto Sans CJK JP" w:hAnsi="Noto Sans CJK JP" w:eastAsia="Noto Sans CJK JP"/>
          <w:b/>
          <w:color w:val="2F5496"/>
          <w:sz w:val="28"/>
        </w:rPr>
        <w:t>関連FAQ</w:t>
      </w:r>
    </w:p>
    <w:p/>
    <w:p>
      <w:pPr>
        <w:pStyle w:val="ListBullet"/>
      </w:pPr>
      <w:r>
        <w:rPr>
          <w:rFonts w:ascii="Noto Sans CJK JP" w:hAnsi="Noto Sans CJK JP" w:eastAsia="Noto Sans CJK JP"/>
          <w:sz w:val="20"/>
        </w:rPr>
        <w:t>FAQ-ACC-0011</w:t>
      </w:r>
    </w:p>
    <w:p/>
    <w:p>
      <w:pPr>
        <w:pStyle w:val="Heading2"/>
      </w:pPr>
      <w:r>
        <w:rPr>
          <w:rFonts w:ascii="Noto Sans CJK JP" w:hAnsi="Noto Sans CJK JP" w:eastAsia="Noto Sans CJK JP"/>
          <w:b/>
          <w:color w:val="2F5496"/>
          <w:sz w:val="28"/>
        </w:rPr>
        <w:t>関連ケース</w:t>
      </w:r>
    </w:p>
    <w:p/>
    <w:p>
      <w:pPr>
        <w:pStyle w:val="ListBullet"/>
      </w:pPr>
      <w:r>
        <w:rPr>
          <w:rFonts w:ascii="Noto Sans CJK JP" w:hAnsi="Noto Sans CJK JP" w:eastAsia="Noto Sans CJK JP"/>
          <w:sz w:val="20"/>
        </w:rPr>
        <w:t>CASE-ACC-0003</w:t>
      </w:r>
    </w:p>
    <w:p/>
    <w:p>
      <w:pPr>
        <w:pStyle w:val="Heading2"/>
      </w:pPr>
      <w:r>
        <w:rPr>
          <w:rFonts w:ascii="Noto Sans CJK JP" w:hAnsi="Noto Sans CJK JP" w:eastAsia="Noto Sans CJK JP"/>
          <w:b/>
          <w:color w:val="2F5496"/>
          <w:sz w:val="28"/>
        </w:rPr>
        <w:t>相互参照</w:t>
      </w:r>
    </w:p>
    <w:p/>
    <w:p>
      <w:pPr>
        <w:pStyle w:val="ListBullet"/>
      </w:pPr>
      <w:r>
        <w:rPr>
          <w:rFonts w:ascii="Noto Sans CJK JP" w:hAnsi="Noto Sans CJK JP" w:eastAsia="Noto Sans CJK JP"/>
          <w:sz w:val="20"/>
        </w:rPr>
        <w:t>ACC-0011</w:t>
      </w:r>
    </w:p>
    <w:p>
      <w:pPr>
        <w:pStyle w:val="ListBullet"/>
      </w:pPr>
      <w:r>
        <w:rPr>
          <w:rFonts w:ascii="Noto Sans CJK JP" w:hAnsi="Noto Sans CJK JP" w:eastAsia="Noto Sans CJK JP"/>
          <w:sz w:val="20"/>
        </w:rPr>
        <w:t>ACC-0016</w:t>
      </w:r>
    </w:p>
    <w:p>
      <w:pPr>
        <w:pStyle w:val="ListBullet"/>
      </w:pPr>
      <w:r>
        <w:rPr>
          <w:rFonts w:ascii="Noto Sans CJK JP" w:hAnsi="Noto Sans CJK JP" w:eastAsia="Noto Sans CJK JP"/>
          <w:sz w:val="20"/>
        </w:rPr>
        <w:t>ACC-0006</w:t>
      </w:r>
    </w:p>
    <w:p>
      <w:pPr>
        <w:pStyle w:val="ListBullet"/>
      </w:pPr>
      <w:r>
        <w:rPr>
          <w:rFonts w:ascii="Noto Sans CJK JP" w:hAnsi="Noto Sans CJK JP" w:eastAsia="Noto Sans CJK JP"/>
          <w:sz w:val="20"/>
        </w:rPr>
        <w:t>FAQ-ACC-0011</w:t>
      </w:r>
    </w:p>
    <w:p>
      <w:pPr>
        <w:pStyle w:val="ListBullet"/>
      </w:pPr>
      <w:r>
        <w:rPr>
          <w:rFonts w:ascii="Noto Sans CJK JP" w:hAnsi="Noto Sans CJK JP" w:eastAsia="Noto Sans CJK JP"/>
          <w:sz w:val="20"/>
        </w:rPr>
        <w:t>CASE-ACC-0003</w:t>
      </w:r>
    </w:p>
    <w:p/>
    <w:p>
      <w:pPr>
        <w:pStyle w:val="Heading2"/>
      </w:pPr>
      <w:r>
        <w:rPr>
          <w:rFonts w:ascii="Noto Sans CJK JP" w:hAnsi="Noto Sans CJK JP" w:eastAsia="Noto Sans CJK JP"/>
          <w:b/>
          <w:color w:val="2F5496"/>
          <w:sz w:val="28"/>
        </w:rPr>
        <w:t>参考資料</w:t>
      </w:r>
    </w:p>
    <w:p/>
    <w:p>
      <w:pPr>
        <w:pStyle w:val="ListBullet"/>
      </w:pPr>
      <w:r>
        <w:rPr>
          <w:rFonts w:ascii="Noto Sans CJK JP" w:hAnsi="Noto Sans CJK JP" w:eastAsia="Noto Sans CJK JP"/>
          <w:sz w:val="20"/>
        </w:rPr>
        <w:t>Documento interno: `14_FAQ/ACC/FAQ-ACC-0011.md`</w:t>
      </w:r>
    </w:p>
    <w:p/>
    <w:p>
      <w:pPr>
        <w:pStyle w:val="Heading2"/>
      </w:pPr>
      <w:r>
        <w:rPr>
          <w:rFonts w:ascii="Noto Sans CJK JP" w:hAnsi="Noto Sans CJK JP" w:eastAsia="Noto Sans CJK JP"/>
          <w:b/>
          <w:color w:val="2F5496"/>
          <w:sz w:val="28"/>
        </w:rPr>
        <w:t>タグ</w:t>
      </w:r>
    </w:p>
    <w:p/>
    <w:p>
      <w:pPr>
        <w:pStyle w:val="ListBullet"/>
      </w:pPr>
      <w:r>
        <w:rPr>
          <w:rFonts w:ascii="Noto Sans CJK JP" w:hAnsi="Noto Sans CJK JP" w:eastAsia="Noto Sans CJK JP"/>
          <w:sz w:val="20"/>
        </w:rPr>
        <w:t>dialogue</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compliance</w:t>
      </w:r>
    </w:p>
    <w:p/>
    <w:p>
      <w:pPr>
        <w:pStyle w:val="Heading2"/>
      </w:pPr>
      <w:r>
        <w:rPr>
          <w:rFonts w:ascii="Noto Sans CJK JP" w:hAnsi="Noto Sans CJK JP" w:eastAsia="Noto Sans CJK JP"/>
          <w:b/>
          <w:color w:val="2F5496"/>
          <w:sz w:val="28"/>
        </w:rPr>
        <w:t>関連項目</w:t>
      </w:r>
    </w:p>
    <w:p/>
    <w:p>
      <w:pPr>
        <w:pStyle w:val="ListBullet"/>
      </w:pPr>
      <w:r>
        <w:rPr>
          <w:rFonts w:ascii="Noto Sans CJK JP" w:hAnsi="Noto Sans CJK JP" w:eastAsia="Noto Sans CJK JP"/>
          <w:sz w:val="20"/>
        </w:rPr>
        <w:t>`14_FAQ/ACC/FAQ-ACC-0011.md`</w:t>
      </w:r>
    </w:p>
    <w:p>
      <w:pPr>
        <w:pStyle w:val="ListBullet"/>
      </w:pPr>
      <w:r>
        <w:rPr>
          <w:rFonts w:ascii="Noto Sans CJK JP" w:hAnsi="Noto Sans CJK JP" w:eastAsia="Noto Sans CJK JP"/>
          <w:sz w:val="20"/>
        </w:rPr>
        <w:t>`15_CaseStudies/ACC/CASE-ACC-0003.md`</w:t>
      </w:r>
    </w:p>
    <w:p/>
    <w:p>
      <w:pPr>
        <w:pStyle w:val="Heading2"/>
      </w:pPr>
      <w:r>
        <w:rPr>
          <w:rFonts w:ascii="Noto Sans CJK JP" w:hAnsi="Noto Sans CJK JP" w:eastAsia="Noto Sans CJK JP"/>
          <w:b/>
          <w:color w:val="2F5496"/>
          <w:sz w:val="28"/>
        </w:rPr>
        <w:t>改訂履歴</w:t>
      </w:r>
    </w:p>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2026-06-30</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r>
        <w:br w:type="page"/>
      </w:r>
    </w:p>
    <w:p/>
    <w:p>
      <w:pPr>
        <w:pStyle w:val="Heading1"/>
      </w:pPr>
      <w:r>
        <w:rPr>
          <w:rFonts w:ascii="Noto Sans CJK JP" w:hAnsi="Noto Sans CJK JP" w:eastAsia="Noto Sans CJK JP"/>
          <w:b/>
          <w:color w:val="1F4E79"/>
          <w:sz w:val="36"/>
        </w:rPr>
        <w:t>DIALOGUE-ACC-0004 - 保険金請求書と領収書を案内する</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do terceiro lote de diálogos ACC.</w:t>
      </w:r>
    </w:p>
    <w:p/>
    <w:p>
      <w:pPr>
        <w:pStyle w:val="Heading2"/>
      </w:pPr>
      <w:r>
        <w:rPr>
          <w:rFonts w:ascii="Noto Sans CJK JP" w:hAnsi="Noto Sans CJK JP" w:eastAsia="Noto Sans CJK JP"/>
          <w:b/>
          <w:color w:val="2F5496"/>
          <w:sz w:val="28"/>
        </w:rPr>
        <w:t>コード</w:t>
      </w:r>
    </w:p>
    <w:p/>
    <w:p>
      <w:r>
        <w:rPr>
          <w:rFonts w:ascii="Noto Sans CJK JP" w:hAnsi="Noto Sans CJK JP" w:eastAsia="Noto Sans CJK JP"/>
          <w:sz w:val="21"/>
        </w:rPr>
        <w:t>DIALOGUE-ACC-0004</w:t>
      </w:r>
    </w:p>
    <w:p/>
    <w:p>
      <w:pPr>
        <w:pStyle w:val="Heading2"/>
      </w:pPr>
      <w:r>
        <w:rPr>
          <w:rFonts w:ascii="Noto Sans CJK JP" w:hAnsi="Noto Sans CJK JP" w:eastAsia="Noto Sans CJK JP"/>
          <w:b/>
          <w:color w:val="2F5496"/>
          <w:sz w:val="28"/>
        </w:rPr>
        <w:t>対応場面</w:t>
      </w:r>
    </w:p>
    <w:p/>
    <w:p>
      <w:r>
        <w:rPr>
          <w:rFonts w:ascii="Noto Sans CJK JP" w:hAnsi="Noto Sans CJK JP" w:eastAsia="Noto Sans CJK JP"/>
          <w:sz w:val="21"/>
        </w:rPr>
        <w:t>顧客が保険金請求書、領収書、診療明細書の違いを理解できず、何を提出すればよいか迷っている場面。</w:t>
      </w:r>
    </w:p>
    <w:p/>
    <w:p>
      <w:pPr>
        <w:pStyle w:val="Heading2"/>
      </w:pPr>
      <w:r>
        <w:rPr>
          <w:rFonts w:ascii="Noto Sans CJK JP" w:hAnsi="Noto Sans CJK JP" w:eastAsia="Noto Sans CJK JP"/>
          <w:b/>
          <w:color w:val="2F5496"/>
          <w:sz w:val="28"/>
        </w:rPr>
        <w:t>参加者</w:t>
      </w:r>
    </w:p>
    <w:p/>
    <w:p>
      <w:pPr>
        <w:pStyle w:val="ListBullet"/>
      </w:pPr>
      <w:r>
        <w:rPr>
          <w:rFonts w:ascii="Noto Sans CJK JP" w:hAnsi="Noto Sans CJK JP" w:eastAsia="Noto Sans CJK JP"/>
          <w:sz w:val="20"/>
        </w:rPr>
        <w:t>募集人: 日本人保険募集人</w:t>
      </w:r>
    </w:p>
    <w:p>
      <w:pPr>
        <w:pStyle w:val="ListBullet"/>
      </w:pPr>
      <w:r>
        <w:rPr>
          <w:rFonts w:ascii="Noto Sans CJK JP" w:hAnsi="Noto Sans CJK JP" w:eastAsia="Noto Sans CJK JP"/>
          <w:sz w:val="20"/>
        </w:rPr>
        <w:t>顧客: 日本在住のブラジル人顧客</w:t>
      </w:r>
    </w:p>
    <w:p/>
    <w:p>
      <w:pPr>
        <w:pStyle w:val="Heading2"/>
      </w:pPr>
      <w:r>
        <w:rPr>
          <w:rFonts w:ascii="Noto Sans CJK JP" w:hAnsi="Noto Sans CJK JP" w:eastAsia="Noto Sans CJK JP"/>
          <w:b/>
          <w:color w:val="2F5496"/>
          <w:sz w:val="28"/>
        </w:rPr>
        <w:t>対話の目的</w:t>
      </w:r>
    </w:p>
    <w:p/>
    <w:p>
      <w:r>
        <w:rPr>
          <w:rFonts w:ascii="Noto Sans CJK JP" w:hAnsi="Noto Sans CJK JP" w:eastAsia="Noto Sans CJK JP"/>
          <w:sz w:val="21"/>
        </w:rPr>
        <w:t>提出書類は支払い確定ではなく、査定のための入口であることを説明する。</w:t>
      </w:r>
    </w:p>
    <w:p/>
    <w:p>
      <w:pPr>
        <w:pStyle w:val="Heading2"/>
      </w:pPr>
      <w:r>
        <w:rPr>
          <w:rFonts w:ascii="Noto Sans CJK JP" w:hAnsi="Noto Sans CJK JP" w:eastAsia="Noto Sans CJK JP"/>
          <w:b/>
          <w:color w:val="2F5496"/>
          <w:sz w:val="28"/>
        </w:rPr>
        <w:t>日本語版</w:t>
      </w:r>
    </w:p>
    <w:p/>
    <w:p>
      <w:r>
        <w:rPr>
          <w:rFonts w:ascii="Noto Sans CJK JP" w:hAnsi="Noto Sans CJK JP" w:eastAsia="Noto Sans CJK JP"/>
          <w:sz w:val="21"/>
        </w:rPr>
      </w:r>
      <w:r>
        <w:rPr>
          <w:rFonts w:ascii="Noto Sans CJK JP" w:hAnsi="Noto Sans CJK JP" w:eastAsia="Noto Sans CJK JP"/>
          <w:b/>
          <w:sz w:val="21"/>
        </w:rPr>
        <w:t>顧客:</w:t>
      </w:r>
      <w:r>
        <w:rPr>
          <w:rFonts w:ascii="Noto Sans CJK JP" w:hAnsi="Noto Sans CJK JP" w:eastAsia="Noto Sans CJK JP"/>
          <w:sz w:val="21"/>
        </w:rPr>
        <w:t xml:space="preserve"> この請求書を出せばお金が入りますか。</w:t>
      </w:r>
    </w:p>
    <w:p/>
    <w:p>
      <w:r>
        <w:rPr>
          <w:rFonts w:ascii="Noto Sans CJK JP" w:hAnsi="Noto Sans CJK JP" w:eastAsia="Noto Sans CJK JP"/>
          <w:sz w:val="21"/>
        </w:rPr>
      </w:r>
      <w:r>
        <w:rPr>
          <w:rFonts w:ascii="Noto Sans CJK JP" w:hAnsi="Noto Sans CJK JP" w:eastAsia="Noto Sans CJK JP"/>
          <w:b/>
          <w:sz w:val="21"/>
        </w:rPr>
        <w:t>募集人:</w:t>
      </w:r>
      <w:r>
        <w:rPr>
          <w:rFonts w:ascii="Noto Sans CJK JP" w:hAnsi="Noto Sans CJK JP" w:eastAsia="Noto Sans CJK JP"/>
          <w:sz w:val="21"/>
        </w:rPr>
        <w:t xml:space="preserve"> 請求書は保険会社へ分析を依頼する書類です。提出だけで支払いが確定するわけではありません。</w:t>
      </w:r>
    </w:p>
    <w:p/>
    <w:p>
      <w:r>
        <w:rPr>
          <w:rFonts w:ascii="Noto Sans CJK JP" w:hAnsi="Noto Sans CJK JP" w:eastAsia="Noto Sans CJK JP"/>
          <w:sz w:val="21"/>
        </w:rPr>
      </w:r>
      <w:r>
        <w:rPr>
          <w:rFonts w:ascii="Noto Sans CJK JP" w:hAnsi="Noto Sans CJK JP" w:eastAsia="Noto Sans CJK JP"/>
          <w:b/>
          <w:sz w:val="21"/>
        </w:rPr>
        <w:t>顧客:</w:t>
      </w:r>
      <w:r>
        <w:rPr>
          <w:rFonts w:ascii="Noto Sans CJK JP" w:hAnsi="Noto Sans CJK JP" w:eastAsia="Noto Sans CJK JP"/>
          <w:sz w:val="21"/>
        </w:rPr>
        <w:t xml:space="preserve"> 領収書だけで足りますか。</w:t>
      </w:r>
    </w:p>
    <w:p/>
    <w:p>
      <w:r>
        <w:rPr>
          <w:rFonts w:ascii="Noto Sans CJK JP" w:hAnsi="Noto Sans CJK JP" w:eastAsia="Noto Sans CJK JP"/>
          <w:sz w:val="21"/>
        </w:rPr>
      </w:r>
      <w:r>
        <w:rPr>
          <w:rFonts w:ascii="Noto Sans CJK JP" w:hAnsi="Noto Sans CJK JP" w:eastAsia="Noto Sans CJK JP"/>
          <w:b/>
          <w:sz w:val="21"/>
        </w:rPr>
        <w:t>募集人:</w:t>
      </w:r>
      <w:r>
        <w:rPr>
          <w:rFonts w:ascii="Noto Sans CJK JP" w:hAnsi="Noto Sans CJK JP" w:eastAsia="Noto Sans CJK JP"/>
          <w:sz w:val="21"/>
        </w:rPr>
        <w:t xml:space="preserve"> 領収書は支払いを示しますが、治療内容を確認する書類が別に必要になる場合があります。</w:t>
      </w:r>
    </w:p>
    <w:p/>
    <w:p>
      <w:pPr>
        <w:pStyle w:val="Heading2"/>
      </w:pPr>
      <w:r>
        <w:rPr>
          <w:rFonts w:ascii="Noto Sans CJK JP" w:hAnsi="Noto Sans CJK JP" w:eastAsia="Noto Sans CJK JP"/>
          <w:b/>
          <w:color w:val="2F5496"/>
          <w:sz w:val="28"/>
        </w:rPr>
        <w:t>ブラジルポルトガル語版</w:t>
      </w:r>
    </w:p>
    <w:p/>
    <w:p>
      <w:r>
        <w:rPr>
          <w:rFonts w:ascii="Noto Sans CJK JP" w:hAnsi="Noto Sans CJK JP" w:eastAsia="Noto Sans CJK JP"/>
          <w:sz w:val="21"/>
        </w:rPr>
      </w:r>
      <w:r>
        <w:rPr>
          <w:rFonts w:ascii="Noto Sans CJK JP" w:hAnsi="Noto Sans CJK JP" w:eastAsia="Noto Sans CJK JP"/>
          <w:b/>
          <w:sz w:val="21"/>
        </w:rPr>
        <w:t>Cliente:</w:t>
      </w:r>
      <w:r>
        <w:rPr>
          <w:rFonts w:ascii="Noto Sans CJK JP" w:hAnsi="Noto Sans CJK JP" w:eastAsia="Noto Sans CJK JP"/>
          <w:sz w:val="21"/>
        </w:rPr>
        <w:t xml:space="preserve"> Se eu entregar o formulário, o dinheiro cai?</w:t>
      </w:r>
    </w:p>
    <w:p/>
    <w:p>
      <w:r>
        <w:rPr>
          <w:rFonts w:ascii="Noto Sans CJK JP" w:hAnsi="Noto Sans CJK JP" w:eastAsia="Noto Sans CJK JP"/>
          <w:sz w:val="21"/>
        </w:rPr>
      </w:r>
      <w:r>
        <w:rPr>
          <w:rFonts w:ascii="Noto Sans CJK JP" w:hAnsi="Noto Sans CJK JP" w:eastAsia="Noto Sans CJK JP"/>
          <w:b/>
          <w:sz w:val="21"/>
        </w:rPr>
        <w:t>Corretor:</w:t>
      </w:r>
      <w:r>
        <w:rPr>
          <w:rFonts w:ascii="Noto Sans CJK JP" w:hAnsi="Noto Sans CJK JP" w:eastAsia="Noto Sans CJK JP"/>
          <w:sz w:val="21"/>
        </w:rPr>
        <w:t xml:space="preserve"> Esse formulário pede a análise da seguradora. Ele não confirma pagamento automático.</w:t>
      </w:r>
    </w:p>
    <w:p/>
    <w:p>
      <w:r>
        <w:rPr>
          <w:rFonts w:ascii="Noto Sans CJK JP" w:hAnsi="Noto Sans CJK JP" w:eastAsia="Noto Sans CJK JP"/>
          <w:sz w:val="21"/>
        </w:rPr>
      </w:r>
      <w:r>
        <w:rPr>
          <w:rFonts w:ascii="Noto Sans CJK JP" w:hAnsi="Noto Sans CJK JP" w:eastAsia="Noto Sans CJK JP"/>
          <w:b/>
          <w:sz w:val="21"/>
        </w:rPr>
        <w:t>Cliente:</w:t>
      </w:r>
      <w:r>
        <w:rPr>
          <w:rFonts w:ascii="Noto Sans CJK JP" w:hAnsi="Noto Sans CJK JP" w:eastAsia="Noto Sans CJK JP"/>
          <w:sz w:val="21"/>
        </w:rPr>
        <w:t xml:space="preserve"> Só o recibo serve?</w:t>
      </w:r>
    </w:p>
    <w:p/>
    <w:p>
      <w:r>
        <w:rPr>
          <w:rFonts w:ascii="Noto Sans CJK JP" w:hAnsi="Noto Sans CJK JP" w:eastAsia="Noto Sans CJK JP"/>
          <w:sz w:val="21"/>
        </w:rPr>
      </w:r>
      <w:r>
        <w:rPr>
          <w:rFonts w:ascii="Noto Sans CJK JP" w:hAnsi="Noto Sans CJK JP" w:eastAsia="Noto Sans CJK JP"/>
          <w:b/>
          <w:sz w:val="21"/>
        </w:rPr>
        <w:t>Corretor:</w:t>
      </w:r>
      <w:r>
        <w:rPr>
          <w:rFonts w:ascii="Noto Sans CJK JP" w:hAnsi="Noto Sans CJK JP" w:eastAsia="Noto Sans CJK JP"/>
          <w:sz w:val="21"/>
        </w:rPr>
        <w:t xml:space="preserve"> O recibo mostra o valor pago, mas a seguradora pode pedir também o detalhamento do atendimento ou atestado médico.</w:t>
      </w:r>
    </w:p>
    <w:p/>
    <w:p>
      <w:pPr>
        <w:pStyle w:val="Heading2"/>
      </w:pPr>
      <w:r>
        <w:rPr>
          <w:rFonts w:ascii="Noto Sans CJK JP" w:hAnsi="Noto Sans CJK JP" w:eastAsia="Noto Sans CJK JP"/>
          <w:b/>
          <w:color w:val="2F5496"/>
          <w:sz w:val="28"/>
        </w:rPr>
        <w:t>ブラジルポルトガル語実用フレーズ</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Esse formulário pede a análise da seguradora. Ele não confirma pagamento automático.</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エッシ フォルムラリオ ペジ ア アナリゼ ダ セグラドーラ。エリ ナォン コンフィルマ パガメント アウトマチコ</w:t>
      </w:r>
    </w:p>
    <w:p/>
    <w:p>
      <w:r>
        <w:rPr>
          <w:rFonts w:ascii="Noto Sans CJK JP" w:hAnsi="Noto Sans CJK JP" w:eastAsia="Noto Sans CJK JP"/>
          <w:sz w:val="21"/>
        </w:rPr>
        <w:t>日本語確認用: 請求書は査定依頼であり、支払い確定ではない。</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Vamos revisar o formulário, os recibos e os documentos médicos antes de enviar.</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ヴァモス ヘヴィザール オ フォルムラリオ、オス ヘシーボス イ オス ドクメントス メジコス アンチス ジ エンヴィアール</w:t>
      </w:r>
    </w:p>
    <w:p/>
    <w:p>
      <w:r>
        <w:rPr>
          <w:rFonts w:ascii="Noto Sans CJK JP" w:hAnsi="Noto Sans CJK JP" w:eastAsia="Noto Sans CJK JP"/>
          <w:sz w:val="21"/>
        </w:rPr>
        <w:t>日本語確認用: 顧客に次の具体的な行動を案内する。</w:t>
      </w:r>
    </w:p>
    <w:p/>
    <w:p>
      <w:pPr>
        <w:pStyle w:val="Heading2"/>
      </w:pPr>
      <w:r>
        <w:rPr>
          <w:rFonts w:ascii="Noto Sans CJK JP" w:hAnsi="Noto Sans CJK JP" w:eastAsia="Noto Sans CJK JP"/>
          <w:b/>
          <w:color w:val="2F5496"/>
          <w:sz w:val="28"/>
        </w:rPr>
        <w:t>文化・営業上の注意</w:t>
      </w:r>
    </w:p>
    <w:p/>
    <w:p>
      <w:pPr>
        <w:pStyle w:val="ListBullet"/>
      </w:pPr>
      <w:r>
        <w:rPr>
          <w:rFonts w:ascii="Noto Sans CJK JP" w:hAnsi="Noto Sans CJK JP" w:eastAsia="Noto Sans CJK JP"/>
          <w:sz w:val="20"/>
        </w:rPr>
        <w:t>顧客は書類提出や通院回数だけで支払いが確定すると考える場合がある。</w:t>
      </w:r>
    </w:p>
    <w:p>
      <w:pPr>
        <w:pStyle w:val="ListBullet"/>
      </w:pPr>
      <w:r>
        <w:rPr>
          <w:rFonts w:ascii="Noto Sans CJK JP" w:hAnsi="Noto Sans CJK JP" w:eastAsia="Noto Sans CJK JP"/>
          <w:sz w:val="20"/>
        </w:rPr>
        <w:t>支払可否、日数、金額、後遺障害該当性を断定しない。</w:t>
      </w:r>
    </w:p>
    <w:p/>
    <w:p>
      <w:pPr>
        <w:pStyle w:val="Heading2"/>
      </w:pPr>
      <w:r>
        <w:rPr>
          <w:rFonts w:ascii="Noto Sans CJK JP" w:hAnsi="Noto Sans CJK JP" w:eastAsia="Noto Sans CJK JP"/>
          <w:b/>
          <w:color w:val="2F5496"/>
          <w:sz w:val="28"/>
        </w:rPr>
        <w:t>募集人の注意点</w:t>
      </w:r>
    </w:p>
    <w:p/>
    <w:p>
      <w:pPr>
        <w:pStyle w:val="ListBullet"/>
      </w:pPr>
      <w:r>
        <w:rPr>
          <w:rFonts w:ascii="Noto Sans CJK JP" w:hAnsi="Noto Sans CJK JP" w:eastAsia="Noto Sans CJK JP"/>
          <w:sz w:val="20"/>
        </w:rPr>
        <w:t>事故日、治療日、書類、契約条件、保険会社の査定を分けて確認する。</w:t>
      </w:r>
    </w:p>
    <w:p>
      <w:pPr>
        <w:pStyle w:val="ListBullet"/>
      </w:pPr>
      <w:r>
        <w:rPr>
          <w:rFonts w:ascii="Noto Sans CJK JP" w:hAnsi="Noto Sans CJK JP" w:eastAsia="Noto Sans CJK JP"/>
          <w:sz w:val="20"/>
        </w:rPr>
        <w:t>顧客に事実を調整させる聞き方をしない。</w:t>
      </w:r>
    </w:p>
    <w:p/>
    <w:p>
      <w:pPr>
        <w:pStyle w:val="Heading2"/>
      </w:pPr>
      <w:r>
        <w:rPr>
          <w:rFonts w:ascii="Noto Sans CJK JP" w:hAnsi="Noto Sans CJK JP" w:eastAsia="Noto Sans CJK JP"/>
          <w:b/>
          <w:color w:val="2F5496"/>
          <w:sz w:val="28"/>
        </w:rPr>
        <w:t>コンプライアンス上の注意</w:t>
      </w:r>
    </w:p>
    <w:p/>
    <w:p>
      <w:r>
        <w:rPr>
          <w:rFonts w:ascii="Noto Sans CJK JP" w:hAnsi="Noto Sans CJK JP" w:eastAsia="Noto Sans CJK JP"/>
          <w:sz w:val="21"/>
        </w:rPr>
        <w:t>この対話は受付と説明のための例であり、支払可否、補償、金額、時期、後遺障害該当性、免責該当性を約束するものではない。</w:t>
      </w:r>
    </w:p>
    <w:p/>
    <w:p>
      <w:pPr>
        <w:pStyle w:val="Heading2"/>
      </w:pPr>
      <w:r>
        <w:rPr>
          <w:rFonts w:ascii="Noto Sans CJK JP" w:hAnsi="Noto Sans CJK JP" w:eastAsia="Noto Sans CJK JP"/>
          <w:b/>
          <w:color w:val="2F5496"/>
          <w:sz w:val="28"/>
        </w:rPr>
        <w:t>関連用語</w:t>
      </w:r>
    </w:p>
    <w:p/>
    <w:p>
      <w:pPr>
        <w:pStyle w:val="ListBullet"/>
      </w:pPr>
      <w:r>
        <w:rPr>
          <w:rFonts w:ascii="Noto Sans CJK JP" w:hAnsi="Noto Sans CJK JP" w:eastAsia="Noto Sans CJK JP"/>
          <w:sz w:val="20"/>
        </w:rPr>
        <w:t>ACC-0014</w:t>
      </w:r>
    </w:p>
    <w:p>
      <w:pPr>
        <w:pStyle w:val="ListBullet"/>
      </w:pPr>
      <w:r>
        <w:rPr>
          <w:rFonts w:ascii="Noto Sans CJK JP" w:hAnsi="Noto Sans CJK JP" w:eastAsia="Noto Sans CJK JP"/>
          <w:sz w:val="20"/>
        </w:rPr>
        <w:t>ACC-0016</w:t>
      </w:r>
    </w:p>
    <w:p>
      <w:pPr>
        <w:pStyle w:val="ListBullet"/>
      </w:pPr>
      <w:r>
        <w:rPr>
          <w:rFonts w:ascii="Noto Sans CJK JP" w:hAnsi="Noto Sans CJK JP" w:eastAsia="Noto Sans CJK JP"/>
          <w:sz w:val="20"/>
        </w:rPr>
        <w:t>ACC-0006</w:t>
      </w:r>
    </w:p>
    <w:p/>
    <w:p>
      <w:pPr>
        <w:pStyle w:val="Heading2"/>
      </w:pPr>
      <w:r>
        <w:rPr>
          <w:rFonts w:ascii="Noto Sans CJK JP" w:hAnsi="Noto Sans CJK JP" w:eastAsia="Noto Sans CJK JP"/>
          <w:b/>
          <w:color w:val="2F5496"/>
          <w:sz w:val="28"/>
        </w:rPr>
        <w:t>関連FAQ</w:t>
      </w:r>
    </w:p>
    <w:p/>
    <w:p>
      <w:pPr>
        <w:pStyle w:val="ListBullet"/>
      </w:pPr>
      <w:r>
        <w:rPr>
          <w:rFonts w:ascii="Noto Sans CJK JP" w:hAnsi="Noto Sans CJK JP" w:eastAsia="Noto Sans CJK JP"/>
          <w:sz w:val="20"/>
        </w:rPr>
        <w:t>FAQ-ACC-0014</w:t>
      </w:r>
    </w:p>
    <w:p/>
    <w:p>
      <w:pPr>
        <w:pStyle w:val="Heading2"/>
      </w:pPr>
      <w:r>
        <w:rPr>
          <w:rFonts w:ascii="Noto Sans CJK JP" w:hAnsi="Noto Sans CJK JP" w:eastAsia="Noto Sans CJK JP"/>
          <w:b/>
          <w:color w:val="2F5496"/>
          <w:sz w:val="28"/>
        </w:rPr>
        <w:t>関連ケース</w:t>
      </w:r>
    </w:p>
    <w:p/>
    <w:p>
      <w:pPr>
        <w:pStyle w:val="ListBullet"/>
      </w:pPr>
      <w:r>
        <w:rPr>
          <w:rFonts w:ascii="Noto Sans CJK JP" w:hAnsi="Noto Sans CJK JP" w:eastAsia="Noto Sans CJK JP"/>
          <w:sz w:val="20"/>
        </w:rPr>
        <w:t>CASE-ACC-0004</w:t>
      </w:r>
    </w:p>
    <w:p/>
    <w:p>
      <w:pPr>
        <w:pStyle w:val="Heading2"/>
      </w:pPr>
      <w:r>
        <w:rPr>
          <w:rFonts w:ascii="Noto Sans CJK JP" w:hAnsi="Noto Sans CJK JP" w:eastAsia="Noto Sans CJK JP"/>
          <w:b/>
          <w:color w:val="2F5496"/>
          <w:sz w:val="28"/>
        </w:rPr>
        <w:t>相互参照</w:t>
      </w:r>
    </w:p>
    <w:p/>
    <w:p>
      <w:pPr>
        <w:pStyle w:val="ListBullet"/>
      </w:pPr>
      <w:r>
        <w:rPr>
          <w:rFonts w:ascii="Noto Sans CJK JP" w:hAnsi="Noto Sans CJK JP" w:eastAsia="Noto Sans CJK JP"/>
          <w:sz w:val="20"/>
        </w:rPr>
        <w:t>ACC-0014</w:t>
      </w:r>
    </w:p>
    <w:p>
      <w:pPr>
        <w:pStyle w:val="ListBullet"/>
      </w:pPr>
      <w:r>
        <w:rPr>
          <w:rFonts w:ascii="Noto Sans CJK JP" w:hAnsi="Noto Sans CJK JP" w:eastAsia="Noto Sans CJK JP"/>
          <w:sz w:val="20"/>
        </w:rPr>
        <w:t>ACC-0016</w:t>
      </w:r>
    </w:p>
    <w:p>
      <w:pPr>
        <w:pStyle w:val="ListBullet"/>
      </w:pPr>
      <w:r>
        <w:rPr>
          <w:rFonts w:ascii="Noto Sans CJK JP" w:hAnsi="Noto Sans CJK JP" w:eastAsia="Noto Sans CJK JP"/>
          <w:sz w:val="20"/>
        </w:rPr>
        <w:t>ACC-0006</w:t>
      </w:r>
    </w:p>
    <w:p>
      <w:pPr>
        <w:pStyle w:val="ListBullet"/>
      </w:pPr>
      <w:r>
        <w:rPr>
          <w:rFonts w:ascii="Noto Sans CJK JP" w:hAnsi="Noto Sans CJK JP" w:eastAsia="Noto Sans CJK JP"/>
          <w:sz w:val="20"/>
        </w:rPr>
        <w:t>FAQ-ACC-0014</w:t>
      </w:r>
    </w:p>
    <w:p>
      <w:pPr>
        <w:pStyle w:val="ListBullet"/>
      </w:pPr>
      <w:r>
        <w:rPr>
          <w:rFonts w:ascii="Noto Sans CJK JP" w:hAnsi="Noto Sans CJK JP" w:eastAsia="Noto Sans CJK JP"/>
          <w:sz w:val="20"/>
        </w:rPr>
        <w:t>CASE-ACC-0004</w:t>
      </w:r>
    </w:p>
    <w:p/>
    <w:p>
      <w:pPr>
        <w:pStyle w:val="Heading2"/>
      </w:pPr>
      <w:r>
        <w:rPr>
          <w:rFonts w:ascii="Noto Sans CJK JP" w:hAnsi="Noto Sans CJK JP" w:eastAsia="Noto Sans CJK JP"/>
          <w:b/>
          <w:color w:val="2F5496"/>
          <w:sz w:val="28"/>
        </w:rPr>
        <w:t>参考資料</w:t>
      </w:r>
    </w:p>
    <w:p/>
    <w:p>
      <w:pPr>
        <w:pStyle w:val="ListBullet"/>
      </w:pPr>
      <w:r>
        <w:rPr>
          <w:rFonts w:ascii="Noto Sans CJK JP" w:hAnsi="Noto Sans CJK JP" w:eastAsia="Noto Sans CJK JP"/>
          <w:sz w:val="20"/>
        </w:rPr>
        <w:t>Documento interno: `14_FAQ/ACC/FAQ-ACC-0014.md`</w:t>
      </w:r>
    </w:p>
    <w:p/>
    <w:p>
      <w:pPr>
        <w:pStyle w:val="Heading2"/>
      </w:pPr>
      <w:r>
        <w:rPr>
          <w:rFonts w:ascii="Noto Sans CJK JP" w:hAnsi="Noto Sans CJK JP" w:eastAsia="Noto Sans CJK JP"/>
          <w:b/>
          <w:color w:val="2F5496"/>
          <w:sz w:val="28"/>
        </w:rPr>
        <w:t>タグ</w:t>
      </w:r>
    </w:p>
    <w:p/>
    <w:p>
      <w:pPr>
        <w:pStyle w:val="ListBullet"/>
      </w:pPr>
      <w:r>
        <w:rPr>
          <w:rFonts w:ascii="Noto Sans CJK JP" w:hAnsi="Noto Sans CJK JP" w:eastAsia="Noto Sans CJK JP"/>
          <w:sz w:val="20"/>
        </w:rPr>
        <w:t>dialogue</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compliance</w:t>
      </w:r>
    </w:p>
    <w:p/>
    <w:p>
      <w:pPr>
        <w:pStyle w:val="Heading2"/>
      </w:pPr>
      <w:r>
        <w:rPr>
          <w:rFonts w:ascii="Noto Sans CJK JP" w:hAnsi="Noto Sans CJK JP" w:eastAsia="Noto Sans CJK JP"/>
          <w:b/>
          <w:color w:val="2F5496"/>
          <w:sz w:val="28"/>
        </w:rPr>
        <w:t>関連項目</w:t>
      </w:r>
    </w:p>
    <w:p/>
    <w:p>
      <w:pPr>
        <w:pStyle w:val="ListBullet"/>
      </w:pPr>
      <w:r>
        <w:rPr>
          <w:rFonts w:ascii="Noto Sans CJK JP" w:hAnsi="Noto Sans CJK JP" w:eastAsia="Noto Sans CJK JP"/>
          <w:sz w:val="20"/>
        </w:rPr>
        <w:t>`14_FAQ/ACC/FAQ-ACC-0014.md`</w:t>
      </w:r>
    </w:p>
    <w:p>
      <w:pPr>
        <w:pStyle w:val="ListBullet"/>
      </w:pPr>
      <w:r>
        <w:rPr>
          <w:rFonts w:ascii="Noto Sans CJK JP" w:hAnsi="Noto Sans CJK JP" w:eastAsia="Noto Sans CJK JP"/>
          <w:sz w:val="20"/>
        </w:rPr>
        <w:t>`15_CaseStudies/ACC/CASE-ACC-0004.md`</w:t>
      </w:r>
    </w:p>
    <w:p/>
    <w:p>
      <w:pPr>
        <w:pStyle w:val="Heading2"/>
      </w:pPr>
      <w:r>
        <w:rPr>
          <w:rFonts w:ascii="Noto Sans CJK JP" w:hAnsi="Noto Sans CJK JP" w:eastAsia="Noto Sans CJK JP"/>
          <w:b/>
          <w:color w:val="2F5496"/>
          <w:sz w:val="28"/>
        </w:rPr>
        <w:t>改訂履歴</w:t>
      </w:r>
    </w:p>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2026-06-30</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r>
        <w:br w:type="page"/>
      </w:r>
    </w:p>
    <w:p/>
    <w:p>
      <w:pPr>
        <w:pStyle w:val="Heading1"/>
      </w:pPr>
      <w:r>
        <w:rPr>
          <w:rFonts w:ascii="Noto Sans CJK JP" w:hAnsi="Noto Sans CJK JP" w:eastAsia="Noto Sans CJK JP"/>
          <w:b/>
          <w:color w:val="1F4E79"/>
          <w:sz w:val="36"/>
        </w:rPr>
        <w:t>DIALOGUE-ACC-0005 - 後遺障害と事故要件を説明する</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do terceiro lote de diálogos ACC.</w:t>
      </w:r>
    </w:p>
    <w:p/>
    <w:p>
      <w:pPr>
        <w:pStyle w:val="Heading2"/>
      </w:pPr>
      <w:r>
        <w:rPr>
          <w:rFonts w:ascii="Noto Sans CJK JP" w:hAnsi="Noto Sans CJK JP" w:eastAsia="Noto Sans CJK JP"/>
          <w:b/>
          <w:color w:val="2F5496"/>
          <w:sz w:val="28"/>
        </w:rPr>
        <w:t>コード</w:t>
      </w:r>
    </w:p>
    <w:p/>
    <w:p>
      <w:r>
        <w:rPr>
          <w:rFonts w:ascii="Noto Sans CJK JP" w:hAnsi="Noto Sans CJK JP" w:eastAsia="Noto Sans CJK JP"/>
          <w:sz w:val="21"/>
        </w:rPr>
        <w:t>DIALOGUE-ACC-0005</w:t>
      </w:r>
    </w:p>
    <w:p/>
    <w:p>
      <w:pPr>
        <w:pStyle w:val="Heading2"/>
      </w:pPr>
      <w:r>
        <w:rPr>
          <w:rFonts w:ascii="Noto Sans CJK JP" w:hAnsi="Noto Sans CJK JP" w:eastAsia="Noto Sans CJK JP"/>
          <w:b/>
          <w:color w:val="2F5496"/>
          <w:sz w:val="28"/>
        </w:rPr>
        <w:t>対応場面</w:t>
      </w:r>
    </w:p>
    <w:p/>
    <w:p>
      <w:r>
        <w:rPr>
          <w:rFonts w:ascii="Noto Sans CJK JP" w:hAnsi="Noto Sans CJK JP" w:eastAsia="Noto Sans CJK JP"/>
          <w:sz w:val="21"/>
        </w:rPr>
        <w:t>顧客が事故後の痛みや後遺症を訴え、後遺障害保険金と急激・偶然・外来の意味を確認する場面。</w:t>
      </w:r>
    </w:p>
    <w:p/>
    <w:p>
      <w:pPr>
        <w:pStyle w:val="Heading2"/>
      </w:pPr>
      <w:r>
        <w:rPr>
          <w:rFonts w:ascii="Noto Sans CJK JP" w:hAnsi="Noto Sans CJK JP" w:eastAsia="Noto Sans CJK JP"/>
          <w:b/>
          <w:color w:val="2F5496"/>
          <w:sz w:val="28"/>
        </w:rPr>
        <w:t>参加者</w:t>
      </w:r>
    </w:p>
    <w:p/>
    <w:p>
      <w:pPr>
        <w:pStyle w:val="ListBullet"/>
      </w:pPr>
      <w:r>
        <w:rPr>
          <w:rFonts w:ascii="Noto Sans CJK JP" w:hAnsi="Noto Sans CJK JP" w:eastAsia="Noto Sans CJK JP"/>
          <w:sz w:val="20"/>
        </w:rPr>
        <w:t>募集人: 日本人保険募集人</w:t>
      </w:r>
    </w:p>
    <w:p>
      <w:pPr>
        <w:pStyle w:val="ListBullet"/>
      </w:pPr>
      <w:r>
        <w:rPr>
          <w:rFonts w:ascii="Noto Sans CJK JP" w:hAnsi="Noto Sans CJK JP" w:eastAsia="Noto Sans CJK JP"/>
          <w:sz w:val="20"/>
        </w:rPr>
        <w:t>顧客: 日本在住のブラジル人顧客</w:t>
      </w:r>
    </w:p>
    <w:p/>
    <w:p>
      <w:pPr>
        <w:pStyle w:val="Heading2"/>
      </w:pPr>
      <w:r>
        <w:rPr>
          <w:rFonts w:ascii="Noto Sans CJK JP" w:hAnsi="Noto Sans CJK JP" w:eastAsia="Noto Sans CJK JP"/>
          <w:b/>
          <w:color w:val="2F5496"/>
          <w:sz w:val="28"/>
        </w:rPr>
        <w:t>対話の目的</w:t>
      </w:r>
    </w:p>
    <w:p/>
    <w:p>
      <w:r>
        <w:rPr>
          <w:rFonts w:ascii="Noto Sans CJK JP" w:hAnsi="Noto Sans CJK JP" w:eastAsia="Noto Sans CJK JP"/>
          <w:sz w:val="21"/>
        </w:rPr>
        <w:t>後遺障害は医師書類、症状固定、約款基準、査定が必要であり、事故要件も支払い確定ではないことを説明する。</w:t>
      </w:r>
    </w:p>
    <w:p/>
    <w:p>
      <w:pPr>
        <w:pStyle w:val="Heading2"/>
      </w:pPr>
      <w:r>
        <w:rPr>
          <w:rFonts w:ascii="Noto Sans CJK JP" w:hAnsi="Noto Sans CJK JP" w:eastAsia="Noto Sans CJK JP"/>
          <w:b/>
          <w:color w:val="2F5496"/>
          <w:sz w:val="28"/>
        </w:rPr>
        <w:t>日本語版</w:t>
      </w:r>
    </w:p>
    <w:p/>
    <w:p>
      <w:r>
        <w:rPr>
          <w:rFonts w:ascii="Noto Sans CJK JP" w:hAnsi="Noto Sans CJK JP" w:eastAsia="Noto Sans CJK JP"/>
          <w:sz w:val="21"/>
        </w:rPr>
      </w:r>
      <w:r>
        <w:rPr>
          <w:rFonts w:ascii="Noto Sans CJK JP" w:hAnsi="Noto Sans CJK JP" w:eastAsia="Noto Sans CJK JP"/>
          <w:b/>
          <w:sz w:val="21"/>
        </w:rPr>
        <w:t>顧客:</w:t>
      </w:r>
      <w:r>
        <w:rPr>
          <w:rFonts w:ascii="Noto Sans CJK JP" w:hAnsi="Noto Sans CJK JP" w:eastAsia="Noto Sans CJK JP"/>
          <w:sz w:val="21"/>
        </w:rPr>
        <w:t xml:space="preserve"> まだ痛みが残っています。後遺障害で支払われますか。</w:t>
      </w:r>
    </w:p>
    <w:p/>
    <w:p>
      <w:r>
        <w:rPr>
          <w:rFonts w:ascii="Noto Sans CJK JP" w:hAnsi="Noto Sans CJK JP" w:eastAsia="Noto Sans CJK JP"/>
          <w:sz w:val="21"/>
        </w:rPr>
      </w:r>
      <w:r>
        <w:rPr>
          <w:rFonts w:ascii="Noto Sans CJK JP" w:hAnsi="Noto Sans CJK JP" w:eastAsia="Noto Sans CJK JP"/>
          <w:b/>
          <w:sz w:val="21"/>
        </w:rPr>
        <w:t>募集人:</w:t>
      </w:r>
      <w:r>
        <w:rPr>
          <w:rFonts w:ascii="Noto Sans CJK JP" w:hAnsi="Noto Sans CJK JP" w:eastAsia="Noto Sans CJK JP"/>
          <w:sz w:val="21"/>
        </w:rPr>
        <w:t xml:space="preserve"> 後遺障害は医師の書類、症状固定、契約上の基準を保険会社が確認します。</w:t>
      </w:r>
    </w:p>
    <w:p/>
    <w:p>
      <w:r>
        <w:rPr>
          <w:rFonts w:ascii="Noto Sans CJK JP" w:hAnsi="Noto Sans CJK JP" w:eastAsia="Noto Sans CJK JP"/>
          <w:sz w:val="21"/>
        </w:rPr>
      </w:r>
      <w:r>
        <w:rPr>
          <w:rFonts w:ascii="Noto Sans CJK JP" w:hAnsi="Noto Sans CJK JP" w:eastAsia="Noto Sans CJK JP"/>
          <w:b/>
          <w:sz w:val="21"/>
        </w:rPr>
        <w:t>顧客:</w:t>
      </w:r>
      <w:r>
        <w:rPr>
          <w:rFonts w:ascii="Noto Sans CJK JP" w:hAnsi="Noto Sans CJK JP" w:eastAsia="Noto Sans CJK JP"/>
          <w:sz w:val="21"/>
        </w:rPr>
        <w:t xml:space="preserve"> 急激・偶然・外来とは何ですか。</w:t>
      </w:r>
    </w:p>
    <w:p/>
    <w:p>
      <w:r>
        <w:rPr>
          <w:rFonts w:ascii="Noto Sans CJK JP" w:hAnsi="Noto Sans CJK JP" w:eastAsia="Noto Sans CJK JP"/>
          <w:sz w:val="21"/>
        </w:rPr>
      </w:r>
      <w:r>
        <w:rPr>
          <w:rFonts w:ascii="Noto Sans CJK JP" w:hAnsi="Noto Sans CJK JP" w:eastAsia="Noto Sans CJK JP"/>
          <w:b/>
          <w:sz w:val="21"/>
        </w:rPr>
        <w:t>募集人:</w:t>
      </w:r>
      <w:r>
        <w:rPr>
          <w:rFonts w:ascii="Noto Sans CJK JP" w:hAnsi="Noto Sans CJK JP" w:eastAsia="Noto Sans CJK JP"/>
          <w:sz w:val="21"/>
        </w:rPr>
        <w:t xml:space="preserve"> 事故によるけがかを確認する要素ですが、それだけで支払いが決まるわけではありません。</w:t>
      </w:r>
    </w:p>
    <w:p/>
    <w:p>
      <w:pPr>
        <w:pStyle w:val="Heading2"/>
      </w:pPr>
      <w:r>
        <w:rPr>
          <w:rFonts w:ascii="Noto Sans CJK JP" w:hAnsi="Noto Sans CJK JP" w:eastAsia="Noto Sans CJK JP"/>
          <w:b/>
          <w:color w:val="2F5496"/>
          <w:sz w:val="28"/>
        </w:rPr>
        <w:t>ブラジルポルトガル語版</w:t>
      </w:r>
    </w:p>
    <w:p/>
    <w:p>
      <w:r>
        <w:rPr>
          <w:rFonts w:ascii="Noto Sans CJK JP" w:hAnsi="Noto Sans CJK JP" w:eastAsia="Noto Sans CJK JP"/>
          <w:sz w:val="21"/>
        </w:rPr>
      </w:r>
      <w:r>
        <w:rPr>
          <w:rFonts w:ascii="Noto Sans CJK JP" w:hAnsi="Noto Sans CJK JP" w:eastAsia="Noto Sans CJK JP"/>
          <w:b/>
          <w:sz w:val="21"/>
        </w:rPr>
        <w:t>Cliente:</w:t>
      </w:r>
      <w:r>
        <w:rPr>
          <w:rFonts w:ascii="Noto Sans CJK JP" w:hAnsi="Noto Sans CJK JP" w:eastAsia="Noto Sans CJK JP"/>
          <w:sz w:val="21"/>
        </w:rPr>
        <w:t xml:space="preserve"> Ainda tenho dor. Isso paga como sequela permanente?</w:t>
      </w:r>
    </w:p>
    <w:p/>
    <w:p>
      <w:r>
        <w:rPr>
          <w:rFonts w:ascii="Noto Sans CJK JP" w:hAnsi="Noto Sans CJK JP" w:eastAsia="Noto Sans CJK JP"/>
          <w:sz w:val="21"/>
        </w:rPr>
      </w:r>
      <w:r>
        <w:rPr>
          <w:rFonts w:ascii="Noto Sans CJK JP" w:hAnsi="Noto Sans CJK JP" w:eastAsia="Noto Sans CJK JP"/>
          <w:b/>
          <w:sz w:val="21"/>
        </w:rPr>
        <w:t>Corretor:</w:t>
      </w:r>
      <w:r>
        <w:rPr>
          <w:rFonts w:ascii="Noto Sans CJK JP" w:hAnsi="Noto Sans CJK JP" w:eastAsia="Noto Sans CJK JP"/>
          <w:sz w:val="21"/>
        </w:rPr>
        <w:t xml:space="preserve"> A seguradora precisa analisar os documentos médicos, a condição estabilizada e as regras do contrato.</w:t>
      </w:r>
    </w:p>
    <w:p/>
    <w:p>
      <w:r>
        <w:rPr>
          <w:rFonts w:ascii="Noto Sans CJK JP" w:hAnsi="Noto Sans CJK JP" w:eastAsia="Noto Sans CJK JP"/>
          <w:sz w:val="21"/>
        </w:rPr>
      </w:r>
      <w:r>
        <w:rPr>
          <w:rFonts w:ascii="Noto Sans CJK JP" w:hAnsi="Noto Sans CJK JP" w:eastAsia="Noto Sans CJK JP"/>
          <w:b/>
          <w:sz w:val="21"/>
        </w:rPr>
        <w:t>Cliente:</w:t>
      </w:r>
      <w:r>
        <w:rPr>
          <w:rFonts w:ascii="Noto Sans CJK JP" w:hAnsi="Noto Sans CJK JP" w:eastAsia="Noto Sans CJK JP"/>
          <w:sz w:val="21"/>
        </w:rPr>
        <w:t xml:space="preserve"> O que significa repentino, inesperado e externo?</w:t>
      </w:r>
    </w:p>
    <w:p/>
    <w:p>
      <w:r>
        <w:rPr>
          <w:rFonts w:ascii="Noto Sans CJK JP" w:hAnsi="Noto Sans CJK JP" w:eastAsia="Noto Sans CJK JP"/>
          <w:sz w:val="21"/>
        </w:rPr>
      </w:r>
      <w:r>
        <w:rPr>
          <w:rFonts w:ascii="Noto Sans CJK JP" w:hAnsi="Noto Sans CJK JP" w:eastAsia="Noto Sans CJK JP"/>
          <w:b/>
          <w:sz w:val="21"/>
        </w:rPr>
        <w:t>Corretor:</w:t>
      </w:r>
      <w:r>
        <w:rPr>
          <w:rFonts w:ascii="Noto Sans CJK JP" w:hAnsi="Noto Sans CJK JP" w:eastAsia="Noto Sans CJK JP"/>
          <w:sz w:val="21"/>
        </w:rPr>
        <w:t xml:space="preserve"> São pontos usados para entender se foi acidente, mas eles não garantem pagamento sozinhos.</w:t>
      </w:r>
    </w:p>
    <w:p/>
    <w:p>
      <w:pPr>
        <w:pStyle w:val="Heading2"/>
      </w:pPr>
      <w:r>
        <w:rPr>
          <w:rFonts w:ascii="Noto Sans CJK JP" w:hAnsi="Noto Sans CJK JP" w:eastAsia="Noto Sans CJK JP"/>
          <w:b/>
          <w:color w:val="2F5496"/>
          <w:sz w:val="28"/>
        </w:rPr>
        <w:t>ブラジルポルトガル語実用フレーズ</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A seguradora precisa analisar os documentos médicos, a condição estabilizada e as regras do contrato.</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ア セグラドーラ プレシザ アナリザール オス ドクメントス メジコス、ア コンジサォン エスタビリザーダ イ アス ヘグラス ド コントラト</w:t>
      </w:r>
    </w:p>
    <w:p/>
    <w:p>
      <w:r>
        <w:rPr>
          <w:rFonts w:ascii="Noto Sans CJK JP" w:hAnsi="Noto Sans CJK JP" w:eastAsia="Noto Sans CJK JP"/>
          <w:sz w:val="21"/>
        </w:rPr>
        <w:t>日本語確認用: 後遺障害は医師書類、症状固定、契約基準、査定で確認する。</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Guarde os laudos médicos e conte exatamente como o acidente aconteceu.</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グアルジ オス ラウドス メジコス イ コンチ エザタメンチ コモ オ アシデンチ アコンテセウ</w:t>
      </w:r>
    </w:p>
    <w:p/>
    <w:p>
      <w:r>
        <w:rPr>
          <w:rFonts w:ascii="Noto Sans CJK JP" w:hAnsi="Noto Sans CJK JP" w:eastAsia="Noto Sans CJK JP"/>
          <w:sz w:val="21"/>
        </w:rPr>
        <w:t>日本語確認用: 顧客に次の具体的な行動を案内する。</w:t>
      </w:r>
    </w:p>
    <w:p/>
    <w:p>
      <w:pPr>
        <w:pStyle w:val="Heading2"/>
      </w:pPr>
      <w:r>
        <w:rPr>
          <w:rFonts w:ascii="Noto Sans CJK JP" w:hAnsi="Noto Sans CJK JP" w:eastAsia="Noto Sans CJK JP"/>
          <w:b/>
          <w:color w:val="2F5496"/>
          <w:sz w:val="28"/>
        </w:rPr>
        <w:t>文化・営業上の注意</w:t>
      </w:r>
    </w:p>
    <w:p/>
    <w:p>
      <w:pPr>
        <w:pStyle w:val="ListBullet"/>
      </w:pPr>
      <w:r>
        <w:rPr>
          <w:rFonts w:ascii="Noto Sans CJK JP" w:hAnsi="Noto Sans CJK JP" w:eastAsia="Noto Sans CJK JP"/>
          <w:sz w:val="20"/>
        </w:rPr>
        <w:t>顧客は書類提出や通院回数だけで支払いが確定すると考える場合がある。</w:t>
      </w:r>
    </w:p>
    <w:p>
      <w:pPr>
        <w:pStyle w:val="ListBullet"/>
      </w:pPr>
      <w:r>
        <w:rPr>
          <w:rFonts w:ascii="Noto Sans CJK JP" w:hAnsi="Noto Sans CJK JP" w:eastAsia="Noto Sans CJK JP"/>
          <w:sz w:val="20"/>
        </w:rPr>
        <w:t>支払可否、日数、金額、後遺障害該当性を断定しない。</w:t>
      </w:r>
    </w:p>
    <w:p/>
    <w:p>
      <w:pPr>
        <w:pStyle w:val="Heading2"/>
      </w:pPr>
      <w:r>
        <w:rPr>
          <w:rFonts w:ascii="Noto Sans CJK JP" w:hAnsi="Noto Sans CJK JP" w:eastAsia="Noto Sans CJK JP"/>
          <w:b/>
          <w:color w:val="2F5496"/>
          <w:sz w:val="28"/>
        </w:rPr>
        <w:t>募集人の注意点</w:t>
      </w:r>
    </w:p>
    <w:p/>
    <w:p>
      <w:pPr>
        <w:pStyle w:val="ListBullet"/>
      </w:pPr>
      <w:r>
        <w:rPr>
          <w:rFonts w:ascii="Noto Sans CJK JP" w:hAnsi="Noto Sans CJK JP" w:eastAsia="Noto Sans CJK JP"/>
          <w:sz w:val="20"/>
        </w:rPr>
        <w:t>事故日、治療日、書類、契約条件、保険会社の査定を分けて確認する。</w:t>
      </w:r>
    </w:p>
    <w:p>
      <w:pPr>
        <w:pStyle w:val="ListBullet"/>
      </w:pPr>
      <w:r>
        <w:rPr>
          <w:rFonts w:ascii="Noto Sans CJK JP" w:hAnsi="Noto Sans CJK JP" w:eastAsia="Noto Sans CJK JP"/>
          <w:sz w:val="20"/>
        </w:rPr>
        <w:t>顧客に事実を調整させる聞き方をしない。</w:t>
      </w:r>
    </w:p>
    <w:p/>
    <w:p>
      <w:pPr>
        <w:pStyle w:val="Heading2"/>
      </w:pPr>
      <w:r>
        <w:rPr>
          <w:rFonts w:ascii="Noto Sans CJK JP" w:hAnsi="Noto Sans CJK JP" w:eastAsia="Noto Sans CJK JP"/>
          <w:b/>
          <w:color w:val="2F5496"/>
          <w:sz w:val="28"/>
        </w:rPr>
        <w:t>コンプライアンス上の注意</w:t>
      </w:r>
    </w:p>
    <w:p/>
    <w:p>
      <w:r>
        <w:rPr>
          <w:rFonts w:ascii="Noto Sans CJK JP" w:hAnsi="Noto Sans CJK JP" w:eastAsia="Noto Sans CJK JP"/>
          <w:sz w:val="21"/>
        </w:rPr>
        <w:t>この対話は受付と説明のための例であり、支払可否、補償、金額、時期、後遺障害該当性、免責該当性を約束するものではない。</w:t>
      </w:r>
    </w:p>
    <w:p/>
    <w:p>
      <w:pPr>
        <w:pStyle w:val="Heading2"/>
      </w:pPr>
      <w:r>
        <w:rPr>
          <w:rFonts w:ascii="Noto Sans CJK JP" w:hAnsi="Noto Sans CJK JP" w:eastAsia="Noto Sans CJK JP"/>
          <w:b/>
          <w:color w:val="2F5496"/>
          <w:sz w:val="28"/>
        </w:rPr>
        <w:t>関連用語</w:t>
      </w:r>
    </w:p>
    <w:p/>
    <w:p>
      <w:pPr>
        <w:pStyle w:val="ListBullet"/>
      </w:pPr>
      <w:r>
        <w:rPr>
          <w:rFonts w:ascii="Noto Sans CJK JP" w:hAnsi="Noto Sans CJK JP" w:eastAsia="Noto Sans CJK JP"/>
          <w:sz w:val="20"/>
        </w:rPr>
        <w:t>ACC-0013</w:t>
      </w:r>
    </w:p>
    <w:p>
      <w:pPr>
        <w:pStyle w:val="ListBullet"/>
      </w:pPr>
      <w:r>
        <w:rPr>
          <w:rFonts w:ascii="Noto Sans CJK JP" w:hAnsi="Noto Sans CJK JP" w:eastAsia="Noto Sans CJK JP"/>
          <w:sz w:val="20"/>
        </w:rPr>
        <w:t>ACC-0017</w:t>
      </w:r>
    </w:p>
    <w:p>
      <w:pPr>
        <w:pStyle w:val="ListBullet"/>
      </w:pPr>
      <w:r>
        <w:rPr>
          <w:rFonts w:ascii="Noto Sans CJK JP" w:hAnsi="Noto Sans CJK JP" w:eastAsia="Noto Sans CJK JP"/>
          <w:sz w:val="20"/>
        </w:rPr>
        <w:t>ACC-0018</w:t>
      </w:r>
    </w:p>
    <w:p>
      <w:pPr>
        <w:pStyle w:val="ListBullet"/>
      </w:pPr>
      <w:r>
        <w:rPr>
          <w:rFonts w:ascii="Noto Sans CJK JP" w:hAnsi="Noto Sans CJK JP" w:eastAsia="Noto Sans CJK JP"/>
          <w:sz w:val="20"/>
        </w:rPr>
        <w:t>ACC-0019</w:t>
      </w:r>
    </w:p>
    <w:p/>
    <w:p>
      <w:pPr>
        <w:pStyle w:val="Heading2"/>
      </w:pPr>
      <w:r>
        <w:rPr>
          <w:rFonts w:ascii="Noto Sans CJK JP" w:hAnsi="Noto Sans CJK JP" w:eastAsia="Noto Sans CJK JP"/>
          <w:b/>
          <w:color w:val="2F5496"/>
          <w:sz w:val="28"/>
        </w:rPr>
        <w:t>関連FAQ</w:t>
      </w:r>
    </w:p>
    <w:p/>
    <w:p>
      <w:pPr>
        <w:pStyle w:val="ListBullet"/>
      </w:pPr>
      <w:r>
        <w:rPr>
          <w:rFonts w:ascii="Noto Sans CJK JP" w:hAnsi="Noto Sans CJK JP" w:eastAsia="Noto Sans CJK JP"/>
          <w:sz w:val="20"/>
        </w:rPr>
        <w:t>FAQ-ACC-0013</w:t>
      </w:r>
    </w:p>
    <w:p/>
    <w:p>
      <w:pPr>
        <w:pStyle w:val="Heading2"/>
      </w:pPr>
      <w:r>
        <w:rPr>
          <w:rFonts w:ascii="Noto Sans CJK JP" w:hAnsi="Noto Sans CJK JP" w:eastAsia="Noto Sans CJK JP"/>
          <w:b/>
          <w:color w:val="2F5496"/>
          <w:sz w:val="28"/>
        </w:rPr>
        <w:t>関連ケース</w:t>
      </w:r>
    </w:p>
    <w:p/>
    <w:p>
      <w:pPr>
        <w:pStyle w:val="ListBullet"/>
      </w:pPr>
      <w:r>
        <w:rPr>
          <w:rFonts w:ascii="Noto Sans CJK JP" w:hAnsi="Noto Sans CJK JP" w:eastAsia="Noto Sans CJK JP"/>
          <w:sz w:val="20"/>
        </w:rPr>
        <w:t>CASE-ACC-0005</w:t>
      </w:r>
    </w:p>
    <w:p/>
    <w:p>
      <w:pPr>
        <w:pStyle w:val="Heading2"/>
      </w:pPr>
      <w:r>
        <w:rPr>
          <w:rFonts w:ascii="Noto Sans CJK JP" w:hAnsi="Noto Sans CJK JP" w:eastAsia="Noto Sans CJK JP"/>
          <w:b/>
          <w:color w:val="2F5496"/>
          <w:sz w:val="28"/>
        </w:rPr>
        <w:t>相互参照</w:t>
      </w:r>
    </w:p>
    <w:p/>
    <w:p>
      <w:pPr>
        <w:pStyle w:val="ListBullet"/>
      </w:pPr>
      <w:r>
        <w:rPr>
          <w:rFonts w:ascii="Noto Sans CJK JP" w:hAnsi="Noto Sans CJK JP" w:eastAsia="Noto Sans CJK JP"/>
          <w:sz w:val="20"/>
        </w:rPr>
        <w:t>ACC-0013</w:t>
      </w:r>
    </w:p>
    <w:p>
      <w:pPr>
        <w:pStyle w:val="ListBullet"/>
      </w:pPr>
      <w:r>
        <w:rPr>
          <w:rFonts w:ascii="Noto Sans CJK JP" w:hAnsi="Noto Sans CJK JP" w:eastAsia="Noto Sans CJK JP"/>
          <w:sz w:val="20"/>
        </w:rPr>
        <w:t>ACC-0017</w:t>
      </w:r>
    </w:p>
    <w:p>
      <w:pPr>
        <w:pStyle w:val="ListBullet"/>
      </w:pPr>
      <w:r>
        <w:rPr>
          <w:rFonts w:ascii="Noto Sans CJK JP" w:hAnsi="Noto Sans CJK JP" w:eastAsia="Noto Sans CJK JP"/>
          <w:sz w:val="20"/>
        </w:rPr>
        <w:t>ACC-0018</w:t>
      </w:r>
    </w:p>
    <w:p>
      <w:pPr>
        <w:pStyle w:val="ListBullet"/>
      </w:pPr>
      <w:r>
        <w:rPr>
          <w:rFonts w:ascii="Noto Sans CJK JP" w:hAnsi="Noto Sans CJK JP" w:eastAsia="Noto Sans CJK JP"/>
          <w:sz w:val="20"/>
        </w:rPr>
        <w:t>ACC-0019</w:t>
      </w:r>
    </w:p>
    <w:p>
      <w:pPr>
        <w:pStyle w:val="ListBullet"/>
      </w:pPr>
      <w:r>
        <w:rPr>
          <w:rFonts w:ascii="Noto Sans CJK JP" w:hAnsi="Noto Sans CJK JP" w:eastAsia="Noto Sans CJK JP"/>
          <w:sz w:val="20"/>
        </w:rPr>
        <w:t>FAQ-ACC-0013</w:t>
      </w:r>
    </w:p>
    <w:p>
      <w:pPr>
        <w:pStyle w:val="ListBullet"/>
      </w:pPr>
      <w:r>
        <w:rPr>
          <w:rFonts w:ascii="Noto Sans CJK JP" w:hAnsi="Noto Sans CJK JP" w:eastAsia="Noto Sans CJK JP"/>
          <w:sz w:val="20"/>
        </w:rPr>
        <w:t>CASE-ACC-0005</w:t>
      </w:r>
    </w:p>
    <w:p/>
    <w:p>
      <w:pPr>
        <w:pStyle w:val="Heading2"/>
      </w:pPr>
      <w:r>
        <w:rPr>
          <w:rFonts w:ascii="Noto Sans CJK JP" w:hAnsi="Noto Sans CJK JP" w:eastAsia="Noto Sans CJK JP"/>
          <w:b/>
          <w:color w:val="2F5496"/>
          <w:sz w:val="28"/>
        </w:rPr>
        <w:t>参考資料</w:t>
      </w:r>
    </w:p>
    <w:p/>
    <w:p>
      <w:pPr>
        <w:pStyle w:val="ListBullet"/>
      </w:pPr>
      <w:r>
        <w:rPr>
          <w:rFonts w:ascii="Noto Sans CJK JP" w:hAnsi="Noto Sans CJK JP" w:eastAsia="Noto Sans CJK JP"/>
          <w:sz w:val="20"/>
        </w:rPr>
        <w:t>Documento interno: `14_FAQ/ACC/FAQ-ACC-0013.md`</w:t>
      </w:r>
    </w:p>
    <w:p/>
    <w:p>
      <w:pPr>
        <w:pStyle w:val="Heading2"/>
      </w:pPr>
      <w:r>
        <w:rPr>
          <w:rFonts w:ascii="Noto Sans CJK JP" w:hAnsi="Noto Sans CJK JP" w:eastAsia="Noto Sans CJK JP"/>
          <w:b/>
          <w:color w:val="2F5496"/>
          <w:sz w:val="28"/>
        </w:rPr>
        <w:t>タグ</w:t>
      </w:r>
    </w:p>
    <w:p/>
    <w:p>
      <w:pPr>
        <w:pStyle w:val="ListBullet"/>
      </w:pPr>
      <w:r>
        <w:rPr>
          <w:rFonts w:ascii="Noto Sans CJK JP" w:hAnsi="Noto Sans CJK JP" w:eastAsia="Noto Sans CJK JP"/>
          <w:sz w:val="20"/>
        </w:rPr>
        <w:t>dialogue</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compliance</w:t>
      </w:r>
    </w:p>
    <w:p/>
    <w:p>
      <w:pPr>
        <w:pStyle w:val="Heading2"/>
      </w:pPr>
      <w:r>
        <w:rPr>
          <w:rFonts w:ascii="Noto Sans CJK JP" w:hAnsi="Noto Sans CJK JP" w:eastAsia="Noto Sans CJK JP"/>
          <w:b/>
          <w:color w:val="2F5496"/>
          <w:sz w:val="28"/>
        </w:rPr>
        <w:t>関連項目</w:t>
      </w:r>
    </w:p>
    <w:p/>
    <w:p>
      <w:pPr>
        <w:pStyle w:val="ListBullet"/>
      </w:pPr>
      <w:r>
        <w:rPr>
          <w:rFonts w:ascii="Noto Sans CJK JP" w:hAnsi="Noto Sans CJK JP" w:eastAsia="Noto Sans CJK JP"/>
          <w:sz w:val="20"/>
        </w:rPr>
        <w:t>`14_FAQ/ACC/FAQ-ACC-0013.md`</w:t>
      </w:r>
    </w:p>
    <w:p>
      <w:pPr>
        <w:pStyle w:val="ListBullet"/>
      </w:pPr>
      <w:r>
        <w:rPr>
          <w:rFonts w:ascii="Noto Sans CJK JP" w:hAnsi="Noto Sans CJK JP" w:eastAsia="Noto Sans CJK JP"/>
          <w:sz w:val="20"/>
        </w:rPr>
        <w:t>`15_CaseStudies/ACC/CASE-ACC-0005.md`</w:t>
      </w:r>
    </w:p>
    <w:p/>
    <w:p>
      <w:pPr>
        <w:pStyle w:val="Heading2"/>
      </w:pPr>
      <w:r>
        <w:rPr>
          <w:rFonts w:ascii="Noto Sans CJK JP" w:hAnsi="Noto Sans CJK JP" w:eastAsia="Noto Sans CJK JP"/>
          <w:b/>
          <w:color w:val="2F5496"/>
          <w:sz w:val="28"/>
        </w:rPr>
        <w:t>改訂履歴</w:t>
      </w:r>
    </w:p>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2026-06-30</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r>
        <w:br w:type="page"/>
      </w:r>
    </w:p>
    <w:p/>
    <w:p>
      <w:pPr>
        <w:pStyle w:val="Heading1"/>
      </w:pPr>
      <w:r>
        <w:rPr>
          <w:rFonts w:ascii="Noto Sans CJK JP" w:hAnsi="Noto Sans CJK JP" w:eastAsia="Noto Sans CJK JP"/>
          <w:b/>
          <w:color w:val="1F4E79"/>
          <w:sz w:val="36"/>
        </w:rPr>
        <w:t>DIALOGUE-ACC-0006 - 死亡事故と受取人確認を慎重に案内する</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do terceiro lote de diálogos ACC.</w:t>
      </w:r>
    </w:p>
    <w:p/>
    <w:p>
      <w:pPr>
        <w:pStyle w:val="Heading2"/>
      </w:pPr>
      <w:r>
        <w:rPr>
          <w:rFonts w:ascii="Noto Sans CJK JP" w:hAnsi="Noto Sans CJK JP" w:eastAsia="Noto Sans CJK JP"/>
          <w:b/>
          <w:color w:val="2F5496"/>
          <w:sz w:val="28"/>
        </w:rPr>
        <w:t>コード</w:t>
      </w:r>
    </w:p>
    <w:p/>
    <w:p>
      <w:r>
        <w:rPr>
          <w:rFonts w:ascii="Noto Sans CJK JP" w:hAnsi="Noto Sans CJK JP" w:eastAsia="Noto Sans CJK JP"/>
          <w:sz w:val="21"/>
        </w:rPr>
        <w:t>DIALOGUE-ACC-0006</w:t>
      </w:r>
    </w:p>
    <w:p/>
    <w:p>
      <w:pPr>
        <w:pStyle w:val="Heading2"/>
      </w:pPr>
      <w:r>
        <w:rPr>
          <w:rFonts w:ascii="Noto Sans CJK JP" w:hAnsi="Noto Sans CJK JP" w:eastAsia="Noto Sans CJK JP"/>
          <w:b/>
          <w:color w:val="2F5496"/>
          <w:sz w:val="28"/>
        </w:rPr>
        <w:t>対応場面</w:t>
      </w:r>
    </w:p>
    <w:p/>
    <w:p>
      <w:r>
        <w:rPr>
          <w:rFonts w:ascii="Noto Sans CJK JP" w:hAnsi="Noto Sans CJK JP" w:eastAsia="Noto Sans CJK JP"/>
          <w:sz w:val="21"/>
        </w:rPr>
        <w:t>事故による死亡について、家族が死亡保険金、受取人、必要書類、支払可否を確認する場面。</w:t>
      </w:r>
    </w:p>
    <w:p/>
    <w:p>
      <w:pPr>
        <w:pStyle w:val="Heading2"/>
      </w:pPr>
      <w:r>
        <w:rPr>
          <w:rFonts w:ascii="Noto Sans CJK JP" w:hAnsi="Noto Sans CJK JP" w:eastAsia="Noto Sans CJK JP"/>
          <w:b/>
          <w:color w:val="2F5496"/>
          <w:sz w:val="28"/>
        </w:rPr>
        <w:t>参加者</w:t>
      </w:r>
    </w:p>
    <w:p/>
    <w:p>
      <w:pPr>
        <w:pStyle w:val="ListBullet"/>
      </w:pPr>
      <w:r>
        <w:rPr>
          <w:rFonts w:ascii="Noto Sans CJK JP" w:hAnsi="Noto Sans CJK JP" w:eastAsia="Noto Sans CJK JP"/>
          <w:sz w:val="20"/>
        </w:rPr>
        <w:t>募集人: 日本人保険募集人</w:t>
      </w:r>
    </w:p>
    <w:p>
      <w:pPr>
        <w:pStyle w:val="ListBullet"/>
      </w:pPr>
      <w:r>
        <w:rPr>
          <w:rFonts w:ascii="Noto Sans CJK JP" w:hAnsi="Noto Sans CJK JP" w:eastAsia="Noto Sans CJK JP"/>
          <w:sz w:val="20"/>
        </w:rPr>
        <w:t>顧客: 日本在住のブラジル人顧客または家族</w:t>
      </w:r>
    </w:p>
    <w:p/>
    <w:p>
      <w:pPr>
        <w:pStyle w:val="Heading2"/>
      </w:pPr>
      <w:r>
        <w:rPr>
          <w:rFonts w:ascii="Noto Sans CJK JP" w:hAnsi="Noto Sans CJK JP" w:eastAsia="Noto Sans CJK JP"/>
          <w:b/>
          <w:color w:val="2F5496"/>
          <w:sz w:val="28"/>
        </w:rPr>
        <w:t>対話の目的</w:t>
      </w:r>
    </w:p>
    <w:p/>
    <w:p>
      <w:r>
        <w:rPr>
          <w:rFonts w:ascii="Noto Sans CJK JP" w:hAnsi="Noto Sans CJK JP" w:eastAsia="Noto Sans CJK JP"/>
          <w:sz w:val="21"/>
        </w:rPr>
        <w:t>遺族に配慮しながら、契約、受取人、事故原因、死亡関係書類、保険会社の査定を確認し、支払いを断定しない説明を行う。</w:t>
      </w:r>
    </w:p>
    <w:p/>
    <w:p>
      <w:pPr>
        <w:pStyle w:val="Heading2"/>
      </w:pPr>
      <w:r>
        <w:rPr>
          <w:rFonts w:ascii="Noto Sans CJK JP" w:hAnsi="Noto Sans CJK JP" w:eastAsia="Noto Sans CJK JP"/>
          <w:b/>
          <w:color w:val="2F5496"/>
          <w:sz w:val="28"/>
        </w:rPr>
        <w:t>日本語版</w:t>
      </w:r>
    </w:p>
    <w:p/>
    <w:p>
      <w:r>
        <w:rPr>
          <w:rFonts w:ascii="Noto Sans CJK JP" w:hAnsi="Noto Sans CJK JP" w:eastAsia="Noto Sans CJK JP"/>
          <w:sz w:val="21"/>
        </w:rPr>
      </w:r>
      <w:r>
        <w:rPr>
          <w:rFonts w:ascii="Noto Sans CJK JP" w:hAnsi="Noto Sans CJK JP" w:eastAsia="Noto Sans CJK JP"/>
          <w:b/>
          <w:sz w:val="21"/>
        </w:rPr>
        <w:t>顧客:</w:t>
      </w:r>
      <w:r>
        <w:rPr>
          <w:rFonts w:ascii="Noto Sans CJK JP" w:hAnsi="Noto Sans CJK JP" w:eastAsia="Noto Sans CJK JP"/>
          <w:sz w:val="21"/>
        </w:rPr>
        <w:t xml:space="preserve"> 家族が事故で亡くなりました。保険金は受け取れますか。</w:t>
      </w:r>
    </w:p>
    <w:p/>
    <w:p>
      <w:r>
        <w:rPr>
          <w:rFonts w:ascii="Noto Sans CJK JP" w:hAnsi="Noto Sans CJK JP" w:eastAsia="Noto Sans CJK JP"/>
          <w:sz w:val="21"/>
        </w:rPr>
      </w:r>
      <w:r>
        <w:rPr>
          <w:rFonts w:ascii="Noto Sans CJK JP" w:hAnsi="Noto Sans CJK JP" w:eastAsia="Noto Sans CJK JP"/>
          <w:b/>
          <w:sz w:val="21"/>
        </w:rPr>
        <w:t>募集人:</w:t>
      </w:r>
      <w:r>
        <w:rPr>
          <w:rFonts w:ascii="Noto Sans CJK JP" w:hAnsi="Noto Sans CJK JP" w:eastAsia="Noto Sans CJK JP"/>
          <w:sz w:val="21"/>
        </w:rPr>
        <w:t xml:space="preserve"> このたびは大変な状況の中でご連絡いただきありがとうございます。正しく案内するために、契約、受取人、事故の原因、必要書類を確認します。</w:t>
      </w:r>
    </w:p>
    <w:p/>
    <w:p>
      <w:r>
        <w:rPr>
          <w:rFonts w:ascii="Noto Sans CJK JP" w:hAnsi="Noto Sans CJK JP" w:eastAsia="Noto Sans CJK JP"/>
          <w:sz w:val="21"/>
        </w:rPr>
      </w:r>
      <w:r>
        <w:rPr>
          <w:rFonts w:ascii="Noto Sans CJK JP" w:hAnsi="Noto Sans CJK JP" w:eastAsia="Noto Sans CJK JP"/>
          <w:b/>
          <w:sz w:val="21"/>
        </w:rPr>
        <w:t>顧客:</w:t>
      </w:r>
      <w:r>
        <w:rPr>
          <w:rFonts w:ascii="Noto Sans CJK JP" w:hAnsi="Noto Sans CJK JP" w:eastAsia="Noto Sans CJK JP"/>
          <w:sz w:val="21"/>
        </w:rPr>
        <w:t xml:space="preserve"> 事故なら必ず支払われますか。</w:t>
      </w:r>
    </w:p>
    <w:p/>
    <w:p>
      <w:r>
        <w:rPr>
          <w:rFonts w:ascii="Noto Sans CJK JP" w:hAnsi="Noto Sans CJK JP" w:eastAsia="Noto Sans CJK JP"/>
          <w:sz w:val="21"/>
        </w:rPr>
      </w:r>
      <w:r>
        <w:rPr>
          <w:rFonts w:ascii="Noto Sans CJK JP" w:hAnsi="Noto Sans CJK JP" w:eastAsia="Noto Sans CJK JP"/>
          <w:b/>
          <w:sz w:val="21"/>
        </w:rPr>
        <w:t>募集人:</w:t>
      </w:r>
      <w:r>
        <w:rPr>
          <w:rFonts w:ascii="Noto Sans CJK JP" w:hAnsi="Noto Sans CJK JP" w:eastAsia="Noto Sans CJK JP"/>
          <w:sz w:val="21"/>
        </w:rPr>
        <w:t xml:space="preserve"> 支払いは保険会社の査定後に決まります。今の時点で支払可否や金額を断定することはできません。</w:t>
      </w:r>
    </w:p>
    <w:p/>
    <w:p>
      <w:pPr>
        <w:pStyle w:val="Heading2"/>
      </w:pPr>
      <w:r>
        <w:rPr>
          <w:rFonts w:ascii="Noto Sans CJK JP" w:hAnsi="Noto Sans CJK JP" w:eastAsia="Noto Sans CJK JP"/>
          <w:b/>
          <w:color w:val="2F5496"/>
          <w:sz w:val="28"/>
        </w:rPr>
        <w:t>ブラジルポルトガル語版</w:t>
      </w:r>
    </w:p>
    <w:p/>
    <w:p>
      <w:r>
        <w:rPr>
          <w:rFonts w:ascii="Noto Sans CJK JP" w:hAnsi="Noto Sans CJK JP" w:eastAsia="Noto Sans CJK JP"/>
          <w:sz w:val="21"/>
        </w:rPr>
      </w:r>
      <w:r>
        <w:rPr>
          <w:rFonts w:ascii="Noto Sans CJK JP" w:hAnsi="Noto Sans CJK JP" w:eastAsia="Noto Sans CJK JP"/>
          <w:b/>
          <w:sz w:val="21"/>
        </w:rPr>
        <w:t>Cliente:</w:t>
      </w:r>
      <w:r>
        <w:rPr>
          <w:rFonts w:ascii="Noto Sans CJK JP" w:hAnsi="Noto Sans CJK JP" w:eastAsia="Noto Sans CJK JP"/>
          <w:sz w:val="21"/>
        </w:rPr>
        <w:t xml:space="preserve"> Meu familiar faleceu em um acidente. A família pode receber o seguro?</w:t>
      </w:r>
    </w:p>
    <w:p/>
    <w:p>
      <w:r>
        <w:rPr>
          <w:rFonts w:ascii="Noto Sans CJK JP" w:hAnsi="Noto Sans CJK JP" w:eastAsia="Noto Sans CJK JP"/>
          <w:sz w:val="21"/>
        </w:rPr>
      </w:r>
      <w:r>
        <w:rPr>
          <w:rFonts w:ascii="Noto Sans CJK JP" w:hAnsi="Noto Sans CJK JP" w:eastAsia="Noto Sans CJK JP"/>
          <w:b/>
          <w:sz w:val="21"/>
        </w:rPr>
        <w:t>Corretor:</w:t>
      </w:r>
      <w:r>
        <w:rPr>
          <w:rFonts w:ascii="Noto Sans CJK JP" w:hAnsi="Noto Sans CJK JP" w:eastAsia="Noto Sans CJK JP"/>
          <w:sz w:val="21"/>
        </w:rPr>
        <w:t xml:space="preserve"> Sinto muito pela situação. Para orientar a família corretamente, precisamos confirmar o contrato, o beneficiário, a causa e os documentos exigidos pela seguradora.</w:t>
      </w:r>
    </w:p>
    <w:p/>
    <w:p>
      <w:r>
        <w:rPr>
          <w:rFonts w:ascii="Noto Sans CJK JP" w:hAnsi="Noto Sans CJK JP" w:eastAsia="Noto Sans CJK JP"/>
          <w:sz w:val="21"/>
        </w:rPr>
      </w:r>
      <w:r>
        <w:rPr>
          <w:rFonts w:ascii="Noto Sans CJK JP" w:hAnsi="Noto Sans CJK JP" w:eastAsia="Noto Sans CJK JP"/>
          <w:b/>
          <w:sz w:val="21"/>
        </w:rPr>
        <w:t>Cliente:</w:t>
      </w:r>
      <w:r>
        <w:rPr>
          <w:rFonts w:ascii="Noto Sans CJK JP" w:hAnsi="Noto Sans CJK JP" w:eastAsia="Noto Sans CJK JP"/>
          <w:sz w:val="21"/>
        </w:rPr>
        <w:t xml:space="preserve"> Se foi acidente, o pagamento é garantido?</w:t>
      </w:r>
    </w:p>
    <w:p/>
    <w:p>
      <w:r>
        <w:rPr>
          <w:rFonts w:ascii="Noto Sans CJK JP" w:hAnsi="Noto Sans CJK JP" w:eastAsia="Noto Sans CJK JP"/>
          <w:sz w:val="21"/>
        </w:rPr>
      </w:r>
      <w:r>
        <w:rPr>
          <w:rFonts w:ascii="Noto Sans CJK JP" w:hAnsi="Noto Sans CJK JP" w:eastAsia="Noto Sans CJK JP"/>
          <w:b/>
          <w:sz w:val="21"/>
        </w:rPr>
        <w:t>Corretor:</w:t>
      </w:r>
      <w:r>
        <w:rPr>
          <w:rFonts w:ascii="Noto Sans CJK JP" w:hAnsi="Noto Sans CJK JP" w:eastAsia="Noto Sans CJK JP"/>
          <w:sz w:val="21"/>
        </w:rPr>
        <w:t xml:space="preserve"> Eu não posso confirmar pagamento antes da análise da seguradora. A decisão depende do contrato, dos documentos e da avaliação do caso.</w:t>
      </w:r>
    </w:p>
    <w:p/>
    <w:p>
      <w:pPr>
        <w:pStyle w:val="Heading2"/>
      </w:pPr>
      <w:r>
        <w:rPr>
          <w:rFonts w:ascii="Noto Sans CJK JP" w:hAnsi="Noto Sans CJK JP" w:eastAsia="Noto Sans CJK JP"/>
          <w:b/>
          <w:color w:val="2F5496"/>
          <w:sz w:val="28"/>
        </w:rPr>
        <w:t>ブラジルポルトガル語実用フレーズ</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Sinto muito pela situação. Para orientar a família corretamente, precisamos confirmar o contrato, o beneficiário, a causa e os documentos exigidos pela seguradora.</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シント ムイト ペラ シトゥアサォン。パラ オリエンタール ア ファミリア コヘタメンチ、プレシザモス コンフィルマール オ コントラト、オ ベネフィシアリオ、ア カウザ イ オス ドクメントス エジジードス ペラ セグラドーラ</w:t>
      </w:r>
    </w:p>
    <w:p/>
    <w:p>
      <w:r>
        <w:rPr>
          <w:rFonts w:ascii="Noto Sans CJK JP" w:hAnsi="Noto Sans CJK JP" w:eastAsia="Noto Sans CJK JP"/>
          <w:sz w:val="21"/>
        </w:rPr>
        <w:t>日本語確認用: 遺族に配慮しながら、契約、受取人、原因、必要書類を確認する。</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Eu não posso confirmar pagamento antes da análise da seguradora.</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エウ ナォン ポッソ コンフィルマール パガメント アンチス ダ アナリゼ ダ セグラドーラ</w:t>
      </w:r>
    </w:p>
    <w:p/>
    <w:p>
      <w:r>
        <w:rPr>
          <w:rFonts w:ascii="Noto Sans CJK JP" w:hAnsi="Noto Sans CJK JP" w:eastAsia="Noto Sans CJK JP"/>
          <w:sz w:val="21"/>
        </w:rPr>
        <w:t>日本語確認用: 保険会社の査定前に支払いを断定しない。</w:t>
      </w:r>
    </w:p>
    <w:p/>
    <w:p>
      <w:pPr>
        <w:pStyle w:val="Heading2"/>
      </w:pPr>
      <w:r>
        <w:rPr>
          <w:rFonts w:ascii="Noto Sans CJK JP" w:hAnsi="Noto Sans CJK JP" w:eastAsia="Noto Sans CJK JP"/>
          <w:b/>
          <w:color w:val="2F5496"/>
          <w:sz w:val="28"/>
        </w:rPr>
        <w:t>文化・営業上の注意</w:t>
      </w:r>
    </w:p>
    <w:p/>
    <w:p>
      <w:pPr>
        <w:pStyle w:val="ListBullet"/>
      </w:pPr>
      <w:r>
        <w:rPr>
          <w:rFonts w:ascii="Noto Sans CJK JP" w:hAnsi="Noto Sans CJK JP" w:eastAsia="Noto Sans CJK JP"/>
          <w:sz w:val="20"/>
        </w:rPr>
        <w:t>死亡事故では、事務的な説明だけでなく、遺族への配慮を最初に示す。</w:t>
      </w:r>
    </w:p>
    <w:p>
      <w:pPr>
        <w:pStyle w:val="ListBullet"/>
      </w:pPr>
      <w:r>
        <w:rPr>
          <w:rFonts w:ascii="Noto Sans CJK JP" w:hAnsi="Noto Sans CJK JP" w:eastAsia="Noto Sans CJK JP"/>
          <w:sz w:val="20"/>
        </w:rPr>
        <w:t>顧客は「事故だから必ず支払われる」と考える場合があるため、支払いの判断過程を静かに説明する。</w:t>
      </w:r>
    </w:p>
    <w:p>
      <w:pPr>
        <w:pStyle w:val="ListBullet"/>
      </w:pPr>
      <w:r>
        <w:rPr>
          <w:rFonts w:ascii="Noto Sans CJK JP" w:hAnsi="Noto Sans CJK JP" w:eastAsia="Noto Sans CJK JP"/>
          <w:sz w:val="20"/>
        </w:rPr>
        <w:t>受取人、相続人、家族代表を混同しない。</w:t>
      </w:r>
    </w:p>
    <w:p/>
    <w:p>
      <w:pPr>
        <w:pStyle w:val="Heading2"/>
      </w:pPr>
      <w:r>
        <w:rPr>
          <w:rFonts w:ascii="Noto Sans CJK JP" w:hAnsi="Noto Sans CJK JP" w:eastAsia="Noto Sans CJK JP"/>
          <w:b/>
          <w:color w:val="2F5496"/>
          <w:sz w:val="28"/>
        </w:rPr>
        <w:t>募集人の注意点</w:t>
      </w:r>
    </w:p>
    <w:p/>
    <w:p>
      <w:pPr>
        <w:pStyle w:val="ListBullet"/>
      </w:pPr>
      <w:r>
        <w:rPr>
          <w:rFonts w:ascii="Noto Sans CJK JP" w:hAnsi="Noto Sans CJK JP" w:eastAsia="Noto Sans CJK JP"/>
          <w:sz w:val="20"/>
        </w:rPr>
        <w:t>受取人、契約者、被保険者、連絡者の関係を分けて確認する。</w:t>
      </w:r>
    </w:p>
    <w:p>
      <w:pPr>
        <w:pStyle w:val="ListBullet"/>
      </w:pPr>
      <w:r>
        <w:rPr>
          <w:rFonts w:ascii="Noto Sans CJK JP" w:hAnsi="Noto Sans CJK JP" w:eastAsia="Noto Sans CJK JP"/>
          <w:sz w:val="20"/>
        </w:rPr>
        <w:t>死亡診断書、事故証明書、本人確認書類、保険会社指定書類を案内する。</w:t>
      </w:r>
    </w:p>
    <w:p>
      <w:pPr>
        <w:pStyle w:val="ListBullet"/>
      </w:pPr>
      <w:r>
        <w:rPr>
          <w:rFonts w:ascii="Noto Sans CJK JP" w:hAnsi="Noto Sans CJK JP" w:eastAsia="Noto Sans CJK JP"/>
          <w:sz w:val="20"/>
        </w:rPr>
        <w:t>支払可否、金額、時期、受取権者を断定しない。</w:t>
      </w:r>
    </w:p>
    <w:p/>
    <w:p>
      <w:pPr>
        <w:pStyle w:val="Heading2"/>
      </w:pPr>
      <w:r>
        <w:rPr>
          <w:rFonts w:ascii="Noto Sans CJK JP" w:hAnsi="Noto Sans CJK JP" w:eastAsia="Noto Sans CJK JP"/>
          <w:b/>
          <w:color w:val="2F5496"/>
          <w:sz w:val="28"/>
        </w:rPr>
        <w:t>コンプライアンス上の注意</w:t>
      </w:r>
    </w:p>
    <w:p/>
    <w:p>
      <w:r>
        <w:rPr>
          <w:rFonts w:ascii="Noto Sans CJK JP" w:hAnsi="Noto Sans CJK JP" w:eastAsia="Noto Sans CJK JP"/>
          <w:sz w:val="21"/>
        </w:rPr>
        <w:t>この対話は受付と説明のための例であり、支払可否、補償、金額、時期、死亡保険金の受取可否、免責該当性を約束するものではない。</w:t>
      </w:r>
    </w:p>
    <w:p/>
    <w:p>
      <w:pPr>
        <w:pStyle w:val="Heading2"/>
      </w:pPr>
      <w:r>
        <w:rPr>
          <w:rFonts w:ascii="Noto Sans CJK JP" w:hAnsi="Noto Sans CJK JP" w:eastAsia="Noto Sans CJK JP"/>
          <w:b/>
          <w:color w:val="2F5496"/>
          <w:sz w:val="28"/>
        </w:rPr>
        <w:t>関連用語</w:t>
      </w:r>
    </w:p>
    <w:p/>
    <w:p>
      <w:pPr>
        <w:pStyle w:val="ListBullet"/>
      </w:pPr>
      <w:r>
        <w:rPr>
          <w:rFonts w:ascii="Noto Sans CJK JP" w:hAnsi="Noto Sans CJK JP" w:eastAsia="Noto Sans CJK JP"/>
          <w:sz w:val="20"/>
        </w:rPr>
        <w:t>ACC-0012</w:t>
      </w:r>
    </w:p>
    <w:p>
      <w:pPr>
        <w:pStyle w:val="ListBullet"/>
      </w:pPr>
      <w:r>
        <w:rPr>
          <w:rFonts w:ascii="Noto Sans CJK JP" w:hAnsi="Noto Sans CJK JP" w:eastAsia="Noto Sans CJK JP"/>
          <w:sz w:val="20"/>
        </w:rPr>
        <w:t>ACC-0015</w:t>
      </w:r>
    </w:p>
    <w:p>
      <w:pPr>
        <w:pStyle w:val="ListBullet"/>
      </w:pPr>
      <w:r>
        <w:rPr>
          <w:rFonts w:ascii="Noto Sans CJK JP" w:hAnsi="Noto Sans CJK JP" w:eastAsia="Noto Sans CJK JP"/>
          <w:sz w:val="20"/>
        </w:rPr>
        <w:t>ACC-0020</w:t>
      </w:r>
    </w:p>
    <w:p/>
    <w:p>
      <w:pPr>
        <w:pStyle w:val="Heading2"/>
      </w:pPr>
      <w:r>
        <w:rPr>
          <w:rFonts w:ascii="Noto Sans CJK JP" w:hAnsi="Noto Sans CJK JP" w:eastAsia="Noto Sans CJK JP"/>
          <w:b/>
          <w:color w:val="2F5496"/>
          <w:sz w:val="28"/>
        </w:rPr>
        <w:t>関連FAQ</w:t>
      </w:r>
    </w:p>
    <w:p/>
    <w:p>
      <w:pPr>
        <w:pStyle w:val="ListBullet"/>
      </w:pPr>
      <w:r>
        <w:rPr>
          <w:rFonts w:ascii="Noto Sans CJK JP" w:hAnsi="Noto Sans CJK JP" w:eastAsia="Noto Sans CJK JP"/>
          <w:sz w:val="20"/>
        </w:rPr>
        <w:t>FAQ-ACC-0012</w:t>
      </w:r>
    </w:p>
    <w:p>
      <w:pPr>
        <w:pStyle w:val="ListBullet"/>
      </w:pPr>
      <w:r>
        <w:rPr>
          <w:rFonts w:ascii="Noto Sans CJK JP" w:hAnsi="Noto Sans CJK JP" w:eastAsia="Noto Sans CJK JP"/>
          <w:sz w:val="20"/>
        </w:rPr>
        <w:t>FAQ-ACC-0015</w:t>
      </w:r>
    </w:p>
    <w:p/>
    <w:p>
      <w:pPr>
        <w:pStyle w:val="Heading2"/>
      </w:pPr>
      <w:r>
        <w:rPr>
          <w:rFonts w:ascii="Noto Sans CJK JP" w:hAnsi="Noto Sans CJK JP" w:eastAsia="Noto Sans CJK JP"/>
          <w:b/>
          <w:color w:val="2F5496"/>
          <w:sz w:val="28"/>
        </w:rPr>
        <w:t>関連ケース</w:t>
      </w:r>
    </w:p>
    <w:p/>
    <w:p>
      <w:pPr>
        <w:pStyle w:val="ListBullet"/>
      </w:pPr>
      <w:r>
        <w:rPr>
          <w:rFonts w:ascii="Noto Sans CJK JP" w:hAnsi="Noto Sans CJK JP" w:eastAsia="Noto Sans CJK JP"/>
          <w:sz w:val="20"/>
        </w:rPr>
        <w:t>CASE-ACC-0006</w:t>
      </w:r>
    </w:p>
    <w:p/>
    <w:p>
      <w:pPr>
        <w:pStyle w:val="Heading2"/>
      </w:pPr>
      <w:r>
        <w:rPr>
          <w:rFonts w:ascii="Noto Sans CJK JP" w:hAnsi="Noto Sans CJK JP" w:eastAsia="Noto Sans CJK JP"/>
          <w:b/>
          <w:color w:val="2F5496"/>
          <w:sz w:val="28"/>
        </w:rPr>
        <w:t>相互参照</w:t>
      </w:r>
    </w:p>
    <w:p/>
    <w:p>
      <w:pPr>
        <w:pStyle w:val="ListBullet"/>
      </w:pPr>
      <w:r>
        <w:rPr>
          <w:rFonts w:ascii="Noto Sans CJK JP" w:hAnsi="Noto Sans CJK JP" w:eastAsia="Noto Sans CJK JP"/>
          <w:sz w:val="20"/>
        </w:rPr>
        <w:t>ACC-0012</w:t>
      </w:r>
    </w:p>
    <w:p>
      <w:pPr>
        <w:pStyle w:val="ListBullet"/>
      </w:pPr>
      <w:r>
        <w:rPr>
          <w:rFonts w:ascii="Noto Sans CJK JP" w:hAnsi="Noto Sans CJK JP" w:eastAsia="Noto Sans CJK JP"/>
          <w:sz w:val="20"/>
        </w:rPr>
        <w:t>ACC-0015</w:t>
      </w:r>
    </w:p>
    <w:p>
      <w:pPr>
        <w:pStyle w:val="ListBullet"/>
      </w:pPr>
      <w:r>
        <w:rPr>
          <w:rFonts w:ascii="Noto Sans CJK JP" w:hAnsi="Noto Sans CJK JP" w:eastAsia="Noto Sans CJK JP"/>
          <w:sz w:val="20"/>
        </w:rPr>
        <w:t>ACC-0020</w:t>
      </w:r>
    </w:p>
    <w:p>
      <w:pPr>
        <w:pStyle w:val="ListBullet"/>
      </w:pPr>
      <w:r>
        <w:rPr>
          <w:rFonts w:ascii="Noto Sans CJK JP" w:hAnsi="Noto Sans CJK JP" w:eastAsia="Noto Sans CJK JP"/>
          <w:sz w:val="20"/>
        </w:rPr>
        <w:t>FAQ-ACC-0012</w:t>
      </w:r>
    </w:p>
    <w:p>
      <w:pPr>
        <w:pStyle w:val="ListBullet"/>
      </w:pPr>
      <w:r>
        <w:rPr>
          <w:rFonts w:ascii="Noto Sans CJK JP" w:hAnsi="Noto Sans CJK JP" w:eastAsia="Noto Sans CJK JP"/>
          <w:sz w:val="20"/>
        </w:rPr>
        <w:t>FAQ-ACC-0015</w:t>
      </w:r>
    </w:p>
    <w:p>
      <w:pPr>
        <w:pStyle w:val="ListBullet"/>
      </w:pPr>
      <w:r>
        <w:rPr>
          <w:rFonts w:ascii="Noto Sans CJK JP" w:hAnsi="Noto Sans CJK JP" w:eastAsia="Noto Sans CJK JP"/>
          <w:sz w:val="20"/>
        </w:rPr>
        <w:t>CASE-ACC-0006</w:t>
      </w:r>
    </w:p>
    <w:p/>
    <w:p>
      <w:pPr>
        <w:pStyle w:val="Heading2"/>
      </w:pPr>
      <w:r>
        <w:rPr>
          <w:rFonts w:ascii="Noto Sans CJK JP" w:hAnsi="Noto Sans CJK JP" w:eastAsia="Noto Sans CJK JP"/>
          <w:b/>
          <w:color w:val="2F5496"/>
          <w:sz w:val="28"/>
        </w:rPr>
        <w:t>参考資料</w:t>
      </w:r>
    </w:p>
    <w:p/>
    <w:p>
      <w:pPr>
        <w:pStyle w:val="ListBullet"/>
      </w:pPr>
      <w:r>
        <w:rPr>
          <w:rFonts w:ascii="Noto Sans CJK JP" w:hAnsi="Noto Sans CJK JP" w:eastAsia="Noto Sans CJK JP"/>
          <w:sz w:val="20"/>
        </w:rPr>
        <w:t>Documento interno: `14_FAQ/ACC/FAQ-ACC-0012.md`</w:t>
      </w:r>
    </w:p>
    <w:p>
      <w:pPr>
        <w:pStyle w:val="ListBullet"/>
      </w:pPr>
      <w:r>
        <w:rPr>
          <w:rFonts w:ascii="Noto Sans CJK JP" w:hAnsi="Noto Sans CJK JP" w:eastAsia="Noto Sans CJK JP"/>
          <w:sz w:val="20"/>
        </w:rPr>
        <w:t>Documento interno: `14_FAQ/ACC/FAQ-ACC-0015.md`</w:t>
      </w:r>
    </w:p>
    <w:p/>
    <w:p>
      <w:pPr>
        <w:pStyle w:val="Heading2"/>
      </w:pPr>
      <w:r>
        <w:rPr>
          <w:rFonts w:ascii="Noto Sans CJK JP" w:hAnsi="Noto Sans CJK JP" w:eastAsia="Noto Sans CJK JP"/>
          <w:b/>
          <w:color w:val="2F5496"/>
          <w:sz w:val="28"/>
        </w:rPr>
        <w:t>タグ</w:t>
      </w:r>
    </w:p>
    <w:p/>
    <w:p>
      <w:pPr>
        <w:pStyle w:val="ListBullet"/>
      </w:pPr>
      <w:r>
        <w:rPr>
          <w:rFonts w:ascii="Noto Sans CJK JP" w:hAnsi="Noto Sans CJK JP" w:eastAsia="Noto Sans CJK JP"/>
          <w:sz w:val="20"/>
        </w:rPr>
        <w:t>dialogue</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morte</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compliance</w:t>
      </w:r>
    </w:p>
    <w:p/>
    <w:p>
      <w:pPr>
        <w:pStyle w:val="Heading2"/>
      </w:pPr>
      <w:r>
        <w:rPr>
          <w:rFonts w:ascii="Noto Sans CJK JP" w:hAnsi="Noto Sans CJK JP" w:eastAsia="Noto Sans CJK JP"/>
          <w:b/>
          <w:color w:val="2F5496"/>
          <w:sz w:val="28"/>
        </w:rPr>
        <w:t>関連項目</w:t>
      </w:r>
    </w:p>
    <w:p/>
    <w:p>
      <w:pPr>
        <w:pStyle w:val="ListBullet"/>
      </w:pPr>
      <w:r>
        <w:rPr>
          <w:rFonts w:ascii="Noto Sans CJK JP" w:hAnsi="Noto Sans CJK JP" w:eastAsia="Noto Sans CJK JP"/>
          <w:sz w:val="20"/>
        </w:rPr>
        <w:t>`14_FAQ/ACC/FAQ-ACC-0012.md`</w:t>
      </w:r>
    </w:p>
    <w:p>
      <w:pPr>
        <w:pStyle w:val="ListBullet"/>
      </w:pPr>
      <w:r>
        <w:rPr>
          <w:rFonts w:ascii="Noto Sans CJK JP" w:hAnsi="Noto Sans CJK JP" w:eastAsia="Noto Sans CJK JP"/>
          <w:sz w:val="20"/>
        </w:rPr>
        <w:t>`14_FAQ/ACC/FAQ-ACC-0015.md`</w:t>
      </w:r>
    </w:p>
    <w:p>
      <w:pPr>
        <w:pStyle w:val="ListBullet"/>
      </w:pPr>
      <w:r>
        <w:rPr>
          <w:rFonts w:ascii="Noto Sans CJK JP" w:hAnsi="Noto Sans CJK JP" w:eastAsia="Noto Sans CJK JP"/>
          <w:sz w:val="20"/>
        </w:rPr>
        <w:t>`15_CaseStudies/ACC/CASE-ACC-0006.md`</w:t>
      </w:r>
    </w:p>
    <w:p/>
    <w:p>
      <w:pPr>
        <w:pStyle w:val="Heading2"/>
      </w:pPr>
      <w:r>
        <w:rPr>
          <w:rFonts w:ascii="Noto Sans CJK JP" w:hAnsi="Noto Sans CJK JP" w:eastAsia="Noto Sans CJK JP"/>
          <w:b/>
          <w:color w:val="2F5496"/>
          <w:sz w:val="28"/>
        </w:rPr>
        <w:t>改訂履歴</w:t>
      </w:r>
    </w:p>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2026-06-30</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pPr>
        <w:pStyle w:val="Heading2"/>
      </w:pPr>
      <w:r>
        <w:rPr>
          <w:rFonts w:ascii="Noto Sans CJK JP" w:hAnsi="Noto Sans CJK JP" w:eastAsia="Noto Sans CJK JP"/>
          <w:b/>
          <w:color w:val="2F5496"/>
          <w:sz w:val="28"/>
        </w:rPr>
        <w:t>Referências</w:t>
      </w:r>
    </w:p>
    <w:p/>
    <w:p>
      <w:pPr>
        <w:pStyle w:val="ListBullet"/>
      </w:pPr>
      <w:r>
        <w:rPr>
          <w:rFonts w:ascii="Noto Sans CJK JP" w:hAnsi="Noto Sans CJK JP" w:eastAsia="Noto Sans CJK JP"/>
          <w:sz w:val="20"/>
        </w:rPr>
        <w:t>`13_Dialogues/ACC/DIALOGUE-ACC-0003.md`</w:t>
      </w:r>
    </w:p>
    <w:p>
      <w:pPr>
        <w:pStyle w:val="ListBullet"/>
      </w:pPr>
      <w:r>
        <w:rPr>
          <w:rFonts w:ascii="Noto Sans CJK JP" w:hAnsi="Noto Sans CJK JP" w:eastAsia="Noto Sans CJK JP"/>
          <w:sz w:val="20"/>
        </w:rPr>
        <w:t>`13_Dialogues/ACC/DIALOGUE-ACC-0004.md`</w:t>
      </w:r>
    </w:p>
    <w:p>
      <w:pPr>
        <w:pStyle w:val="ListBullet"/>
      </w:pPr>
      <w:r>
        <w:rPr>
          <w:rFonts w:ascii="Noto Sans CJK JP" w:hAnsi="Noto Sans CJK JP" w:eastAsia="Noto Sans CJK JP"/>
          <w:sz w:val="20"/>
        </w:rPr>
        <w:t>`13_Dialogues/ACC/DIALOGUE-ACC-0005.md`</w:t>
      </w:r>
    </w:p>
    <w:p>
      <w:pPr>
        <w:pStyle w:val="ListBullet"/>
      </w:pPr>
      <w:r>
        <w:rPr>
          <w:rFonts w:ascii="Noto Sans CJK JP" w:hAnsi="Noto Sans CJK JP" w:eastAsia="Noto Sans CJK JP"/>
          <w:sz w:val="20"/>
        </w:rPr>
        <w:t>`13_Dialogues/ACC/DIALOGUE-ACC-0006.md`</w:t>
      </w:r>
    </w:p>
    <w:p/>
    <w:p>
      <w:pPr>
        <w:pStyle w:val="Heading2"/>
      </w:pPr>
      <w:r>
        <w:rPr>
          <w:rFonts w:ascii="Noto Sans CJK JP" w:hAnsi="Noto Sans CJK JP" w:eastAsia="Noto Sans CJK JP"/>
          <w:b/>
          <w:color w:val="2F5496"/>
          <w:sz w:val="28"/>
        </w:rPr>
        <w:t>Veja também</w:t>
      </w:r>
    </w:p>
    <w:p/>
    <w:p>
      <w:pPr>
        <w:pStyle w:val="ListBullet"/>
      </w:pPr>
      <w:r>
        <w:rPr>
          <w:rFonts w:ascii="Noto Sans CJK JP" w:hAnsi="Noto Sans CJK JP" w:eastAsia="Noto Sans CJK JP"/>
          <w:sz w:val="20"/>
        </w:rPr>
        <w:t>`16_NotebookLM/ACC_INDEX_0001.md`</w:t>
      </w:r>
    </w:p>
    <w:p>
      <w:pPr>
        <w:pStyle w:val="ListBullet"/>
      </w:pPr>
      <w:r>
        <w:rPr>
          <w:rFonts w:ascii="Noto Sans CJK JP" w:hAnsi="Noto Sans CJK JP" w:eastAsia="Noto Sans CJK JP"/>
          <w:sz w:val="20"/>
        </w:rPr>
        <w:t>`16_NotebookLM/ACC_NOTEBOOKLM_PACK_0001.md`</w:t>
      </w:r>
    </w:p>
    <w:p>
      <w:pPr>
        <w:pStyle w:val="ListBullet"/>
      </w:pPr>
      <w:r>
        <w:rPr>
          <w:rFonts w:ascii="Noto Sans CJK JP" w:hAnsi="Noto Sans CJK JP" w:eastAsia="Noto Sans CJK JP"/>
          <w:sz w:val="20"/>
        </w:rPr>
        <w:t>`10_Accident/ACC_NAVIGATION_GUIDE.md`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5959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JP-BR Insurance Knowledge Base</dc:creator>
  <cp:keywords/>
  <dc:description>generated by python-docx</dc:description>
  <cp:lastModifiedBy/>
  <cp:revision>1</cp:revision>
  <dcterms:created xsi:type="dcterms:W3CDTF">2013-12-23T23:15:00Z</dcterms:created>
  <dcterms:modified xsi:type="dcterms:W3CDTF">2013-12-23T23:15:00Z</dcterms:modified>
  <cp:category/>
</cp:coreProperties>
</file>