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DIALOGUE-0000 - Contexto prático da conversa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AAAA-MM-DD</w:t>
      </w:r>
    </w:p>
    <w:p>
      <w:pPr>
        <w:pStyle w:val="ListBullet"/>
      </w:pPr>
      <w:r>
        <w:t>Autor:</w:t>
      </w:r>
    </w:p>
    <w:p>
      <w:pPr>
        <w:pStyle w:val="ListBullet"/>
      </w:pPr>
      <w:r>
        <w:t>Histórico:</w:t>
      </w:r>
    </w:p>
    <w:p>
      <w:pPr>
        <w:pStyle w:val="Heading2"/>
      </w:pPr>
      <w:r>
        <w:t>Código</w:t>
      </w:r>
    </w:p>
    <w:p>
      <w:r>
        <w:t>DIALOGUE-0000</w:t>
      </w:r>
    </w:p>
    <w:p>
      <w:pPr>
        <w:pStyle w:val="Heading2"/>
      </w:pPr>
      <w:r>
        <w:t>Situação de atendimento</w:t>
      </w:r>
    </w:p>
    <w:p>
      <w:r>
        <w:t>Descrever a situação prática da conversa entre corretor japonês e cliente brasileiro residente no Japão.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</w:t>
      </w:r>
    </w:p>
    <w:p>
      <w:pPr>
        <w:pStyle w:val="ListBullet"/>
      </w:pPr>
      <w:r>
        <w:t>Cliente:</w:t>
      </w:r>
    </w:p>
    <w:p>
      <w:pPr>
        <w:pStyle w:val="Heading2"/>
      </w:pPr>
      <w:r>
        <w:t>Objetivo do diálogo</w:t>
      </w:r>
    </w:p>
    <w:p>
      <w:r>
        <w:t>Indicar o objetivo comercial, técnico ou explicativo da conversa.</w:t>
      </w:r>
    </w:p>
    <w:p>
      <w:pPr>
        <w:pStyle w:val="Heading2"/>
      </w:pPr>
      <w:r>
        <w:t>Versão em japonês</w:t>
      </w:r>
    </w:p>
    <w:p>
      <w:r>
        <w:t>**Corretor:**</w:t>
      </w:r>
    </w:p>
    <w:p>
      <w:r>
        <w:t>**Cliente:**</w:t>
      </w:r>
    </w:p>
    <w:p>
      <w:r>
        <w:t>**Corretor:**</w:t>
      </w:r>
    </w:p>
    <w:p>
      <w:pPr>
        <w:pStyle w:val="Heading2"/>
      </w:pPr>
      <w:r>
        <w:t>Versão em português brasileiro</w:t>
      </w:r>
    </w:p>
    <w:p>
      <w:r>
        <w:t>**Corretor:**</w:t>
      </w:r>
    </w:p>
    <w:p>
      <w:r>
        <w:t>**Cliente:**</w:t>
      </w:r>
    </w:p>
    <w:p>
      <w:r>
        <w:t>**Corretor:**</w:t>
      </w:r>
    </w:p>
    <w:p>
      <w:pPr>
        <w:pStyle w:val="Heading2"/>
      </w:pPr>
      <w:r>
        <w:t>Notas culturais ou comerciais</w:t>
      </w:r>
    </w:p>
    <w:p>
      <w:pPr>
        <w:pStyle w:val="ListBullet"/>
      </w:pPr>
    </w:p>
    <w:p>
      <w:pPr>
        <w:pStyle w:val="Heading2"/>
      </w:pPr>
      <w:r>
        <w:t>Termos relacionados</w:t>
      </w:r>
    </w:p>
    <w:p>
      <w:pPr>
        <w:pStyle w:val="ListBullet"/>
      </w:pPr>
      <w:r>
        <w:t>CATEGORIA-0000 - Termo relacionado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FAQ-0000 - Pergunta relacionada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CATEGORIA-0000</w:t>
      </w:r>
    </w:p>
    <w:p>
      <w:pPr>
        <w:pStyle w:val="ListBullet"/>
      </w:pPr>
      <w:r>
        <w:t>FAQ-0000</w:t>
      </w:r>
    </w:p>
    <w:p>
      <w:pPr>
        <w:pStyle w:val="ListBullet"/>
      </w:pPr>
      <w:r>
        <w:t>CASE-0000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</w:t>
      </w:r>
    </w:p>
    <w:p>
      <w:pPr>
        <w:pStyle w:val="ListBullet"/>
      </w:pPr>
      <w:r>
        <w:t>Fonte externa: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tag-1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`02_MasterDictionary/TERM_TEMPLATE.md`</w:t>
      </w:r>
    </w:p>
    <w:p>
      <w:pPr>
        <w:pStyle w:val="ListBullet"/>
      </w:pPr>
      <w:r>
        <w:t>`14_FAQ/FAQ_TEMPLATE.md`</w:t>
      </w:r>
    </w:p>
    <w:p>
      <w:pPr>
        <w:pStyle w:val="ListBullet"/>
      </w:pPr>
      <w:r>
        <w:t>`15_CaseStudies/CASE_TEMPLATE.md`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AAAA-MM-DD | 0.1 |  | Criação inicial. |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