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81BD"/>
          <w:sz w:val="32"/>
        </w:rPr>
        <w:t>SUBAGENT_EDITORIAL_WORKFLOW - Fluxo editorial com subagentes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Versao: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Historico: Criacao inicial; reforco do modelo operacional.</w:t>
      </w:r>
    </w:p>
    <w:p>
      <w:pPr>
        <w:pStyle w:val="Heading2"/>
      </w:pPr>
      <w:r>
        <w:rPr>
          <w:color w:val="4F81BD"/>
          <w:sz w:val="28"/>
        </w:rPr>
        <w:t>Finalidade</w:t>
      </w:r>
    </w:p>
    <w:p>
      <w:r>
        <w:t>Este documento define como usar subagentes no projeto JP-BR Insurance Knowledge Base sem comprometer consistencia, qualidade editorial, referencias cruzadas ou padrao NotebookLM.</w:t>
      </w:r>
    </w:p>
    <w:p>
      <w:r>
        <w:t>Subagentes devem aumentar qualidade por revisao especializada. Eles nao devem funcionar como fabrica paralela de conteudo sem consolidacao editorial.</w:t>
      </w:r>
    </w:p>
    <w:p>
      <w:pPr>
        <w:pStyle w:val="Heading2"/>
      </w:pPr>
      <w:r>
        <w:rPr>
          <w:color w:val="4F81BD"/>
          <w:sz w:val="28"/>
        </w:rPr>
        <w:t>Principio central</w:t>
      </w:r>
    </w:p>
    <w:p>
      <w:r>
        <w:t>O agente principal atua como editor-chefe.</w:t>
      </w:r>
    </w:p>
    <w:p>
      <w:r>
        <w:t>Subagentes entregam pareceres, revisoes ou propostas delimitadas. A consolidacao final, alteracao de arquivos, geracao de DOCX/PDF, validacao e sincronizacao com GitHub permanecem sob responsabilidade do editor-chefe.</w:t>
      </w:r>
    </w:p>
    <w:p>
      <w:pPr>
        <w:pStyle w:val="Heading2"/>
      </w:pPr>
      <w:r>
        <w:rPr>
          <w:color w:val="4F81BD"/>
          <w:sz w:val="28"/>
        </w:rPr>
        <w:t>Equipe recomendada</w:t>
      </w:r>
    </w:p>
    <w:p>
      <w:r>
        <w:t>Cada ciclo pode usar todos os papeis abaixo ou apenas os papeis necessarios para o risco do lote. O criterio nao e quantidade de agentes, mas cobertura das lentes editoriais que o conteudo exige.</w:t>
      </w:r>
    </w:p>
    <w:p>
      <w:pPr>
        <w:pStyle w:val="Heading3"/>
      </w:pPr>
      <w:r>
        <w:rPr>
          <w:color w:val="4F81BD"/>
          <w:sz w:val="24"/>
        </w:rPr>
        <w:t>1. Arquiteto editorial</w:t>
      </w:r>
    </w:p>
    <w:p>
      <w:r>
        <w:t>Responsavel por:</w:t>
      </w:r>
    </w:p>
    <w:p>
      <w:pPr>
        <w:pStyle w:val="ListBullet"/>
      </w:pPr>
      <w:r>
        <w:t>estrutura oficial do projeto</w:t>
      </w:r>
    </w:p>
    <w:p>
      <w:pPr>
        <w:pStyle w:val="ListBullet"/>
      </w:pPr>
      <w:r>
        <w:t>README</w:t>
      </w:r>
    </w:p>
    <w:p>
      <w:pPr>
        <w:pStyle w:val="ListBullet"/>
      </w:pPr>
      <w:r>
        <w:t>EDITORIAL_RULES</w:t>
      </w:r>
    </w:p>
    <w:p>
      <w:pPr>
        <w:pStyle w:val="ListBullet"/>
      </w:pPr>
      <w:r>
        <w:t>padroes de documento</w:t>
      </w:r>
    </w:p>
    <w:p>
      <w:pPr>
        <w:pStyle w:val="ListBullet"/>
      </w:pPr>
      <w:r>
        <w:t>consistencia entre categorias</w:t>
      </w:r>
    </w:p>
    <w:p>
      <w:pPr>
        <w:pStyle w:val="Heading3"/>
      </w:pPr>
      <w:r>
        <w:rPr>
          <w:color w:val="4F81BD"/>
          <w:sz w:val="24"/>
        </w:rPr>
        <w:t>2. Especialista japones tecnico e NotebookLM</w:t>
      </w:r>
    </w:p>
    <w:p>
      <w:r>
        <w:t>Responsavel por:</w:t>
      </w:r>
    </w:p>
    <w:p>
      <w:pPr>
        <w:pStyle w:val="ListBullet"/>
      </w:pPr>
      <w:r>
        <w:t>japones corporativo</w:t>
      </w:r>
    </w:p>
    <w:p>
      <w:pPr>
        <w:pStyle w:val="ListBullet"/>
      </w:pPr>
      <w:r>
        <w:t>perguntas naturais em japones</w:t>
      </w:r>
    </w:p>
    <w:p>
      <w:pPr>
        <w:pStyle w:val="ListBullet"/>
      </w:pPr>
      <w:r>
        <w:t>recuperacao no NotebookLM</w:t>
      </w:r>
    </w:p>
    <w:p>
      <w:pPr>
        <w:pStyle w:val="ListBullet"/>
      </w:pPr>
      <w:r>
        <w:t>adequacao do conteudo ao corretor japones</w:t>
      </w:r>
    </w:p>
    <w:p>
      <w:pPr>
        <w:pStyle w:val="Heading3"/>
      </w:pPr>
      <w:r>
        <w:rPr>
          <w:color w:val="4F81BD"/>
          <w:sz w:val="24"/>
        </w:rPr>
        <w:t>3. Especialista em portugues brasileiro de atendimento</w:t>
      </w:r>
    </w:p>
    <w:p>
      <w:r>
        <w:t>Responsavel por:</w:t>
      </w:r>
    </w:p>
    <w:p>
      <w:pPr>
        <w:pStyle w:val="ListBullet"/>
      </w:pPr>
      <w:r>
        <w:t>clareza para cliente brasileiro</w:t>
      </w:r>
    </w:p>
    <w:p>
      <w:pPr>
        <w:pStyle w:val="ListBullet"/>
      </w:pPr>
      <w:r>
        <w:t>frases prontas</w:t>
      </w:r>
    </w:p>
    <w:p>
      <w:pPr>
        <w:pStyle w:val="ListBullet"/>
      </w:pPr>
      <w:r>
        <w:t>dialogos naturais</w:t>
      </w:r>
    </w:p>
    <w:p>
      <w:pPr>
        <w:pStyle w:val="ListBullet"/>
      </w:pPr>
      <w:r>
        <w:t>objecoes comerciais</w:t>
      </w:r>
    </w:p>
    <w:p>
      <w:pPr>
        <w:pStyle w:val="Heading3"/>
      </w:pPr>
      <w:r>
        <w:rPr>
          <w:color w:val="4F81BD"/>
          <w:sz w:val="24"/>
        </w:rPr>
        <w:t>4. Especialista de seguros no Japao e risco comercial</w:t>
      </w:r>
    </w:p>
    <w:p>
      <w:r>
        <w:t>Responsavel por:</w:t>
      </w:r>
    </w:p>
    <w:p>
      <w:pPr>
        <w:pStyle w:val="ListBullet"/>
      </w:pPr>
      <w:r>
        <w:t>promessa indevida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sinistro</w:t>
      </w:r>
    </w:p>
    <w:p>
      <w:pPr>
        <w:pStyle w:val="ListBullet"/>
      </w:pPr>
      <w:r>
        <w:t>pagamento</w:t>
      </w:r>
    </w:p>
    <w:p>
      <w:pPr>
        <w:pStyle w:val="ListBullet"/>
      </w:pPr>
      <w:r>
        <w:t>exclusoes</w:t>
      </w:r>
    </w:p>
    <w:p>
      <w:pPr>
        <w:pStyle w:val="ListBullet"/>
      </w:pPr>
      <w:r>
        <w:t>declaracao de saude</w:t>
      </w:r>
    </w:p>
    <w:p>
      <w:pPr>
        <w:pStyle w:val="ListBullet"/>
      </w:pPr>
      <w:r>
        <w:t>documentos e impostos</w:t>
      </w:r>
    </w:p>
    <w:p>
      <w:pPr>
        <w:pStyle w:val="Heading3"/>
      </w:pPr>
      <w:r>
        <w:rPr>
          <w:color w:val="4F81BD"/>
          <w:sz w:val="24"/>
        </w:rPr>
        <w:t>5. Auditor de estrutura e validacao</w:t>
      </w:r>
    </w:p>
    <w:p>
      <w:r>
        <w:t>Responsavel por:</w:t>
      </w:r>
    </w:p>
    <w:p>
      <w:pPr>
        <w:pStyle w:val="ListBullet"/>
      </w:pPr>
      <w:r>
        <w:t>referencias cruzadas</w:t>
      </w:r>
    </w:p>
    <w:p>
      <w:pPr>
        <w:pStyle w:val="ListBullet"/>
      </w:pPr>
      <w:r>
        <w:t>codigos duplicados</w:t>
      </w:r>
    </w:p>
    <w:p>
      <w:pPr>
        <w:pStyle w:val="ListBullet"/>
      </w:pPr>
      <w:r>
        <w:t>romaji</w:t>
      </w:r>
    </w:p>
    <w:p>
      <w:pPr>
        <w:pStyle w:val="ListBullet"/>
      </w:pPr>
      <w:r>
        <w:t>secoes obrigatorias</w:t>
      </w:r>
    </w:p>
    <w:p>
      <w:pPr>
        <w:pStyle w:val="ListBullet"/>
      </w:pPr>
      <w:r>
        <w:t>formatos Markdown/DOCX/PDF</w:t>
      </w:r>
    </w:p>
    <w:p>
      <w:pPr>
        <w:pStyle w:val="ListBullet"/>
      </w:pPr>
      <w:r>
        <w:t>renderizacao quando aplicavel</w:t>
      </w:r>
    </w:p>
    <w:p>
      <w:pPr>
        <w:pStyle w:val="Heading2"/>
      </w:pPr>
      <w:r>
        <w:rPr>
          <w:color w:val="4F81BD"/>
          <w:sz w:val="28"/>
        </w:rPr>
        <w:t>Regras de delegacao</w:t>
      </w:r>
    </w:p>
    <w:p>
      <w:pPr>
        <w:pStyle w:val="ListBullet"/>
      </w:pPr>
      <w:r>
        <w:t>Cada subagente deve ter tarefa concreta e escopo limitado.</w:t>
      </w:r>
    </w:p>
    <w:p>
      <w:pPr>
        <w:pStyle w:val="ListBullet"/>
      </w:pPr>
      <w:r>
        <w:t>Subagentes nao devem editar arquivos diretamente no fluxo normal de revisao.</w:t>
      </w:r>
    </w:p>
    <w:p>
      <w:pPr>
        <w:pStyle w:val="ListBullet"/>
      </w:pPr>
      <w:r>
        <w:t>Se houver edicao por subagente, o escopo de arquivos deve ser exclusivo e previamente definido.</w:t>
      </w:r>
    </w:p>
    <w:p>
      <w:pPr>
        <w:pStyle w:val="ListBullet"/>
      </w:pPr>
      <w:r>
        <w:t>Nenhum parecer de subagente entra automaticamente no projeto.</w:t>
      </w:r>
    </w:p>
    <w:p>
      <w:pPr>
        <w:pStyle w:val="ListBullet"/>
      </w:pPr>
      <w:r>
        <w:t>Toda recomendacao deve ser consolidada pelo editor-chefe.</w:t>
      </w:r>
    </w:p>
    <w:p>
      <w:pPr>
        <w:pStyle w:val="ListBullet"/>
      </w:pPr>
      <w:r>
        <w:t>Toda entrega deve atualizar CHANGELOG.md.</w:t>
      </w:r>
    </w:p>
    <w:p>
      <w:pPr>
        <w:pStyle w:val="ListBullet"/>
      </w:pPr>
      <w:r>
        <w:t>Toda entrega deve passar por 00_Project/validate_project.py.</w:t>
      </w:r>
    </w:p>
    <w:p>
      <w:pPr>
        <w:pStyle w:val="Heading2"/>
      </w:pPr>
      <w:r>
        <w:rPr>
          <w:color w:val="4F81BD"/>
          <w:sz w:val="28"/>
        </w:rPr>
        <w:t>Modelo operacional dos agentes</w:t>
      </w:r>
    </w:p>
    <w:p>
      <w:pPr>
        <w:pStyle w:val="Heading3"/>
      </w:pPr>
      <w:r>
        <w:rPr>
          <w:color w:val="4F81BD"/>
          <w:sz w:val="24"/>
        </w:rPr>
        <w:t>Entrada minima para cada subagente</w:t>
      </w:r>
    </w:p>
    <w:p>
      <w:r>
        <w:t>Cada subagente deve receber:</w:t>
      </w:r>
    </w:p>
    <w:p>
      <w:pPr>
        <w:pStyle w:val="ListBullet"/>
      </w:pPr>
      <w:r>
        <w:t>objetivo do ciclo</w:t>
      </w:r>
    </w:p>
    <w:p>
      <w:pPr>
        <w:pStyle w:val="ListBullet"/>
      </w:pPr>
      <w:r>
        <w:t>arquivos ou pastas em escopo</w:t>
      </w:r>
    </w:p>
    <w:p>
      <w:pPr>
        <w:pStyle w:val="ListBullet"/>
      </w:pPr>
      <w:r>
        <w:t>papel editorial esperado</w:t>
      </w:r>
    </w:p>
    <w:p>
      <w:pPr>
        <w:pStyle w:val="ListBullet"/>
      </w:pPr>
      <w:r>
        <w:t>tipo de saida esperada</w:t>
      </w:r>
    </w:p>
    <w:p>
      <w:pPr>
        <w:pStyle w:val="ListBullet"/>
      </w:pPr>
      <w:r>
        <w:t>proibicoes relevantes, como nao alterar traducao existente, nao usar romaji e nao prometer cobertura, aceitacao ou pagamento</w:t>
      </w:r>
    </w:p>
    <w:p>
      <w:pPr>
        <w:pStyle w:val="Heading3"/>
      </w:pPr>
      <w:r>
        <w:rPr>
          <w:color w:val="4F81BD"/>
          <w:sz w:val="24"/>
        </w:rPr>
        <w:t>Saida esperada por papel</w:t>
      </w:r>
    </w:p>
    <w:p>
      <w:r>
        <w:t>O arquiteto editorial deve entregar:</w:t>
      </w:r>
    </w:p>
    <w:p>
      <w:pPr>
        <w:pStyle w:val="ListBullet"/>
      </w:pPr>
      <w:r>
        <w:t>problemas de estrutura</w:t>
      </w:r>
    </w:p>
    <w:p>
      <w:pPr>
        <w:pStyle w:val="ListBullet"/>
      </w:pPr>
      <w:r>
        <w:t>conflitos com README ou EDITORIAL_RULES</w:t>
      </w:r>
    </w:p>
    <w:p>
      <w:pPr>
        <w:pStyle w:val="ListBullet"/>
      </w:pPr>
      <w:r>
        <w:t>impacto em templates, indices, pacotes NotebookLM e CHANGELOG</w:t>
      </w:r>
    </w:p>
    <w:p>
      <w:r>
        <w:t>O especialista japones tecnico e NotebookLM deve entregar:</w:t>
      </w:r>
    </w:p>
    <w:p>
      <w:pPr>
        <w:pStyle w:val="ListBullet"/>
      </w:pPr>
      <w:r>
        <w:t>consultas naturais em japones</w:t>
      </w:r>
    </w:p>
    <w:p>
      <w:pPr>
        <w:pStyle w:val="ListBullet"/>
      </w:pPr>
      <w:r>
        <w:t>termos japoneses que precisam aparecer para recuperacao</w:t>
      </w:r>
    </w:p>
    <w:p>
      <w:pPr>
        <w:pStyle w:val="ListBullet"/>
      </w:pPr>
      <w:r>
        <w:t>risco de ambiguidade para corretor nativo japones</w:t>
      </w:r>
    </w:p>
    <w:p>
      <w:pPr>
        <w:pStyle w:val="ListBullet"/>
      </w:pPr>
      <w:r>
        <w:t>sugestoes de agrupamento para NotebookLM</w:t>
      </w:r>
    </w:p>
    <w:p>
      <w:r>
        <w:t>O especialista em portugues brasileiro de atendimento deve entregar:</w:t>
      </w:r>
    </w:p>
    <w:p>
      <w:pPr>
        <w:pStyle w:val="ListBullet"/>
      </w:pPr>
      <w:r>
        <w:t>frases que soam pouco naturais</w:t>
      </w:r>
    </w:p>
    <w:p>
      <w:pPr>
        <w:pStyle w:val="ListBullet"/>
      </w:pPr>
      <w:r>
        <w:t>respostas mais claras para cliente brasileiro</w:t>
      </w:r>
    </w:p>
    <w:p>
      <w:pPr>
        <w:pStyle w:val="ListBullet"/>
      </w:pPr>
      <w:r>
        <w:t>objecoes provaveis</w:t>
      </w:r>
    </w:p>
    <w:p>
      <w:pPr>
        <w:pStyle w:val="ListBullet"/>
      </w:pPr>
      <w:r>
        <w:t>proximo passo concreto de atendimento</w:t>
      </w:r>
    </w:p>
    <w:p>
      <w:r>
        <w:t>O especialista de seguros no Japao e risco comercial deve entregar:</w:t>
      </w:r>
    </w:p>
    <w:p>
      <w:pPr>
        <w:pStyle w:val="ListBullet"/>
      </w:pPr>
      <w:r>
        <w:t>risco de promessa indevida</w:t>
      </w:r>
    </w:p>
    <w:p>
      <w:pPr>
        <w:pStyle w:val="ListBullet"/>
      </w:pPr>
      <w:r>
        <w:t>trechos que precisam de limite comercial/compliance</w:t>
      </w:r>
    </w:p>
    <w:p>
      <w:pPr>
        <w:pStyle w:val="ListBullet"/>
      </w:pPr>
      <w:r>
        <w:t>separacao entre explicacao do corretor e decisao da seguradora</w:t>
      </w:r>
    </w:p>
    <w:p>
      <w:pPr>
        <w:pStyle w:val="ListBullet"/>
      </w:pPr>
      <w:r>
        <w:t>temas que exigem confirmacao em documentos oficiais</w:t>
      </w:r>
    </w:p>
    <w:p>
      <w:r>
        <w:t>O auditor de estrutura e validacao deve entregar:</w:t>
      </w:r>
    </w:p>
    <w:p>
      <w:pPr>
        <w:pStyle w:val="ListBullet"/>
      </w:pPr>
      <w:r>
        <w:t>referencias quebradas ou fracas</w:t>
      </w:r>
    </w:p>
    <w:p>
      <w:pPr>
        <w:pStyle w:val="ListBullet"/>
      </w:pPr>
      <w:r>
        <w:t>padroes ausentes</w:t>
      </w:r>
    </w:p>
    <w:p>
      <w:pPr>
        <w:pStyle w:val="ListBullet"/>
      </w:pPr>
      <w:r>
        <w:t>lacunas de DOCX/PDF</w:t>
      </w:r>
    </w:p>
    <w:p>
      <w:pPr>
        <w:pStyle w:val="ListBullet"/>
      </w:pPr>
      <w:r>
        <w:t>warnings que devem virar backlog editorial</w:t>
      </w:r>
    </w:p>
    <w:p>
      <w:pPr>
        <w:pStyle w:val="Heading3"/>
      </w:pPr>
      <w:r>
        <w:rPr>
          <w:color w:val="4F81BD"/>
          <w:sz w:val="24"/>
        </w:rPr>
        <w:t>Consolidacao pelo editor-chefe</w:t>
      </w:r>
    </w:p>
    <w:p>
      <w:r>
        <w:t>O editor-chefe deve transformar os pareceres em uma decisao unica:</w:t>
      </w:r>
    </w:p>
    <w:p>
      <w:pPr>
        <w:pStyle w:val="ListBullet"/>
      </w:pPr>
      <w:r>
        <w:t>aplicar agora</w:t>
      </w:r>
    </w:p>
    <w:p>
      <w:pPr>
        <w:pStyle w:val="ListBullet"/>
      </w:pPr>
      <w:r>
        <w:t>registrar como backlog</w:t>
      </w:r>
    </w:p>
    <w:p>
      <w:pPr>
        <w:pStyle w:val="ListBullet"/>
      </w:pPr>
      <w:r>
        <w:t>rejeitar por conflito com a especificacao</w:t>
      </w:r>
    </w:p>
    <w:p>
      <w:pPr>
        <w:pStyle w:val="ListBullet"/>
      </w:pPr>
      <w:r>
        <w:t>pedir decisao do usuario quando houver mudanca de escopo, risco juridico ou alteracao estrutural relevante</w:t>
      </w:r>
    </w:p>
    <w:p>
      <w:r>
        <w:t>Quando dois subagentes divergirem, prevalece a decisao que melhor protege o objetivo do projeto: o corretor japones deve consultar o NotebookLM, entender rapidamente o tema e explicar ao cliente brasileiro sem promessa indevida.</w:t>
      </w:r>
    </w:p>
    <w:p>
      <w:pPr>
        <w:pStyle w:val="Heading2"/>
      </w:pPr>
      <w:r>
        <w:rPr>
          <w:color w:val="4F81BD"/>
          <w:sz w:val="28"/>
        </w:rPr>
        <w:t>Quando usar subagentes</w:t>
      </w:r>
    </w:p>
    <w:p>
      <w:r>
        <w:t>Usar subagentes em ciclos que envolvam:</w:t>
      </w:r>
    </w:p>
    <w:p>
      <w:pPr>
        <w:pStyle w:val="ListBullet"/>
      </w:pPr>
      <w:r>
        <w:t>pacotes NotebookLM</w:t>
      </w:r>
    </w:p>
    <w:p>
      <w:pPr>
        <w:pStyle w:val="ListBullet"/>
      </w:pPr>
      <w:r>
        <w:t>normalizacao de FAQs em lote</w:t>
      </w:r>
    </w:p>
    <w:p>
      <w:pPr>
        <w:pStyle w:val="ListBullet"/>
      </w:pPr>
      <w:r>
        <w:t>conteudo sensivel, como sinistro, pagamento, aceitacao, imposto ou declaracao de saude</w:t>
      </w:r>
    </w:p>
    <w:p>
      <w:pPr>
        <w:pStyle w:val="ListBullet"/>
      </w:pPr>
      <w:r>
        <w:t>mudanca em regras editoriais</w:t>
      </w:r>
    </w:p>
    <w:p>
      <w:pPr>
        <w:pStyle w:val="ListBullet"/>
      </w:pPr>
      <w:r>
        <w:t>abertura de nova categoria de produto</w:t>
      </w:r>
    </w:p>
    <w:p>
      <w:pPr>
        <w:pStyle w:val="ListBullet"/>
      </w:pPr>
      <w:r>
        <w:t>auditoria de qualidade antes de grande expansao</w:t>
      </w:r>
    </w:p>
    <w:p>
      <w:r>
        <w:t>Nao e necessario usar subagentes para:</w:t>
      </w:r>
    </w:p>
    <w:p>
      <w:pPr>
        <w:pStyle w:val="ListBullet"/>
      </w:pPr>
      <w:r>
        <w:t>correcao ortografica pequena</w:t>
      </w:r>
    </w:p>
    <w:p>
      <w:pPr>
        <w:pStyle w:val="ListBullet"/>
      </w:pPr>
      <w:r>
        <w:t>ajuste pontual de referencia cruzada</w:t>
      </w:r>
    </w:p>
    <w:p>
      <w:pPr>
        <w:pStyle w:val="ListBullet"/>
      </w:pPr>
      <w:r>
        <w:t>geracao mecanica de DOCX/PDF ja validada</w:t>
      </w:r>
    </w:p>
    <w:p>
      <w:pPr>
        <w:pStyle w:val="ListBullet"/>
      </w:pPr>
      <w:r>
        <w:t>atualizacao simples de CHANGELOG</w:t>
      </w:r>
    </w:p>
    <w:p>
      <w:pPr>
        <w:pStyle w:val="Heading2"/>
      </w:pPr>
      <w:r>
        <w:rPr>
          <w:color w:val="4F81BD"/>
          <w:sz w:val="28"/>
        </w:rPr>
        <w:t>Backlog gerado por warnings</w:t>
      </w:r>
    </w:p>
    <w:p>
      <w:r>
        <w:t>Warnings do validador devem ser tratados como fila editorial, nao como falha operacional.</w:t>
      </w:r>
    </w:p>
    <w:p>
      <w:r>
        <w:t>Prioridade recomendada:</w:t>
      </w:r>
    </w:p>
    <w:p>
      <w:pPr>
        <w:pStyle w:val="ListNumber"/>
      </w:pPr>
      <w:r>
        <w:t>FAQs e casos sensiveis sem ## Limite comercial/compliance.</w:t>
      </w:r>
    </w:p>
    <w:p>
      <w:pPr>
        <w:pStyle w:val="ListNumber"/>
      </w:pPr>
      <w:r>
        <w:t>FAQs sem ## Consulta natural em japonês.</w:t>
      </w:r>
    </w:p>
    <w:p>
      <w:pPr>
        <w:pStyle w:val="ListNumber"/>
      </w:pPr>
      <w:r>
        <w:t>Dialogos sem objecao real ou sem proximo passo concreto.</w:t>
      </w:r>
    </w:p>
    <w:p>
      <w:pPr>
        <w:pStyle w:val="ListNumber"/>
      </w:pPr>
      <w:r>
        <w:t>Indices NotebookLM pouco conversacionais.</w:t>
      </w:r>
    </w:p>
    <w:p>
      <w:pPr>
        <w:pStyle w:val="ListNumber"/>
      </w:pPr>
      <w:r>
        <w:t>Termos recorrentes sem alinhamento explicito com o glossario mestre.</w:t>
      </w:r>
    </w:p>
    <w:p>
      <w:r>
        <w:t>Cada ciclo de normalizacao deve reduzir a fila de warnings ou justificar no relatorio por que a fila permaneceu igual.</w:t>
      </w:r>
    </w:p>
    <w:p>
      <w:pPr>
        <w:pStyle w:val="Heading2"/>
      </w:pPr>
      <w:r>
        <w:rPr>
          <w:color w:val="4F81BD"/>
          <w:sz w:val="28"/>
        </w:rPr>
        <w:t>Fluxo recomendado</w:t>
      </w:r>
    </w:p>
    <w:p>
      <w:pPr>
        <w:pStyle w:val="ListNumber"/>
      </w:pPr>
      <w:r>
        <w:t>Definir objetivo do ciclo.</w:t>
      </w:r>
    </w:p>
    <w:p>
      <w:pPr>
        <w:pStyle w:val="ListNumber"/>
      </w:pPr>
      <w:r>
        <w:t>Dividir analise em lentes especializadas.</w:t>
      </w:r>
    </w:p>
    <w:p>
      <w:pPr>
        <w:pStyle w:val="ListNumber"/>
      </w:pPr>
      <w:r>
        <w:t>Rodar subagentes em paralelo.</w:t>
      </w:r>
    </w:p>
    <w:p>
      <w:pPr>
        <w:pStyle w:val="ListNumber"/>
      </w:pPr>
      <w:r>
        <w:t>Consolidar convergencias e conflitos.</w:t>
      </w:r>
    </w:p>
    <w:p>
      <w:pPr>
        <w:pStyle w:val="ListNumber"/>
      </w:pPr>
      <w:r>
        <w:t>Aplicar somente mudancas de alto valor.</w:t>
      </w:r>
    </w:p>
    <w:p>
      <w:pPr>
        <w:pStyle w:val="ListNumber"/>
      </w:pPr>
      <w:r>
        <w:t>Gerar Markdown, DOCX e PDF quando aplicavel.</w:t>
      </w:r>
    </w:p>
    <w:p>
      <w:pPr>
        <w:pStyle w:val="ListNumber"/>
      </w:pPr>
      <w:r>
        <w:t>Rodar validador.</w:t>
      </w:r>
    </w:p>
    <w:p>
      <w:pPr>
        <w:pStyle w:val="ListNumber"/>
      </w:pPr>
      <w:r>
        <w:t>Renderizar DOCX/PDF quando houver alteracao de formato.</w:t>
      </w:r>
    </w:p>
    <w:p>
      <w:pPr>
        <w:pStyle w:val="ListNumber"/>
      </w:pPr>
      <w:r>
        <w:t>Atualizar CHANGELOG.</w:t>
      </w:r>
    </w:p>
    <w:p>
      <w:pPr>
        <w:pStyle w:val="ListNumber"/>
      </w:pPr>
      <w:r>
        <w:t>Fazer commit e sincronizar com GitHub.</w:t>
      </w:r>
    </w:p>
    <w:p>
      <w:pPr>
        <w:pStyle w:val="Heading2"/>
      </w:pPr>
      <w:r>
        <w:rPr>
          <w:color w:val="4F81BD"/>
          <w:sz w:val="28"/>
        </w:rPr>
        <w:t>Criterios para aceitar recomendacao de subagente</w:t>
      </w:r>
    </w:p>
    <w:p>
      <w:r>
        <w:t>Uma recomendacao deve ser aceita quando:</w:t>
      </w:r>
    </w:p>
    <w:p>
      <w:pPr>
        <w:pStyle w:val="ListBullet"/>
      </w:pPr>
      <w:r>
        <w:t>melhora o uso pelo corretor japones</w:t>
      </w:r>
    </w:p>
    <w:p>
      <w:pPr>
        <w:pStyle w:val="ListBullet"/>
      </w:pPr>
      <w:r>
        <w:t>melhora clareza para o cliente brasileiro</w:t>
      </w:r>
    </w:p>
    <w:p>
      <w:pPr>
        <w:pStyle w:val="ListBullet"/>
      </w:pPr>
      <w:r>
        <w:t>reduz risco comercial ou juridico</w:t>
      </w:r>
    </w:p>
    <w:p>
      <w:pPr>
        <w:pStyle w:val="ListBullet"/>
      </w:pPr>
      <w:r>
        <w:t>melhora recuperacao no NotebookLM</w:t>
      </w:r>
    </w:p>
    <w:p>
      <w:pPr>
        <w:pStyle w:val="ListBullet"/>
      </w:pPr>
      <w:r>
        <w:t>aumenta consistencia terminologica</w:t>
      </w:r>
    </w:p>
    <w:p>
      <w:pPr>
        <w:pStyle w:val="ListBullet"/>
      </w:pPr>
      <w:r>
        <w:t>pode ser validada objetivamente</w:t>
      </w:r>
    </w:p>
    <w:p>
      <w:r>
        <w:t>Uma recomendacao deve ser rejeitada ou adiada quando:</w:t>
      </w:r>
    </w:p>
    <w:p>
      <w:pPr>
        <w:pStyle w:val="ListBullet"/>
      </w:pPr>
      <w:r>
        <w:t>contradiz README ou EDITORIAL_RULES</w:t>
      </w:r>
    </w:p>
    <w:p>
      <w:pPr>
        <w:pStyle w:val="ListBullet"/>
      </w:pPr>
      <w:r>
        <w:t>altera traducao existente sem justificativa</w:t>
      </w:r>
    </w:p>
    <w:p>
      <w:pPr>
        <w:pStyle w:val="ListBullet"/>
      </w:pPr>
      <w:r>
        <w:t>duplica conteudo tecnico</w:t>
      </w:r>
    </w:p>
    <w:p>
      <w:pPr>
        <w:pStyle w:val="ListBullet"/>
      </w:pPr>
      <w:r>
        <w:t>aumenta complexidade sem ganho claro</w:t>
      </w:r>
    </w:p>
    <w:p>
      <w:pPr>
        <w:pStyle w:val="ListBullet"/>
      </w:pPr>
      <w:r>
        <w:t>exige decisao de negocio ainda nao autorizada</w:t>
      </w:r>
    </w:p>
    <w:p>
      <w:pPr>
        <w:pStyle w:val="Heading2"/>
      </w:pPr>
      <w:r>
        <w:rPr>
          <w:color w:val="4F81BD"/>
          <w:sz w:val="28"/>
        </w:rPr>
        <w:t>Piloto inicial</w:t>
      </w:r>
    </w:p>
    <w:p>
      <w:r>
        <w:t>O primeiro piloto deve usar subagentes para revisar:</w:t>
      </w:r>
    </w:p>
    <w:p>
      <w:pPr>
        <w:pStyle w:val="ListBullet"/>
      </w:pPr>
      <w:r>
        <w:t>pacotes NotebookLM AUTO, VIDA e MED</w:t>
      </w:r>
    </w:p>
    <w:p>
      <w:pPr>
        <w:pStyle w:val="ListBullet"/>
      </w:pPr>
      <w:r>
        <w:t>guias de navegacao AUTO, VIDA e MED</w:t>
      </w:r>
    </w:p>
    <w:p>
      <w:pPr>
        <w:pStyle w:val="ListBullet"/>
      </w:pPr>
      <w:r>
        <w:t>glossario mestre</w:t>
      </w:r>
    </w:p>
    <w:p>
      <w:pPr>
        <w:pStyle w:val="ListBullet"/>
      </w:pPr>
      <w:r>
        <w:t>validador do projeto</w:t>
      </w:r>
    </w:p>
    <w:p>
      <w:r>
        <w:t>O objetivo do piloto nao e produzir volume novo. O objetivo e medir se a revisao especializada melhora a qualidade da base.</w:t>
      </w:r>
    </w:p>
    <w:p>
      <w:pPr>
        <w:pStyle w:val="Heading2"/>
      </w:pPr>
      <w:r>
        <w:rPr>
          <w:color w:val="4F81BD"/>
          <w:sz w:val="28"/>
        </w:rPr>
        <w:t>Resultado do primeiro piloto</w:t>
      </w:r>
    </w:p>
    <w:p>
      <w:r>
        <w:t>O primeiro piloto confirmou que a estrategia e util quando usada como revisao especializada.</w:t>
      </w:r>
    </w:p>
    <w:p>
      <w:r>
        <w:t>Pontos convergentes dos subagentes:</w:t>
      </w:r>
    </w:p>
    <w:p>
      <w:pPr>
        <w:pStyle w:val="ListBullet"/>
      </w:pPr>
      <w:r>
        <w:t>a camada NotebookLM esta bem estruturada, mas FAQs individuais precisam receber consultas naturais em japones gradualmente</w:t>
      </w:r>
    </w:p>
    <w:p>
      <w:pPr>
        <w:pStyle w:val="ListBullet"/>
      </w:pPr>
      <w:r>
        <w:t>a linguagem em portugues e adequada, mas alguns dialogos e casos ainda precisam de objecoes mais naturais e proximo passo concreto</w:t>
      </w:r>
    </w:p>
    <w:p>
      <w:pPr>
        <w:pStyle w:val="ListBullet"/>
      </w:pPr>
      <w:r>
        <w:t>temas sensiveis precisam de aviso de limite comercial/compliance mais padronizado</w:t>
      </w:r>
    </w:p>
    <w:p>
      <w:pPr>
        <w:pStyle w:val="ListBullet"/>
      </w:pPr>
      <w:r>
        <w:t>o validador deve evoluir para checar FAQ, secoes vazias, links internos e alertas editoriais</w:t>
      </w:r>
    </w:p>
    <w:p>
      <w:pPr>
        <w:pStyle w:val="ListBullet"/>
      </w:pPr>
      <w:r>
        <w:t>subagentes devem continuar como revisores e nao como produtores paralelos sem consolidacao</w:t>
      </w:r>
    </w:p>
    <w:p>
      <w:r>
        <w:t>Decisao editorial:</w:t>
      </w:r>
    </w:p>
    <w:p>
      <w:pPr>
        <w:pStyle w:val="ListBullet"/>
      </w:pPr>
      <w:r>
        <w:t>manter o modelo de subagentes como equipe de revisao</w:t>
      </w:r>
    </w:p>
    <w:p>
      <w:pPr>
        <w:pStyle w:val="ListBullet"/>
      </w:pPr>
      <w:r>
        <w:t>aplicar recomendacoes por ciclos pequenos, com validacao e changelog</w:t>
      </w:r>
    </w:p>
    <w:p>
      <w:pPr>
        <w:pStyle w:val="ListBullet"/>
      </w:pPr>
      <w:r>
        <w:t>nao permitir que subagentes facam commit direto no fluxo normal</w:t>
      </w:r>
    </w:p>
    <w:p>
      <w:pPr>
        <w:pStyle w:val="Heading2"/>
      </w:pPr>
      <w:r>
        <w:rPr>
          <w:color w:val="4F81BD"/>
          <w:sz w:val="28"/>
        </w:rPr>
        <w:t>Historico de revisao</w:t>
      </w:r>
    </w:p>
    <w:p>
      <w:r>
        <w:rPr>
          <w:rFonts w:ascii="Courier New" w:hAnsi="Courier New"/>
          <w:sz w:val="16"/>
        </w:rPr>
        <w:t>| Data | Versao | Autor | Alteracao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2026-06-26 | 0.2 | JP-BR Insurance Knowledge Base | Reforco do modelo operacional, saidas por papel e tratamento de warnings como backlog editorial. |</w:t>
      </w:r>
    </w:p>
    <w:p>
      <w:r>
        <w:rPr>
          <w:rFonts w:ascii="Courier New" w:hAnsi="Courier New"/>
          <w:sz w:val="16"/>
        </w:rPr>
        <w:t>| 2026-06-26 | 0.1 | JP-BR Insurance Knowledge Base | Criacao do fluxo editorial com subagentes.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