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SUBAGENT_STRUCTURE_REVIEW_2026-06-26 - Revisao da estrutura de subagentes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rPr>
          <w:color w:val="4F81BD"/>
          <w:sz w:val="28"/>
        </w:rPr>
        <w:t>Título</w:t>
      </w:r>
    </w:p>
    <w:p>
      <w:r>
        <w:t>Revisao da estrutura de subagentes apos o primeiro piloto</w:t>
      </w:r>
    </w:p>
    <w:p>
      <w:pPr>
        <w:pStyle w:val="Heading2"/>
      </w:pPr>
      <w:r>
        <w:rPr>
          <w:color w:val="4F81BD"/>
          <w:sz w:val="28"/>
        </w:rPr>
        <w:t>Resumo</w:t>
      </w:r>
    </w:p>
    <w:p>
      <w:r>
        <w:t>Esta revisao avalia se o resultado do primeiro piloto com subagentes esta alinhado ao objetivo central do projeto: permitir que um corretor japones consulte o NotebookLM e consiga atender um cliente brasileiro residente no Japao com clareza, seguranca comercial e consistencia terminologica.</w:t>
      </w:r>
    </w:p>
    <w:p>
      <w:pPr>
        <w:pStyle w:val="Heading2"/>
      </w:pPr>
      <w:r>
        <w:rPr>
          <w:color w:val="4F81BD"/>
          <w:sz w:val="28"/>
        </w:rPr>
        <w:t>Palavras-chave</w:t>
      </w:r>
    </w:p>
    <w:p>
      <w:pPr>
        <w:pStyle w:val="ListBullet"/>
      </w:pPr>
      <w:r>
        <w:t>subagentes</w:t>
      </w:r>
    </w:p>
    <w:p>
      <w:pPr>
        <w:pStyle w:val="ListBullet"/>
      </w:pPr>
      <w:r>
        <w:t>governanca editorial</w:t>
      </w:r>
    </w:p>
    <w:p>
      <w:pPr>
        <w:pStyle w:val="ListBullet"/>
      </w:pPr>
      <w:r>
        <w:t>NotebookLM</w:t>
      </w:r>
    </w:p>
    <w:p>
      <w:pPr>
        <w:pStyle w:val="ListBullet"/>
      </w:pPr>
      <w:r>
        <w:t>corretor japones</w:t>
      </w:r>
    </w:p>
    <w:p>
      <w:pPr>
        <w:pStyle w:val="ListBullet"/>
      </w:pPr>
      <w:r>
        <w:t>cliente brasileiro</w:t>
      </w:r>
    </w:p>
    <w:p>
      <w:pPr>
        <w:pStyle w:val="ListBullet"/>
      </w:pPr>
      <w:r>
        <w:t>compliance</w:t>
      </w:r>
    </w:p>
    <w:p>
      <w:pPr>
        <w:pStyle w:val="ListBullet"/>
      </w:pPr>
      <w:r>
        <w:t>validacao</w:t>
      </w:r>
    </w:p>
    <w:p>
      <w:pPr>
        <w:pStyle w:val="ListBullet"/>
      </w:pPr>
      <w:r>
        <w:t>backlog editorial</w:t>
      </w:r>
    </w:p>
    <w:p>
      <w:pPr>
        <w:pStyle w:val="Heading2"/>
      </w:pPr>
      <w:r>
        <w:rPr>
          <w:color w:val="4F81BD"/>
          <w:sz w:val="28"/>
        </w:rPr>
        <w:t>Categorias</w:t>
      </w:r>
    </w:p>
    <w:p>
      <w:pPr>
        <w:pStyle w:val="ListBullet"/>
      </w:pPr>
      <w:r>
        <w:t>Project</w:t>
      </w:r>
    </w:p>
    <w:p>
      <w:pPr>
        <w:pStyle w:val="ListBullet"/>
      </w:pPr>
      <w:r>
        <w:t>Editorial</w:t>
      </w:r>
    </w:p>
    <w:p>
      <w:pPr>
        <w:pStyle w:val="ListBullet"/>
      </w:pPr>
      <w:r>
        <w:t>QA</w:t>
      </w:r>
    </w:p>
    <w:p>
      <w:pPr>
        <w:pStyle w:val="ListBullet"/>
      </w:pPr>
      <w:r>
        <w:t>NotebookLM</w:t>
      </w:r>
    </w:p>
    <w:p>
      <w:pPr>
        <w:pStyle w:val="Heading2"/>
      </w:pPr>
      <w:r>
        <w:rPr>
          <w:color w:val="4F81BD"/>
          <w:sz w:val="28"/>
        </w:rPr>
        <w:t>Conteúdo</w:t>
      </w:r>
    </w:p>
    <w:p>
      <w:pPr>
        <w:pStyle w:val="Heading3"/>
      </w:pPr>
      <w:r>
        <w:rPr>
          <w:color w:val="4F81BD"/>
          <w:sz w:val="24"/>
        </w:rPr>
        <w:t>Diagnostico geral</w:t>
      </w:r>
    </w:p>
    <w:p>
      <w:r>
        <w:t>O piloto foi valido e deve continuar. A estrutura com lentes especializadas melhora a qualidade porque separa riscos diferentes:</w:t>
      </w:r>
    </w:p>
    <w:p>
      <w:pPr>
        <w:pStyle w:val="ListBullet"/>
      </w:pPr>
      <w:r>
        <w:t>recuperacao em japones</w:t>
      </w:r>
    </w:p>
    <w:p>
      <w:pPr>
        <w:pStyle w:val="ListBullet"/>
      </w:pPr>
      <w:r>
        <w:t>clareza em portugues brasileiro</w:t>
      </w:r>
    </w:p>
    <w:p>
      <w:pPr>
        <w:pStyle w:val="ListBullet"/>
      </w:pPr>
      <w:r>
        <w:t>risco comercial/compliance</w:t>
      </w:r>
    </w:p>
    <w:p>
      <w:pPr>
        <w:pStyle w:val="ListBullet"/>
      </w:pPr>
      <w:r>
        <w:t>integridade estrutural</w:t>
      </w:r>
    </w:p>
    <w:p>
      <w:r>
        <w:t>O ponto que precisava de correcao era transformar a ideia de equipe em um modelo operacional mais objetivo. Sem isso, havia risco de os subagentes virarem apenas pareceres soltos ou producao paralela sem consolidacao.</w:t>
      </w:r>
    </w:p>
    <w:p>
      <w:pPr>
        <w:pStyle w:val="Heading3"/>
      </w:pPr>
      <w:r>
        <w:rPr>
          <w:color w:val="4F81BD"/>
          <w:sz w:val="24"/>
        </w:rPr>
        <w:t>Correcao aplicada</w:t>
      </w:r>
    </w:p>
    <w:p>
      <w:r>
        <w:t>Foram reforcados:</w:t>
      </w:r>
    </w:p>
    <w:p>
      <w:pPr>
        <w:pStyle w:val="ListBullet"/>
      </w:pPr>
      <w:r>
        <w:t>o fluxo 01_Editorial/SUBAGENT_EDITORIAL_WORKFLOW.md</w:t>
      </w:r>
    </w:p>
    <w:p>
      <w:pPr>
        <w:pStyle w:val="ListBullet"/>
      </w:pPr>
      <w:r>
        <w:t>os templates de FAQ, dialogo e estudo de caso</w:t>
      </w:r>
    </w:p>
    <w:p>
      <w:pPr>
        <w:pStyle w:val="ListBullet"/>
      </w:pPr>
      <w:r>
        <w:t>a regra de que warnings do validador formam backlog editorial</w:t>
      </w:r>
    </w:p>
    <w:p>
      <w:pPr>
        <w:pStyle w:val="Heading3"/>
      </w:pPr>
      <w:r>
        <w:rPr>
          <w:color w:val="4F81BD"/>
          <w:sz w:val="24"/>
        </w:rPr>
        <w:t>Estrutura aprovada para proximos ciclos</w:t>
      </w:r>
    </w:p>
    <w:p>
      <w:r>
        <w:t>O editor-chefe continua responsavel por consolidar tudo.</w:t>
      </w:r>
    </w:p>
    <w:p>
      <w:r>
        <w:t>Subagentes devem atuar como revisores especializados, nao como autores finais independentes.</w:t>
      </w:r>
    </w:p>
    <w:p>
      <w:r>
        <w:t>Papeis recomendados:</w:t>
      </w:r>
    </w:p>
    <w:p>
      <w:pPr>
        <w:pStyle w:val="ListBullet"/>
      </w:pPr>
      <w:r>
        <w:t>arquiteto editorial</w:t>
      </w:r>
    </w:p>
    <w:p>
      <w:pPr>
        <w:pStyle w:val="ListBullet"/>
      </w:pPr>
      <w:r>
        <w:t>especialista japones tecnico e NotebookLM</w:t>
      </w:r>
    </w:p>
    <w:p>
      <w:pPr>
        <w:pStyle w:val="ListBullet"/>
      </w:pPr>
      <w:r>
        <w:t>especialista em portugues brasileiro de atendimento</w:t>
      </w:r>
    </w:p>
    <w:p>
      <w:pPr>
        <w:pStyle w:val="ListBullet"/>
      </w:pPr>
      <w:r>
        <w:t>especialista de seguros no Japao e risco comercial</w:t>
      </w:r>
    </w:p>
    <w:p>
      <w:pPr>
        <w:pStyle w:val="ListBullet"/>
      </w:pPr>
      <w:r>
        <w:t>auditor de estrutura e validacao</w:t>
      </w:r>
    </w:p>
    <w:p>
      <w:pPr>
        <w:pStyle w:val="Heading3"/>
      </w:pPr>
      <w:r>
        <w:rPr>
          <w:color w:val="4F81BD"/>
          <w:sz w:val="24"/>
        </w:rPr>
        <w:t>Criterio de sucesso</w:t>
      </w:r>
    </w:p>
    <w:p>
      <w:r>
        <w:t>Um ciclo com subagentes so e considerado bem-sucedido quando:</w:t>
      </w:r>
    </w:p>
    <w:p>
      <w:pPr>
        <w:pStyle w:val="ListBullet"/>
      </w:pPr>
      <w:r>
        <w:t>melhora a capacidade de busca em japones no NotebookLM</w:t>
      </w:r>
    </w:p>
    <w:p>
      <w:pPr>
        <w:pStyle w:val="ListBullet"/>
      </w:pPr>
      <w:r>
        <w:t>melhora a explicacao em portugues brasileiro</w:t>
      </w:r>
    </w:p>
    <w:p>
      <w:pPr>
        <w:pStyle w:val="ListBullet"/>
      </w:pPr>
      <w:r>
        <w:t>reduz risco de promessa indevida</w:t>
      </w:r>
    </w:p>
    <w:p>
      <w:pPr>
        <w:pStyle w:val="ListBullet"/>
      </w:pPr>
      <w:r>
        <w:t>mantem referencias cruzadas</w:t>
      </w:r>
    </w:p>
    <w:p>
      <w:pPr>
        <w:pStyle w:val="ListBullet"/>
      </w:pPr>
      <w:r>
        <w:t>atualiza Markdown, DOCX e PDF quando aplicavel</w:t>
      </w:r>
    </w:p>
    <w:p>
      <w:pPr>
        <w:pStyle w:val="ListBullet"/>
      </w:pPr>
      <w:r>
        <w:t>atualiza CHANGELOG</w:t>
      </w:r>
    </w:p>
    <w:p>
      <w:pPr>
        <w:pStyle w:val="ListBullet"/>
      </w:pPr>
      <w:r>
        <w:t>passa no validador</w:t>
      </w:r>
    </w:p>
    <w:p>
      <w:pPr>
        <w:pStyle w:val="Heading3"/>
      </w:pPr>
      <w:r>
        <w:rPr>
          <w:color w:val="4F81BD"/>
          <w:sz w:val="24"/>
        </w:rPr>
        <w:t>Riscos controlados</w:t>
      </w:r>
    </w:p>
    <w:p>
      <w:r>
        <w:t>Riscos identificados e controle adotado:</w:t>
      </w:r>
    </w:p>
    <w:p>
      <w:pPr>
        <w:pStyle w:val="ListBullet"/>
      </w:pPr>
      <w:r>
        <w:t>Producao paralela sem padrao: subagentes nao fazem commit direto no fluxo normal.</w:t>
      </w:r>
    </w:p>
    <w:p>
      <w:pPr>
        <w:pStyle w:val="ListBullet"/>
      </w:pPr>
      <w:r>
        <w:t>Parecer sem acao: cada parecer deve virar acao aplicada, backlog ou rejeicao justificada.</w:t>
      </w:r>
    </w:p>
    <w:p>
      <w:pPr>
        <w:pStyle w:val="ListBullet"/>
      </w:pPr>
      <w:r>
        <w:t>Excesso de agentes: usar apenas papeis necessarios ao risco do ciclo.</w:t>
      </w:r>
    </w:p>
    <w:p>
      <w:pPr>
        <w:pStyle w:val="ListBullet"/>
      </w:pPr>
      <w:r>
        <w:t>Crescimento de warnings: warnings viram fila editorial priorizada.</w:t>
      </w:r>
    </w:p>
    <w:p>
      <w:pPr>
        <w:pStyle w:val="ListBullet"/>
      </w:pPr>
      <w:r>
        <w:t>Perda de foco comercial: prevalece sempre o objetivo de atendimento corretor japones -&gt; cliente brasileiro.</w:t>
      </w:r>
    </w:p>
    <w:p>
      <w:pPr>
        <w:pStyle w:val="Heading3"/>
      </w:pPr>
      <w:r>
        <w:rPr>
          <w:color w:val="4F81BD"/>
          <w:sz w:val="24"/>
        </w:rPr>
        <w:t>Proximo ciclo recomendado</w:t>
      </w:r>
    </w:p>
    <w:p>
      <w:r>
        <w:t>Normalizar FAQs sensiveis em lotes de 30 arquivos por ciclo:</w:t>
      </w:r>
    </w:p>
    <w:p>
      <w:pPr>
        <w:pStyle w:val="ListBullet"/>
      </w:pPr>
      <w:r>
        <w:t>10 FAQs AUTO</w:t>
      </w:r>
    </w:p>
    <w:p>
      <w:pPr>
        <w:pStyle w:val="ListBullet"/>
      </w:pPr>
      <w:r>
        <w:t>10 FAQs VIDA</w:t>
      </w:r>
    </w:p>
    <w:p>
      <w:pPr>
        <w:pStyle w:val="ListBullet"/>
      </w:pPr>
      <w:r>
        <w:t>10 FAQs MED</w:t>
      </w:r>
    </w:p>
    <w:p>
      <w:r>
        <w:t>Cada arquivo deve receber:</w:t>
      </w:r>
    </w:p>
    <w:p>
      <w:pPr>
        <w:pStyle w:val="ListBullet"/>
      </w:pPr>
      <w:r>
        <w:t>consulta natural em japones</w:t>
      </w:r>
    </w:p>
    <w:p>
      <w:pPr>
        <w:pStyle w:val="ListBullet"/>
      </w:pPr>
      <w:r>
        <w:t>resposta mais operacional ao cliente brasileiro</w:t>
      </w:r>
    </w:p>
    <w:p>
      <w:pPr>
        <w:pStyle w:val="ListBullet"/>
      </w:pPr>
      <w:r>
        <w:t>proximo passo seguro</w:t>
      </w:r>
    </w:p>
    <w:p>
      <w:pPr>
        <w:pStyle w:val="ListBullet"/>
      </w:pPr>
      <w:r>
        <w:t>limite comercial/compliance quando sensivel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01_Editorial/SUBAGENT_EDITORIAL_WORKFLOW.md</w:t>
      </w:r>
    </w:p>
    <w:p>
      <w:pPr>
        <w:pStyle w:val="ListBullet"/>
      </w:pPr>
      <w:r>
        <w:t>00_Project/SUBAGENT_PILOT_REPORT_2026-06-26.md</w:t>
      </w:r>
    </w:p>
    <w:p>
      <w:pPr>
        <w:pStyle w:val="ListBullet"/>
      </w:pPr>
      <w:r>
        <w:t>EDITORIAL_RULES.md</w:t>
      </w:r>
    </w:p>
    <w:p>
      <w:pPr>
        <w:pStyle w:val="ListBullet"/>
      </w:pPr>
      <w:r>
        <w:t>00_Project/validate_project.py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16_NotebookLM/AUTO_NOTEBOOKLM_PACK_0001.md</w:t>
      </w:r>
    </w:p>
    <w:p>
      <w:pPr>
        <w:pStyle w:val="ListBullet"/>
      </w:pPr>
      <w:r>
        <w:t>16_NotebookLM/VIDA_NOTEBOOKLM_PACK_0001.md</w:t>
      </w:r>
    </w:p>
    <w:p>
      <w:pPr>
        <w:pStyle w:val="ListBullet"/>
      </w:pPr>
      <w:r>
        <w:t>16_NotebookLM/MED_NOTEBOOKLM_PACK_0001.md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Versao | Autor | Alteracao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2026-06-26 | 0.1 | JP-BR Insurance Knowledge Base | Revisao da estrutura de subagentes e definicao de ajustes operacionais.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