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FIRE_CASES_0001_0008</w:t>
      </w:r>
    </w:p>
    <w:p>
      <w:r>
        <w:t>Pacote consolidado FIRE gerado em 2026-06-27.</w:t>
      </w:r>
    </w:p>
    <w:p>
      <w:pPr>
        <w:pStyle w:val="Heading1"/>
      </w:pPr>
      <w:r>
        <w:t>CASE-FIRE-0001 - Cliente alugando apartamento quer saber se precisa proteger bens domésticos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CASE-FIRE-0001</w:t>
      </w:r>
    </w:p>
    <w:p>
      <w:pPr>
        <w:pStyle w:val="Heading2"/>
      </w:pPr>
      <w:r>
        <w:t>Produto ou categoria</w:t>
      </w:r>
    </w:p>
    <w:p>
      <w:r>
        <w:t>FIRE</w:t>
      </w:r>
    </w:p>
    <w:p>
      <w:pPr>
        <w:pStyle w:val="Heading2"/>
      </w:pPr>
      <w:r>
        <w:t>Situação</w:t>
      </w:r>
    </w:p>
    <w:p>
      <w:r>
        <w:t>Cliente alugando apartamento quer saber se precisa proteger bens domésticos.</w:t>
      </w:r>
    </w:p>
    <w:p>
      <w:pPr>
        <w:pStyle w:val="Heading2"/>
      </w:pPr>
      <w:r>
        <w:t>Problema</w:t>
      </w:r>
    </w:p>
    <w:p>
      <w:r>
        <w:t>Cliente pode interpretar cobertura, franquia, objeto segurado ou documentos de forma incorreta e criar expectativa de pagamento automático.</w:t>
      </w:r>
    </w:p>
    <w:p>
      <w:pPr>
        <w:pStyle w:val="Heading2"/>
      </w:pPr>
      <w:r>
        <w:t>Análise</w:t>
      </w:r>
    </w:p>
    <w:p>
      <w:r>
        <w:t>O atendimento deve separar objeto segurado, causa do dano, cobertura contratada, franquia, documentos e decisão formal da seguradora.</w:t>
      </w:r>
    </w:p>
    <w:p>
      <w:pPr>
        <w:pStyle w:val="Heading2"/>
      </w:pPr>
      <w:r>
        <w:t>Orientação ao corretor</w:t>
      </w:r>
    </w:p>
    <w:p>
      <w:r>
        <w:t>Confirmar contrato, endereço segurado, data do evento, fotos, documentos disponíveis e diferença entre explicação geral e análise oficial.</w:t>
      </w:r>
    </w:p>
    <w:p>
      <w:pPr>
        <w:pStyle w:val="Heading2"/>
      </w:pPr>
      <w:r>
        <w:t>Como explicar ao cliente brasileiro</w:t>
      </w:r>
    </w:p>
    <w:p>
      <w:r>
        <w:t>Vamos primeiro verificar o que está segurado, qual foi a causa do dano e quais documentos a seguradora precisa analisar.</w:t>
      </w:r>
    </w:p>
    <w:p>
      <w:pPr>
        <w:pStyle w:val="Heading2"/>
      </w:pPr>
      <w:r>
        <w:t>Resultado esperado</w:t>
      </w:r>
    </w:p>
    <w:p>
      <w:r>
        <w:t>Cliente entende o próximo passo e evita concluir sozinho que o dano será pago ou recusado.</w:t>
      </w:r>
    </w:p>
    <w:p>
      <w:pPr>
        <w:pStyle w:val="Heading2"/>
      </w:pPr>
      <w:r>
        <w:t>Limite comercial/compliance</w:t>
      </w:r>
    </w:p>
    <w:p>
      <w:r>
        <w:t>O corretor deve usar este caso como orientação de atendimento, sem prometer aceitação, cobertura, valor de indenização, prazo ou pagamento. A decisão final depende da apólice, causa do sinistro, franquia, exclusões, documentos e avaliação da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FIRE-0001 - 火災保険 - Seguro contra incêndio</w:t>
      </w:r>
    </w:p>
    <w:p>
      <w:pPr>
        <w:pStyle w:val="ListBullet"/>
      </w:pPr>
      <w:r>
        <w:t>FIRE-0002 - 建物 - Edificação</w:t>
      </w:r>
    </w:p>
    <w:p>
      <w:pPr>
        <w:pStyle w:val="ListBullet"/>
      </w:pPr>
      <w:r>
        <w:t>FIRE-0003 - 家財 - Bens domésticos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FAQ-FIRE-0001</w:t>
      </w:r>
    </w:p>
    <w:p>
      <w:pPr>
        <w:pStyle w:val="ListBullet"/>
      </w:pPr>
      <w:r>
        <w:t>FAQ-FIRE-0002</w:t>
      </w:r>
    </w:p>
    <w:p>
      <w:pPr>
        <w:pStyle w:val="ListBullet"/>
      </w:pPr>
      <w:r>
        <w:t>FAQ-FIRE-0003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DIALOGUE-FIRE-0001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FIRE-0001</w:t>
      </w:r>
    </w:p>
    <w:p>
      <w:pPr>
        <w:pStyle w:val="ListBullet"/>
      </w:pPr>
      <w:r>
        <w:t>FIRE-0002</w:t>
      </w:r>
    </w:p>
    <w:p>
      <w:pPr>
        <w:pStyle w:val="ListBullet"/>
      </w:pPr>
      <w:r>
        <w:t>FIRE-0003</w:t>
      </w:r>
    </w:p>
    <w:p>
      <w:pPr>
        <w:pStyle w:val="ListBullet"/>
      </w:pPr>
      <w:r>
        <w:t>FAQ-FIRE-0001</w:t>
      </w:r>
    </w:p>
    <w:p>
      <w:pPr>
        <w:pStyle w:val="ListBullet"/>
      </w:pPr>
      <w:r>
        <w:t>FAQ-FIRE-0002</w:t>
      </w:r>
    </w:p>
    <w:p>
      <w:pPr>
        <w:pStyle w:val="ListBullet"/>
      </w:pPr>
      <w:r>
        <w:t>FAQ-FIRE-0003</w:t>
      </w:r>
    </w:p>
    <w:p>
      <w:pPr>
        <w:pStyle w:val="ListBullet"/>
      </w:pPr>
      <w:r>
        <w:t>DIALOGUE-FIRE-0001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sinistro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`14_FAQ/FIRE/FAQ-FIRE-0001.md`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CASE-FIRE-0002 - Cliente proprietário precisa definir valor segurado da edificação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CASE-FIRE-0002</w:t>
      </w:r>
    </w:p>
    <w:p>
      <w:pPr>
        <w:pStyle w:val="Heading2"/>
      </w:pPr>
      <w:r>
        <w:t>Produto ou categoria</w:t>
      </w:r>
    </w:p>
    <w:p>
      <w:r>
        <w:t>FIRE</w:t>
      </w:r>
    </w:p>
    <w:p>
      <w:pPr>
        <w:pStyle w:val="Heading2"/>
      </w:pPr>
      <w:r>
        <w:t>Situação</w:t>
      </w:r>
    </w:p>
    <w:p>
      <w:r>
        <w:t>Cliente proprietário precisa definir valor segurado da edificação.</w:t>
      </w:r>
    </w:p>
    <w:p>
      <w:pPr>
        <w:pStyle w:val="Heading2"/>
      </w:pPr>
      <w:r>
        <w:t>Problema</w:t>
      </w:r>
    </w:p>
    <w:p>
      <w:r>
        <w:t>Cliente pode interpretar cobertura, franquia, objeto segurado ou documentos de forma incorreta e criar expectativa de pagamento automático.</w:t>
      </w:r>
    </w:p>
    <w:p>
      <w:pPr>
        <w:pStyle w:val="Heading2"/>
      </w:pPr>
      <w:r>
        <w:t>Análise</w:t>
      </w:r>
    </w:p>
    <w:p>
      <w:r>
        <w:t>O atendimento deve separar objeto segurado, causa do dano, cobertura contratada, franquia, documentos e decisão formal da seguradora.</w:t>
      </w:r>
    </w:p>
    <w:p>
      <w:pPr>
        <w:pStyle w:val="Heading2"/>
      </w:pPr>
      <w:r>
        <w:t>Orientação ao corretor</w:t>
      </w:r>
    </w:p>
    <w:p>
      <w:r>
        <w:t>Confirmar contrato, endereço segurado, data do evento, fotos, documentos disponíveis e diferença entre explicação geral e análise oficial.</w:t>
      </w:r>
    </w:p>
    <w:p>
      <w:pPr>
        <w:pStyle w:val="Heading2"/>
      </w:pPr>
      <w:r>
        <w:t>Como explicar ao cliente brasileiro</w:t>
      </w:r>
    </w:p>
    <w:p>
      <w:r>
        <w:t>Vamos primeiro verificar o que está segurado, qual foi a causa do dano e quais documentos a seguradora precisa analisar.</w:t>
      </w:r>
    </w:p>
    <w:p>
      <w:pPr>
        <w:pStyle w:val="Heading2"/>
      </w:pPr>
      <w:r>
        <w:t>Resultado esperado</w:t>
      </w:r>
    </w:p>
    <w:p>
      <w:r>
        <w:t>Cliente entende o próximo passo e evita concluir sozinho que o dano será pago ou recusado.</w:t>
      </w:r>
    </w:p>
    <w:p>
      <w:pPr>
        <w:pStyle w:val="Heading2"/>
      </w:pPr>
      <w:r>
        <w:t>Limite comercial/compliance</w:t>
      </w:r>
    </w:p>
    <w:p>
      <w:r>
        <w:t>O corretor deve usar este caso como orientação de atendimento, sem prometer aceitação, cobertura, valor de indenização, prazo ou pagamento. A decisão final depende da apólice, causa do sinistro, franquia, exclusões, documentos e avaliação da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FIRE-0002 - 建物 - Edificação</w:t>
      </w:r>
    </w:p>
    <w:p>
      <w:pPr>
        <w:pStyle w:val="ListBullet"/>
      </w:pPr>
      <w:r>
        <w:t>FIRE-0004 - 保険金額 - Valor segurado</w:t>
      </w:r>
    </w:p>
    <w:p>
      <w:pPr>
        <w:pStyle w:val="ListBullet"/>
      </w:pPr>
      <w:r>
        <w:t>FIRE-0005 - 再調達価額 - Valor de reposição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FAQ-FIRE-0002</w:t>
      </w:r>
    </w:p>
    <w:p>
      <w:pPr>
        <w:pStyle w:val="ListBullet"/>
      </w:pPr>
      <w:r>
        <w:t>FAQ-FIRE-0004</w:t>
      </w:r>
    </w:p>
    <w:p>
      <w:pPr>
        <w:pStyle w:val="ListBullet"/>
      </w:pPr>
      <w:r>
        <w:t>FAQ-FIRE-0005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DIALOGUE-FIRE-0001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FIRE-0002</w:t>
      </w:r>
    </w:p>
    <w:p>
      <w:pPr>
        <w:pStyle w:val="ListBullet"/>
      </w:pPr>
      <w:r>
        <w:t>FIRE-0004</w:t>
      </w:r>
    </w:p>
    <w:p>
      <w:pPr>
        <w:pStyle w:val="ListBullet"/>
      </w:pPr>
      <w:r>
        <w:t>FIRE-0005</w:t>
      </w:r>
    </w:p>
    <w:p>
      <w:pPr>
        <w:pStyle w:val="ListBullet"/>
      </w:pPr>
      <w:r>
        <w:t>FAQ-FIRE-0002</w:t>
      </w:r>
    </w:p>
    <w:p>
      <w:pPr>
        <w:pStyle w:val="ListBullet"/>
      </w:pPr>
      <w:r>
        <w:t>FAQ-FIRE-0004</w:t>
      </w:r>
    </w:p>
    <w:p>
      <w:pPr>
        <w:pStyle w:val="ListBullet"/>
      </w:pPr>
      <w:r>
        <w:t>FAQ-FIRE-0005</w:t>
      </w:r>
    </w:p>
    <w:p>
      <w:pPr>
        <w:pStyle w:val="ListBullet"/>
      </w:pPr>
      <w:r>
        <w:t>DIALOGUE-FIRE-0001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sinistro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`14_FAQ/FIRE/FAQ-FIRE-0002.md`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CASE-FIRE-0003 - Cliente sofreu dano por tufão e quer acionar o seguro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CASE-FIRE-0003</w:t>
      </w:r>
    </w:p>
    <w:p>
      <w:pPr>
        <w:pStyle w:val="Heading2"/>
      </w:pPr>
      <w:r>
        <w:t>Produto ou categoria</w:t>
      </w:r>
    </w:p>
    <w:p>
      <w:r>
        <w:t>FIRE</w:t>
      </w:r>
    </w:p>
    <w:p>
      <w:pPr>
        <w:pStyle w:val="Heading2"/>
      </w:pPr>
      <w:r>
        <w:t>Situação</w:t>
      </w:r>
    </w:p>
    <w:p>
      <w:r>
        <w:t>Cliente sofreu dano por tufão e quer acionar o seguro.</w:t>
      </w:r>
    </w:p>
    <w:p>
      <w:pPr>
        <w:pStyle w:val="Heading2"/>
      </w:pPr>
      <w:r>
        <w:t>Problema</w:t>
      </w:r>
    </w:p>
    <w:p>
      <w:r>
        <w:t>Cliente pode interpretar cobertura, franquia, objeto segurado ou documentos de forma incorreta e criar expectativa de pagamento automático.</w:t>
      </w:r>
    </w:p>
    <w:p>
      <w:pPr>
        <w:pStyle w:val="Heading2"/>
      </w:pPr>
      <w:r>
        <w:t>Análise</w:t>
      </w:r>
    </w:p>
    <w:p>
      <w:r>
        <w:t>O atendimento deve separar objeto segurado, causa do dano, cobertura contratada, franquia, documentos e decisão formal da seguradora.</w:t>
      </w:r>
    </w:p>
    <w:p>
      <w:pPr>
        <w:pStyle w:val="Heading2"/>
      </w:pPr>
      <w:r>
        <w:t>Orientação ao corretor</w:t>
      </w:r>
    </w:p>
    <w:p>
      <w:r>
        <w:t>Confirmar contrato, endereço segurado, data do evento, fotos, documentos disponíveis e diferença entre explicação geral e análise oficial.</w:t>
      </w:r>
    </w:p>
    <w:p>
      <w:pPr>
        <w:pStyle w:val="Heading2"/>
      </w:pPr>
      <w:r>
        <w:t>Como explicar ao cliente brasileiro</w:t>
      </w:r>
    </w:p>
    <w:p>
      <w:r>
        <w:t>Vamos primeiro verificar o que está segurado, qual foi a causa do dano e quais documentos a seguradora precisa analisar.</w:t>
      </w:r>
    </w:p>
    <w:p>
      <w:pPr>
        <w:pStyle w:val="Heading2"/>
      </w:pPr>
      <w:r>
        <w:t>Resultado esperado</w:t>
      </w:r>
    </w:p>
    <w:p>
      <w:r>
        <w:t>Cliente entende o próximo passo e evita concluir sozinho que o dano será pago ou recusado.</w:t>
      </w:r>
    </w:p>
    <w:p>
      <w:pPr>
        <w:pStyle w:val="Heading2"/>
      </w:pPr>
      <w:r>
        <w:t>Limite comercial/compliance</w:t>
      </w:r>
    </w:p>
    <w:p>
      <w:r>
        <w:t>O corretor deve usar este caso como orientação de atendimento, sem prometer aceitação, cobertura, valor de indenização, prazo ou pagamento. A decisão final depende da apólice, causa do sinistro, franquia, exclusões, documentos e avaliação da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FIRE-0007 - 免責金額 - Franquia</w:t>
      </w:r>
    </w:p>
    <w:p>
      <w:pPr>
        <w:pStyle w:val="ListBullet"/>
      </w:pPr>
      <w:r>
        <w:t>FIRE-0011 - 風災 - Danos por vento</w:t>
      </w:r>
    </w:p>
    <w:p>
      <w:pPr>
        <w:pStyle w:val="ListBullet"/>
      </w:pPr>
      <w:r>
        <w:t>FIRE-0012 - 雹災 - Danos por granizo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FAQ-FIRE-0007</w:t>
      </w:r>
    </w:p>
    <w:p>
      <w:pPr>
        <w:pStyle w:val="ListBullet"/>
      </w:pPr>
      <w:r>
        <w:t>FAQ-FIRE-0011</w:t>
      </w:r>
    </w:p>
    <w:p>
      <w:pPr>
        <w:pStyle w:val="ListBullet"/>
      </w:pPr>
      <w:r>
        <w:t>FAQ-FIRE-0012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DIALOGUE-FIRE-0002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FIRE-0007</w:t>
      </w:r>
    </w:p>
    <w:p>
      <w:pPr>
        <w:pStyle w:val="ListBullet"/>
      </w:pPr>
      <w:r>
        <w:t>FIRE-0011</w:t>
      </w:r>
    </w:p>
    <w:p>
      <w:pPr>
        <w:pStyle w:val="ListBullet"/>
      </w:pPr>
      <w:r>
        <w:t>FIRE-0012</w:t>
      </w:r>
    </w:p>
    <w:p>
      <w:pPr>
        <w:pStyle w:val="ListBullet"/>
      </w:pPr>
      <w:r>
        <w:t>FAQ-FIRE-0007</w:t>
      </w:r>
    </w:p>
    <w:p>
      <w:pPr>
        <w:pStyle w:val="ListBullet"/>
      </w:pPr>
      <w:r>
        <w:t>FAQ-FIRE-0011</w:t>
      </w:r>
    </w:p>
    <w:p>
      <w:pPr>
        <w:pStyle w:val="ListBullet"/>
      </w:pPr>
      <w:r>
        <w:t>FAQ-FIRE-0012</w:t>
      </w:r>
    </w:p>
    <w:p>
      <w:pPr>
        <w:pStyle w:val="ListBullet"/>
      </w:pPr>
      <w:r>
        <w:t>DIALOGUE-FIRE-0002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sinistro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`14_FAQ/FIRE/FAQ-FIRE-0007.md`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CASE-FIRE-0004 - Cliente confunde inundação com vazamento interno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CASE-FIRE-0004</w:t>
      </w:r>
    </w:p>
    <w:p>
      <w:pPr>
        <w:pStyle w:val="Heading2"/>
      </w:pPr>
      <w:r>
        <w:t>Produto ou categoria</w:t>
      </w:r>
    </w:p>
    <w:p>
      <w:r>
        <w:t>FIRE</w:t>
      </w:r>
    </w:p>
    <w:p>
      <w:pPr>
        <w:pStyle w:val="Heading2"/>
      </w:pPr>
      <w:r>
        <w:t>Situação</w:t>
      </w:r>
    </w:p>
    <w:p>
      <w:r>
        <w:t>Cliente confunde inundação com vazamento interno.</w:t>
      </w:r>
    </w:p>
    <w:p>
      <w:pPr>
        <w:pStyle w:val="Heading2"/>
      </w:pPr>
      <w:r>
        <w:t>Problema</w:t>
      </w:r>
    </w:p>
    <w:p>
      <w:r>
        <w:t>Cliente pode interpretar cobertura, franquia, objeto segurado ou documentos de forma incorreta e criar expectativa de pagamento automático.</w:t>
      </w:r>
    </w:p>
    <w:p>
      <w:pPr>
        <w:pStyle w:val="Heading2"/>
      </w:pPr>
      <w:r>
        <w:t>Análise</w:t>
      </w:r>
    </w:p>
    <w:p>
      <w:r>
        <w:t>O atendimento deve separar objeto segurado, causa do dano, cobertura contratada, franquia, documentos e decisão formal da seguradora.</w:t>
      </w:r>
    </w:p>
    <w:p>
      <w:pPr>
        <w:pStyle w:val="Heading2"/>
      </w:pPr>
      <w:r>
        <w:t>Orientação ao corretor</w:t>
      </w:r>
    </w:p>
    <w:p>
      <w:r>
        <w:t>Confirmar contrato, endereço segurado, data do evento, fotos, documentos disponíveis e diferença entre explicação geral e análise oficial.</w:t>
      </w:r>
    </w:p>
    <w:p>
      <w:pPr>
        <w:pStyle w:val="Heading2"/>
      </w:pPr>
      <w:r>
        <w:t>Como explicar ao cliente brasileiro</w:t>
      </w:r>
    </w:p>
    <w:p>
      <w:r>
        <w:t>Vamos primeiro verificar o que está segurado, qual foi a causa do dano e quais documentos a seguradora precisa analisar.</w:t>
      </w:r>
    </w:p>
    <w:p>
      <w:pPr>
        <w:pStyle w:val="Heading2"/>
      </w:pPr>
      <w:r>
        <w:t>Resultado esperado</w:t>
      </w:r>
    </w:p>
    <w:p>
      <w:r>
        <w:t>Cliente entende o próximo passo e evita concluir sozinho que o dano será pago ou recusado.</w:t>
      </w:r>
    </w:p>
    <w:p>
      <w:pPr>
        <w:pStyle w:val="Heading2"/>
      </w:pPr>
      <w:r>
        <w:t>Limite comercial/compliance</w:t>
      </w:r>
    </w:p>
    <w:p>
      <w:r>
        <w:t>O corretor deve usar este caso como orientação de atendimento, sem prometer aceitação, cobertura, valor de indenização, prazo ou pagamento. A decisão final depende da apólice, causa do sinistro, franquia, exclusões, documentos e avaliação da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FIRE-0014 - 水災 - Danos por inundação</w:t>
      </w:r>
    </w:p>
    <w:p>
      <w:pPr>
        <w:pStyle w:val="ListBullet"/>
      </w:pPr>
      <w:r>
        <w:t>FIRE-0015 - 水濡れ - Danos por vazamento de água</w:t>
      </w:r>
    </w:p>
    <w:p>
      <w:pPr>
        <w:pStyle w:val="ListBullet"/>
      </w:pPr>
      <w:r>
        <w:t>FIRE-0007 - 免責金額 - Franquia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FAQ-FIRE-0014</w:t>
      </w:r>
    </w:p>
    <w:p>
      <w:pPr>
        <w:pStyle w:val="ListBullet"/>
      </w:pPr>
      <w:r>
        <w:t>FAQ-FIRE-0015</w:t>
      </w:r>
    </w:p>
    <w:p>
      <w:pPr>
        <w:pStyle w:val="ListBullet"/>
      </w:pPr>
      <w:r>
        <w:t>FAQ-FIRE-0007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DIALOGUE-FIRE-0002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FIRE-0014</w:t>
      </w:r>
    </w:p>
    <w:p>
      <w:pPr>
        <w:pStyle w:val="ListBullet"/>
      </w:pPr>
      <w:r>
        <w:t>FIRE-0015</w:t>
      </w:r>
    </w:p>
    <w:p>
      <w:pPr>
        <w:pStyle w:val="ListBullet"/>
      </w:pPr>
      <w:r>
        <w:t>FIRE-0007</w:t>
      </w:r>
    </w:p>
    <w:p>
      <w:pPr>
        <w:pStyle w:val="ListBullet"/>
      </w:pPr>
      <w:r>
        <w:t>FAQ-FIRE-0014</w:t>
      </w:r>
    </w:p>
    <w:p>
      <w:pPr>
        <w:pStyle w:val="ListBullet"/>
      </w:pPr>
      <w:r>
        <w:t>FAQ-FIRE-0015</w:t>
      </w:r>
    </w:p>
    <w:p>
      <w:pPr>
        <w:pStyle w:val="ListBullet"/>
      </w:pPr>
      <w:r>
        <w:t>FAQ-FIRE-0007</w:t>
      </w:r>
    </w:p>
    <w:p>
      <w:pPr>
        <w:pStyle w:val="ListBullet"/>
      </w:pPr>
      <w:r>
        <w:t>DIALOGUE-FIRE-0002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sinistro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`14_FAQ/FIRE/FAQ-FIRE-0014.md`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CASE-FIRE-0005 - Cliente pergunta se furto de bens dentro da residência está coberto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CASE-FIRE-0005</w:t>
      </w:r>
    </w:p>
    <w:p>
      <w:pPr>
        <w:pStyle w:val="Heading2"/>
      </w:pPr>
      <w:r>
        <w:t>Produto ou categoria</w:t>
      </w:r>
    </w:p>
    <w:p>
      <w:r>
        <w:t>FIRE</w:t>
      </w:r>
    </w:p>
    <w:p>
      <w:pPr>
        <w:pStyle w:val="Heading2"/>
      </w:pPr>
      <w:r>
        <w:t>Situação</w:t>
      </w:r>
    </w:p>
    <w:p>
      <w:r>
        <w:t>Cliente pergunta se furto de bens dentro da residência está coberto.</w:t>
      </w:r>
    </w:p>
    <w:p>
      <w:pPr>
        <w:pStyle w:val="Heading2"/>
      </w:pPr>
      <w:r>
        <w:t>Problema</w:t>
      </w:r>
    </w:p>
    <w:p>
      <w:r>
        <w:t>Cliente pode interpretar cobertura, franquia, objeto segurado ou documentos de forma incorreta e criar expectativa de pagamento automático.</w:t>
      </w:r>
    </w:p>
    <w:p>
      <w:pPr>
        <w:pStyle w:val="Heading2"/>
      </w:pPr>
      <w:r>
        <w:t>Análise</w:t>
      </w:r>
    </w:p>
    <w:p>
      <w:r>
        <w:t>O atendimento deve separar objeto segurado, causa do dano, cobertura contratada, franquia, documentos e decisão formal da seguradora.</w:t>
      </w:r>
    </w:p>
    <w:p>
      <w:pPr>
        <w:pStyle w:val="Heading2"/>
      </w:pPr>
      <w:r>
        <w:t>Orientação ao corretor</w:t>
      </w:r>
    </w:p>
    <w:p>
      <w:r>
        <w:t>Confirmar contrato, endereço segurado, data do evento, fotos, documentos disponíveis e diferença entre explicação geral e análise oficial.</w:t>
      </w:r>
    </w:p>
    <w:p>
      <w:pPr>
        <w:pStyle w:val="Heading2"/>
      </w:pPr>
      <w:r>
        <w:t>Como explicar ao cliente brasileiro</w:t>
      </w:r>
    </w:p>
    <w:p>
      <w:r>
        <w:t>Vamos primeiro verificar o que está segurado, qual foi a causa do dano e quais documentos a seguradora precisa analisar.</w:t>
      </w:r>
    </w:p>
    <w:p>
      <w:pPr>
        <w:pStyle w:val="Heading2"/>
      </w:pPr>
      <w:r>
        <w:t>Resultado esperado</w:t>
      </w:r>
    </w:p>
    <w:p>
      <w:r>
        <w:t>Cliente entende o próximo passo e evita concluir sozinho que o dano será pago ou recusado.</w:t>
      </w:r>
    </w:p>
    <w:p>
      <w:pPr>
        <w:pStyle w:val="Heading2"/>
      </w:pPr>
      <w:r>
        <w:t>Limite comercial/compliance</w:t>
      </w:r>
    </w:p>
    <w:p>
      <w:r>
        <w:t>O corretor deve usar este caso como orientação de atendimento, sem prometer aceitação, cobertura, valor de indenização, prazo ou pagamento. A decisão final depende da apólice, causa do sinistro, franquia, exclusões, documentos e avaliação da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FIRE-0016 - 盗難 - Furto ou roubo</w:t>
      </w:r>
    </w:p>
    <w:p>
      <w:pPr>
        <w:pStyle w:val="ListBullet"/>
      </w:pPr>
      <w:r>
        <w:t>FIRE-0003 - 家財 - Bens domésticos</w:t>
      </w:r>
    </w:p>
    <w:p>
      <w:pPr>
        <w:pStyle w:val="ListBullet"/>
      </w:pPr>
      <w:r>
        <w:t>FIRE-0007 - 免責金額 - Franquia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FAQ-FIRE-0016</w:t>
      </w:r>
    </w:p>
    <w:p>
      <w:pPr>
        <w:pStyle w:val="ListBullet"/>
      </w:pPr>
      <w:r>
        <w:t>FAQ-FIRE-0003</w:t>
      </w:r>
    </w:p>
    <w:p>
      <w:pPr>
        <w:pStyle w:val="ListBullet"/>
      </w:pPr>
      <w:r>
        <w:t>FAQ-FIRE-0007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DIALOGUE-FIRE-0003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FIRE-0016</w:t>
      </w:r>
    </w:p>
    <w:p>
      <w:pPr>
        <w:pStyle w:val="ListBullet"/>
      </w:pPr>
      <w:r>
        <w:t>FIRE-0003</w:t>
      </w:r>
    </w:p>
    <w:p>
      <w:pPr>
        <w:pStyle w:val="ListBullet"/>
      </w:pPr>
      <w:r>
        <w:t>FIRE-0007</w:t>
      </w:r>
    </w:p>
    <w:p>
      <w:pPr>
        <w:pStyle w:val="ListBullet"/>
      </w:pPr>
      <w:r>
        <w:t>FAQ-FIRE-0016</w:t>
      </w:r>
    </w:p>
    <w:p>
      <w:pPr>
        <w:pStyle w:val="ListBullet"/>
      </w:pPr>
      <w:r>
        <w:t>FAQ-FIRE-0003</w:t>
      </w:r>
    </w:p>
    <w:p>
      <w:pPr>
        <w:pStyle w:val="ListBullet"/>
      </w:pPr>
      <w:r>
        <w:t>FAQ-FIRE-0007</w:t>
      </w:r>
    </w:p>
    <w:p>
      <w:pPr>
        <w:pStyle w:val="ListBullet"/>
      </w:pPr>
      <w:r>
        <w:t>DIALOGUE-FIRE-0003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sinistro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`14_FAQ/FIRE/FAQ-FIRE-0016.md`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CASE-FIRE-0006 - Cliente quer cobertura para quebra acidental dentro da casa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CASE-FIRE-0006</w:t>
      </w:r>
    </w:p>
    <w:p>
      <w:pPr>
        <w:pStyle w:val="Heading2"/>
      </w:pPr>
      <w:r>
        <w:t>Produto ou categoria</w:t>
      </w:r>
    </w:p>
    <w:p>
      <w:r>
        <w:t>FIRE</w:t>
      </w:r>
    </w:p>
    <w:p>
      <w:pPr>
        <w:pStyle w:val="Heading2"/>
      </w:pPr>
      <w:r>
        <w:t>Situação</w:t>
      </w:r>
    </w:p>
    <w:p>
      <w:r>
        <w:t>Cliente quer cobertura para quebra acidental dentro da casa.</w:t>
      </w:r>
    </w:p>
    <w:p>
      <w:pPr>
        <w:pStyle w:val="Heading2"/>
      </w:pPr>
      <w:r>
        <w:t>Problema</w:t>
      </w:r>
    </w:p>
    <w:p>
      <w:r>
        <w:t>Cliente pode interpretar cobertura, franquia, objeto segurado ou documentos de forma incorreta e criar expectativa de pagamento automático.</w:t>
      </w:r>
    </w:p>
    <w:p>
      <w:pPr>
        <w:pStyle w:val="Heading2"/>
      </w:pPr>
      <w:r>
        <w:t>Análise</w:t>
      </w:r>
    </w:p>
    <w:p>
      <w:r>
        <w:t>O atendimento deve separar objeto segurado, causa do dano, cobertura contratada, franquia, documentos e decisão formal da seguradora.</w:t>
      </w:r>
    </w:p>
    <w:p>
      <w:pPr>
        <w:pStyle w:val="Heading2"/>
      </w:pPr>
      <w:r>
        <w:t>Orientação ao corretor</w:t>
      </w:r>
    </w:p>
    <w:p>
      <w:r>
        <w:t>Confirmar contrato, endereço segurado, data do evento, fotos, documentos disponíveis e diferença entre explicação geral e análise oficial.</w:t>
      </w:r>
    </w:p>
    <w:p>
      <w:pPr>
        <w:pStyle w:val="Heading2"/>
      </w:pPr>
      <w:r>
        <w:t>Como explicar ao cliente brasileiro</w:t>
      </w:r>
    </w:p>
    <w:p>
      <w:r>
        <w:t>Vamos primeiro verificar o que está segurado, qual foi a causa do dano e quais documentos a seguradora precisa analisar.</w:t>
      </w:r>
    </w:p>
    <w:p>
      <w:pPr>
        <w:pStyle w:val="Heading2"/>
      </w:pPr>
      <w:r>
        <w:t>Resultado esperado</w:t>
      </w:r>
    </w:p>
    <w:p>
      <w:r>
        <w:t>Cliente entende o próximo passo e evita concluir sozinho que o dano será pago ou recusado.</w:t>
      </w:r>
    </w:p>
    <w:p>
      <w:pPr>
        <w:pStyle w:val="Heading2"/>
      </w:pPr>
      <w:r>
        <w:t>Limite comercial/compliance</w:t>
      </w:r>
    </w:p>
    <w:p>
      <w:r>
        <w:t>O corretor deve usar este caso como orientação de atendimento, sem prometer aceitação, cobertura, valor de indenização, prazo ou pagamento. A decisão final depende da apólice, causa do sinistro, franquia, exclusões, documentos e avaliação da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FIRE-0017 - 破損・汚損 - Quebra ou dano acidental</w:t>
      </w:r>
    </w:p>
    <w:p>
      <w:pPr>
        <w:pStyle w:val="ListBullet"/>
      </w:pPr>
      <w:r>
        <w:t>FIRE-0007 - 免責金額 - Franquia</w:t>
      </w:r>
    </w:p>
    <w:p>
      <w:pPr>
        <w:pStyle w:val="ListBullet"/>
      </w:pPr>
      <w:r>
        <w:t>FIRE-0004 - 保険金額 - Valor segurado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FAQ-FIRE-0017</w:t>
      </w:r>
    </w:p>
    <w:p>
      <w:pPr>
        <w:pStyle w:val="ListBullet"/>
      </w:pPr>
      <w:r>
        <w:t>FAQ-FIRE-0007</w:t>
      </w:r>
    </w:p>
    <w:p>
      <w:pPr>
        <w:pStyle w:val="ListBullet"/>
      </w:pPr>
      <w:r>
        <w:t>FAQ-FIRE-0004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DIALOGUE-FIRE-0003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FIRE-0017</w:t>
      </w:r>
    </w:p>
    <w:p>
      <w:pPr>
        <w:pStyle w:val="ListBullet"/>
      </w:pPr>
      <w:r>
        <w:t>FIRE-0007</w:t>
      </w:r>
    </w:p>
    <w:p>
      <w:pPr>
        <w:pStyle w:val="ListBullet"/>
      </w:pPr>
      <w:r>
        <w:t>FIRE-0004</w:t>
      </w:r>
    </w:p>
    <w:p>
      <w:pPr>
        <w:pStyle w:val="ListBullet"/>
      </w:pPr>
      <w:r>
        <w:t>FAQ-FIRE-0017</w:t>
      </w:r>
    </w:p>
    <w:p>
      <w:pPr>
        <w:pStyle w:val="ListBullet"/>
      </w:pPr>
      <w:r>
        <w:t>FAQ-FIRE-0007</w:t>
      </w:r>
    </w:p>
    <w:p>
      <w:pPr>
        <w:pStyle w:val="ListBullet"/>
      </w:pPr>
      <w:r>
        <w:t>FAQ-FIRE-0004</w:t>
      </w:r>
    </w:p>
    <w:p>
      <w:pPr>
        <w:pStyle w:val="ListBullet"/>
      </w:pPr>
      <w:r>
        <w:t>DIALOGUE-FIRE-0003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sinistro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`14_FAQ/FIRE/FAQ-FIRE-0017.md`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CASE-FIRE-0007 - Cliente pergunta se terremoto está incluído no seguro contra incêndio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CASE-FIRE-0007</w:t>
      </w:r>
    </w:p>
    <w:p>
      <w:pPr>
        <w:pStyle w:val="Heading2"/>
      </w:pPr>
      <w:r>
        <w:t>Produto ou categoria</w:t>
      </w:r>
    </w:p>
    <w:p>
      <w:r>
        <w:t>FIRE</w:t>
      </w:r>
    </w:p>
    <w:p>
      <w:pPr>
        <w:pStyle w:val="Heading2"/>
      </w:pPr>
      <w:r>
        <w:t>Situação</w:t>
      </w:r>
    </w:p>
    <w:p>
      <w:r>
        <w:t>Cliente pergunta se terremoto está incluído no seguro contra incêndio.</w:t>
      </w:r>
    </w:p>
    <w:p>
      <w:pPr>
        <w:pStyle w:val="Heading2"/>
      </w:pPr>
      <w:r>
        <w:t>Problema</w:t>
      </w:r>
    </w:p>
    <w:p>
      <w:r>
        <w:t>Cliente pode interpretar cobertura, franquia, objeto segurado ou documentos de forma incorreta e criar expectativa de pagamento automático.</w:t>
      </w:r>
    </w:p>
    <w:p>
      <w:pPr>
        <w:pStyle w:val="Heading2"/>
      </w:pPr>
      <w:r>
        <w:t>Análise</w:t>
      </w:r>
    </w:p>
    <w:p>
      <w:r>
        <w:t>O atendimento deve separar objeto segurado, causa do dano, cobertura contratada, franquia, documentos e decisão formal da seguradora.</w:t>
      </w:r>
    </w:p>
    <w:p>
      <w:pPr>
        <w:pStyle w:val="Heading2"/>
      </w:pPr>
      <w:r>
        <w:t>Orientação ao corretor</w:t>
      </w:r>
    </w:p>
    <w:p>
      <w:r>
        <w:t>Confirmar contrato, endereço segurado, data do evento, fotos, documentos disponíveis e diferença entre explicação geral e análise oficial.</w:t>
      </w:r>
    </w:p>
    <w:p>
      <w:pPr>
        <w:pStyle w:val="Heading2"/>
      </w:pPr>
      <w:r>
        <w:t>Como explicar ao cliente brasileiro</w:t>
      </w:r>
    </w:p>
    <w:p>
      <w:r>
        <w:t>Vamos primeiro verificar o que está segurado, qual foi a causa do dano e quais documentos a seguradora precisa analisar.</w:t>
      </w:r>
    </w:p>
    <w:p>
      <w:pPr>
        <w:pStyle w:val="Heading2"/>
      </w:pPr>
      <w:r>
        <w:t>Resultado esperado</w:t>
      </w:r>
    </w:p>
    <w:p>
      <w:r>
        <w:t>Cliente entende o próximo passo e evita concluir sozinho que o dano será pago ou recusado.</w:t>
      </w:r>
    </w:p>
    <w:p>
      <w:pPr>
        <w:pStyle w:val="Heading2"/>
      </w:pPr>
      <w:r>
        <w:t>Limite comercial/compliance</w:t>
      </w:r>
    </w:p>
    <w:p>
      <w:r>
        <w:t>O corretor deve usar este caso como orientação de atendimento, sem prometer aceitação, cobertura, valor de indenização, prazo ou pagamento. A decisão final depende da apólice, causa do sinistro, franquia, exclusões, documentos e avaliação da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FIRE-0018 - 地震保険 - Seguro contra terremoto</w:t>
      </w:r>
    </w:p>
    <w:p>
      <w:pPr>
        <w:pStyle w:val="ListBullet"/>
      </w:pPr>
      <w:r>
        <w:t>FIRE-0001 - 火災保険 - Seguro contra incêndio</w:t>
      </w:r>
    </w:p>
    <w:p>
      <w:pPr>
        <w:pStyle w:val="ListBullet"/>
      </w:pPr>
      <w:r>
        <w:t>FIRE-0004 - 保険金額 - Valor segurado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FAQ-FIRE-0018</w:t>
      </w:r>
    </w:p>
    <w:p>
      <w:pPr>
        <w:pStyle w:val="ListBullet"/>
      </w:pPr>
      <w:r>
        <w:t>FAQ-FIRE-0001</w:t>
      </w:r>
    </w:p>
    <w:p>
      <w:pPr>
        <w:pStyle w:val="ListBullet"/>
      </w:pPr>
      <w:r>
        <w:t>FAQ-FIRE-0004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DIALOGUE-FIRE-0004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FIRE-0018</w:t>
      </w:r>
    </w:p>
    <w:p>
      <w:pPr>
        <w:pStyle w:val="ListBullet"/>
      </w:pPr>
      <w:r>
        <w:t>FIRE-0001</w:t>
      </w:r>
    </w:p>
    <w:p>
      <w:pPr>
        <w:pStyle w:val="ListBullet"/>
      </w:pPr>
      <w:r>
        <w:t>FIRE-0004</w:t>
      </w:r>
    </w:p>
    <w:p>
      <w:pPr>
        <w:pStyle w:val="ListBullet"/>
      </w:pPr>
      <w:r>
        <w:t>FAQ-FIRE-0018</w:t>
      </w:r>
    </w:p>
    <w:p>
      <w:pPr>
        <w:pStyle w:val="ListBullet"/>
      </w:pPr>
      <w:r>
        <w:t>FAQ-FIRE-0001</w:t>
      </w:r>
    </w:p>
    <w:p>
      <w:pPr>
        <w:pStyle w:val="ListBullet"/>
      </w:pPr>
      <w:r>
        <w:t>FAQ-FIRE-0004</w:t>
      </w:r>
    </w:p>
    <w:p>
      <w:pPr>
        <w:pStyle w:val="ListBullet"/>
      </w:pPr>
      <w:r>
        <w:t>DIALOGUE-FIRE-0004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sinistro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`14_FAQ/FIRE/FAQ-FIRE-0018.md`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CASE-FIRE-0008 - Vazamento causa dano ao apartamento de baixo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CASE-FIRE-0008</w:t>
      </w:r>
    </w:p>
    <w:p>
      <w:pPr>
        <w:pStyle w:val="Heading2"/>
      </w:pPr>
      <w:r>
        <w:t>Produto ou categoria</w:t>
      </w:r>
    </w:p>
    <w:p>
      <w:r>
        <w:t>FIRE</w:t>
      </w:r>
    </w:p>
    <w:p>
      <w:pPr>
        <w:pStyle w:val="Heading2"/>
      </w:pPr>
      <w:r>
        <w:t>Situação</w:t>
      </w:r>
    </w:p>
    <w:p>
      <w:r>
        <w:t>Vazamento causa dano ao apartamento de baixo.</w:t>
      </w:r>
    </w:p>
    <w:p>
      <w:pPr>
        <w:pStyle w:val="Heading2"/>
      </w:pPr>
      <w:r>
        <w:t>Problema</w:t>
      </w:r>
    </w:p>
    <w:p>
      <w:r>
        <w:t>Cliente pode interpretar cobertura, franquia, objeto segurado ou documentos de forma incorreta e criar expectativa de pagamento automático.</w:t>
      </w:r>
    </w:p>
    <w:p>
      <w:pPr>
        <w:pStyle w:val="Heading2"/>
      </w:pPr>
      <w:r>
        <w:t>Análise</w:t>
      </w:r>
    </w:p>
    <w:p>
      <w:r>
        <w:t>O atendimento deve separar objeto segurado, causa do dano, cobertura contratada, franquia, documentos e decisão formal da seguradora.</w:t>
      </w:r>
    </w:p>
    <w:p>
      <w:pPr>
        <w:pStyle w:val="Heading2"/>
      </w:pPr>
      <w:r>
        <w:t>Orientação ao corretor</w:t>
      </w:r>
    </w:p>
    <w:p>
      <w:r>
        <w:t>Confirmar contrato, endereço segurado, data do evento, fotos, documentos disponíveis e diferença entre explicação geral e análise oficial.</w:t>
      </w:r>
    </w:p>
    <w:p>
      <w:pPr>
        <w:pStyle w:val="Heading2"/>
      </w:pPr>
      <w:r>
        <w:t>Como explicar ao cliente brasileiro</w:t>
      </w:r>
    </w:p>
    <w:p>
      <w:r>
        <w:t>Vamos primeiro verificar o que está segurado, qual foi a causa do dano e quais documentos a seguradora precisa analisar.</w:t>
      </w:r>
    </w:p>
    <w:p>
      <w:pPr>
        <w:pStyle w:val="Heading2"/>
      </w:pPr>
      <w:r>
        <w:t>Resultado esperado</w:t>
      </w:r>
    </w:p>
    <w:p>
      <w:r>
        <w:t>Cliente entende o próximo passo e evita concluir sozinho que o dano será pago ou recusado.</w:t>
      </w:r>
    </w:p>
    <w:p>
      <w:pPr>
        <w:pStyle w:val="Heading2"/>
      </w:pPr>
      <w:r>
        <w:t>Limite comercial/compliance</w:t>
      </w:r>
    </w:p>
    <w:p>
      <w:r>
        <w:t>O corretor deve usar este caso como orientação de atendimento, sem prometer aceitação, cobertura, valor de indenização, prazo ou pagamento. A decisão final depende da apólice, causa do sinistro, franquia, exclusões, documentos e avaliação da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FIRE-0020 - 個人賠償責任特約 - Cláusula de responsabilidade civil pessoal</w:t>
      </w:r>
    </w:p>
    <w:p>
      <w:pPr>
        <w:pStyle w:val="ListBullet"/>
      </w:pPr>
      <w:r>
        <w:t>FIRE-0015 - 水濡れ - Danos por vazamento de água</w:t>
      </w:r>
    </w:p>
    <w:p>
      <w:pPr>
        <w:pStyle w:val="ListBullet"/>
      </w:pPr>
      <w:r>
        <w:t>FIRE-0007 - 免責金額 - Franquia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FAQ-FIRE-0020</w:t>
      </w:r>
    </w:p>
    <w:p>
      <w:pPr>
        <w:pStyle w:val="ListBullet"/>
      </w:pPr>
      <w:r>
        <w:t>FAQ-FIRE-0015</w:t>
      </w:r>
    </w:p>
    <w:p>
      <w:pPr>
        <w:pStyle w:val="ListBullet"/>
      </w:pPr>
      <w:r>
        <w:t>FAQ-FIRE-0007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DIALOGUE-FIRE-0004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FIRE-0020</w:t>
      </w:r>
    </w:p>
    <w:p>
      <w:pPr>
        <w:pStyle w:val="ListBullet"/>
      </w:pPr>
      <w:r>
        <w:t>FIRE-0015</w:t>
      </w:r>
    </w:p>
    <w:p>
      <w:pPr>
        <w:pStyle w:val="ListBullet"/>
      </w:pPr>
      <w:r>
        <w:t>FIRE-0007</w:t>
      </w:r>
    </w:p>
    <w:p>
      <w:pPr>
        <w:pStyle w:val="ListBullet"/>
      </w:pPr>
      <w:r>
        <w:t>FAQ-FIRE-0020</w:t>
      </w:r>
    </w:p>
    <w:p>
      <w:pPr>
        <w:pStyle w:val="ListBullet"/>
      </w:pPr>
      <w:r>
        <w:t>FAQ-FIRE-0015</w:t>
      </w:r>
    </w:p>
    <w:p>
      <w:pPr>
        <w:pStyle w:val="ListBullet"/>
      </w:pPr>
      <w:r>
        <w:t>FAQ-FIRE-0007</w:t>
      </w:r>
    </w:p>
    <w:p>
      <w:pPr>
        <w:pStyle w:val="ListBullet"/>
      </w:pPr>
      <w:r>
        <w:t>DIALOGUE-FIRE-0004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sinistro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`14_FAQ/FIRE/FAQ-FIRE-0020.md`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