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ACC_FAQ_0006_0010 - ACCよくある質問 0006-0010</w:t>
      </w:r>
    </w:p>
    <w:p>
      <w:pPr>
        <w:pStyle w:val="Heading2"/>
      </w:pPr>
      <w:r>
        <w:t>管理情報</w:t>
      </w:r>
    </w:p>
    <w:p>
      <w:pPr>
        <w:pStyle w:val="ListBullet"/>
      </w:pPr>
      <w:r>
        <w:t>Versão: 0.1</w:t>
      </w:r>
    </w:p>
    <w:p>
      <w:pPr>
        <w:pStyle w:val="ListBullet"/>
      </w:pPr>
      <w:r>
        <w:t>Data: 2026-06-29</w:t>
      </w:r>
    </w:p>
    <w:p>
      <w:pPr>
        <w:pStyle w:val="ListBullet"/>
      </w:pPr>
      <w:r>
        <w:t>Autor: JP-BR Insurance Knowledge Base</w:t>
      </w:r>
    </w:p>
    <w:p>
      <w:pPr>
        <w:pStyle w:val="ListBullet"/>
      </w:pPr>
      <w:r>
        <w:t>Histórico: Consolidação editorial do segundo lote ACC.</w:t>
      </w:r>
    </w:p>
    <w:p>
      <w:pPr>
        <w:pStyle w:val="Heading2"/>
      </w:pPr>
      <w:r>
        <w:t>統合コンテンツ</w:t>
      </w:r>
    </w:p>
    <w:p>
      <w:pPr>
        <w:pStyle w:val="Heading1"/>
      </w:pPr>
      <w:r>
        <w:t>FAQ-ACC-0006 - 事故のあと、いつ保険会社へ連絡すればよいですか</w:t>
      </w:r>
    </w:p>
    <w:p>
      <w:pPr>
        <w:pStyle w:val="Heading2"/>
      </w:pPr>
      <w:r>
        <w:t>管理情報</w:t>
      </w:r>
    </w:p>
    <w:p>
      <w:pPr>
        <w:pStyle w:val="ListBullet"/>
      </w:pPr>
      <w:r>
        <w:t>Versão: 0.1</w:t>
      </w:r>
    </w:p>
    <w:p>
      <w:pPr>
        <w:pStyle w:val="ListBullet"/>
      </w:pPr>
      <w:r>
        <w:t>Data: 2026-06-29</w:t>
      </w:r>
    </w:p>
    <w:p>
      <w:pPr>
        <w:pStyle w:val="ListBullet"/>
      </w:pPr>
      <w:r>
        <w:t>Autor: JP-BR Insurance Knowledge Base</w:t>
      </w:r>
    </w:p>
    <w:p>
      <w:pPr>
        <w:pStyle w:val="ListBullet"/>
      </w:pPr>
      <w:r>
        <w:t>Histórico: Criação inicial do segundo lote ACC.</w:t>
      </w:r>
    </w:p>
    <w:p>
      <w:pPr>
        <w:pStyle w:val="Heading2"/>
      </w:pPr>
      <w:r>
        <w:t>コード</w:t>
      </w:r>
    </w:p>
    <w:p>
      <w:r>
        <w:t>FAQ-ACC-0006</w:t>
      </w:r>
    </w:p>
    <w:p>
      <w:pPr>
        <w:pStyle w:val="Heading2"/>
      </w:pPr>
      <w:r>
        <w:t>カテゴリー</w:t>
      </w:r>
    </w:p>
    <w:p>
      <w:r>
        <w:t>ACC</w:t>
      </w:r>
    </w:p>
    <w:p>
      <w:pPr>
        <w:pStyle w:val="Heading2"/>
      </w:pPr>
      <w:r>
        <w:t>質問</w:t>
      </w:r>
    </w:p>
    <w:p>
      <w:r>
        <w:t>事故のあと、いつ保険会社へ連絡すればよいですか</w:t>
      </w:r>
    </w:p>
    <w:p>
      <w:pPr>
        <w:pStyle w:val="Heading2"/>
      </w:pPr>
      <w:r>
        <w:t>日本語での自然な検索</w:t>
      </w:r>
    </w:p>
    <w:p>
      <w:pPr>
        <w:pStyle w:val="ListBullet"/>
      </w:pPr>
      <w:r>
        <w:t>事故後の保険会社への連絡時期を説明したい。</w:t>
      </w:r>
    </w:p>
    <w:p>
      <w:pPr>
        <w:pStyle w:val="ListBullet"/>
      </w:pPr>
      <w:r>
        <w:t>ブラジル人のお客様に事故通知をどう案内しますか。</w:t>
      </w:r>
    </w:p>
    <w:p>
      <w:pPr>
        <w:pStyle w:val="ListBullet"/>
      </w:pPr>
      <w:r>
        <w:t>事故の連絡が遅れた場合の注意点は何ですか。</w:t>
      </w:r>
    </w:p>
    <w:p>
      <w:pPr>
        <w:pStyle w:val="Heading2"/>
      </w:pPr>
      <w:r>
        <w:t>対応場面</w:t>
      </w:r>
    </w:p>
    <w:p>
      <w:r>
        <w:t>ブラジル人顧客が事故後に治療を受けたあとで、保険会社へいつ、どのように連絡すればよいか確認している場面。</w:t>
      </w:r>
    </w:p>
    <w:p>
      <w:pPr>
        <w:pStyle w:val="Heading2"/>
      </w:pPr>
      <w:r>
        <w:t>技術的回答</w:t>
      </w:r>
    </w:p>
    <w:p>
      <w:r>
        <w:t>事故が発生した場合、契約者または被保険者は、できるだけ早く保険会社または代理店へ事故内容を通知する必要があります。通知内容には、事故日、事故場所、事故原因、けがの状態、治療先、勤務中または通勤中かどうか、警察や勤務先への届出状況などが含まれます。通知が遅れると、事実確認や必要書類の案内が難しくなる場合があります。</w:t>
      </w:r>
    </w:p>
    <w:p>
      <w:pPr>
        <w:pStyle w:val="Heading2"/>
      </w:pPr>
      <w:r>
        <w:t>ブラジル人顧客への回答</w:t>
      </w:r>
    </w:p>
    <w:p>
      <w:pPr>
        <w:pStyle w:val="Heading3"/>
      </w:pPr>
      <w:r>
        <w:t>ポルトガル語で伝える内容</w:t>
      </w:r>
    </w:p>
    <w:p>
      <w:r>
        <w:t>Depois do acidente, avise a seguradora ou a agência o quanto antes. Vamos confirmar a data, o local, a causa do acidente, o tratamento e os documentos necessários.</w:t>
      </w:r>
    </w:p>
    <w:p>
      <w:pPr>
        <w:pStyle w:val="Heading3"/>
      </w:pPr>
      <w:r>
        <w:t>カタカナ読み</w:t>
      </w:r>
    </w:p>
    <w:p>
      <w:r>
        <w:t>デポイス ド アシデンチ、アヴィジ ア セグラドーラ オウ ア アジェンシア オ クアント アンチス。ヴァモス コンフィルマール ア ダタ、オ ロカウ、ア カウザ ド アシデンチ、オ トラタメント イ オス ドクメントス ネセサリオス</w:t>
      </w:r>
    </w:p>
    <w:p>
      <w:r>
        <w:t>日本語確認用: 事故後はできるだけ早く連絡し、事故日、場所、原因、治療内容、必要書類を確認する。</w:t>
      </w:r>
    </w:p>
    <w:p>
      <w:pPr>
        <w:pStyle w:val="Heading2"/>
      </w:pPr>
      <w:r>
        <w:t>安全な次のステップ</w:t>
      </w:r>
    </w:p>
    <w:p>
      <w:r>
        <w:t>事故日、事故場所、事故原因、けがの状態、治療先、勤務中または通勤中かどうか、保険証券番号を確認し、保険会社指定の事故受付方法へつなぐ。</w:t>
      </w:r>
    </w:p>
    <w:p>
      <w:pPr>
        <w:pStyle w:val="Heading2"/>
      </w:pPr>
      <w:r>
        <w:t>コンプライアンス上の注意</w:t>
      </w:r>
    </w:p>
    <w:p>
      <w:r>
        <w:t>事故通知だけで保険金支払いを約束しない。最終判断は契約条件、事故状況、提出書類、治療内容および保険会社の査定による。</w:t>
      </w:r>
    </w:p>
    <w:p>
      <w:pPr>
        <w:pStyle w:val="Heading2"/>
      </w:pPr>
      <w:r>
        <w:t>関連用語</w:t>
      </w:r>
    </w:p>
    <w:p>
      <w:pPr>
        <w:pStyle w:val="ListBullet"/>
      </w:pPr>
      <w:r>
        <w:t>ACC-0001 - 傷害保険 - Seguro de acidentes pessoais</w:t>
      </w:r>
    </w:p>
    <w:p>
      <w:pPr>
        <w:pStyle w:val="ListBullet"/>
      </w:pPr>
      <w:r>
        <w:t>ACC-0004 - 事故通知 - Aviso de acidente</w:t>
      </w:r>
    </w:p>
    <w:p>
      <w:pPr>
        <w:pStyle w:val="ListBullet"/>
      </w:pPr>
      <w:r>
        <w:t>ACC-0005 - 診断書 - Atestado médico</w:t>
      </w:r>
    </w:p>
    <w:p>
      <w:pPr>
        <w:pStyle w:val="ListBullet"/>
      </w:pPr>
      <w:r>
        <w:t>ACC-0006 - 診療明細書 - Detalhamento do atendimento médico</w:t>
      </w:r>
    </w:p>
    <w:p>
      <w:pPr>
        <w:pStyle w:val="Heading2"/>
      </w:pPr>
      <w:r>
        <w:t>相互参照</w:t>
      </w:r>
    </w:p>
    <w:p>
      <w:pPr>
        <w:pStyle w:val="ListBullet"/>
      </w:pPr>
      <w:r>
        <w:t>ACC-0001</w:t>
      </w:r>
    </w:p>
    <w:p>
      <w:pPr>
        <w:pStyle w:val="ListBullet"/>
      </w:pPr>
      <w:r>
        <w:t>ACC-0004</w:t>
      </w:r>
    </w:p>
    <w:p>
      <w:pPr>
        <w:pStyle w:val="ListBullet"/>
      </w:pPr>
      <w:r>
        <w:t>ACC-0005</w:t>
      </w:r>
    </w:p>
    <w:p>
      <w:pPr>
        <w:pStyle w:val="ListBullet"/>
      </w:pPr>
      <w:r>
        <w:t>ACC-0006</w:t>
      </w:r>
    </w:p>
    <w:p>
      <w:pPr>
        <w:pStyle w:val="ListBullet"/>
      </w:pPr>
      <w:r>
        <w:t>FAQ-ACC-0004</w:t>
      </w:r>
    </w:p>
    <w:p>
      <w:pPr>
        <w:pStyle w:val="ListBullet"/>
      </w:pPr>
      <w:r>
        <w:t>FAQ-ACC-0006</w:t>
      </w:r>
    </w:p>
    <w:p>
      <w:pPr>
        <w:pStyle w:val="Heading2"/>
      </w:pPr>
      <w:r>
        <w:t>参考資料</w:t>
      </w:r>
    </w:p>
    <w:p>
      <w:pPr>
        <w:pStyle w:val="ListBullet"/>
      </w:pPr>
      <w:r>
        <w:t>Documento interno: `02_MasterDictionary/ACC/ACC-0004.md`</w:t>
      </w:r>
    </w:p>
    <w:p>
      <w:pPr>
        <w:pStyle w:val="Heading2"/>
      </w:pPr>
      <w:r>
        <w:t>タグ</w:t>
      </w:r>
    </w:p>
    <w:p>
      <w:pPr>
        <w:pStyle w:val="ListBullet"/>
      </w:pPr>
      <w:r>
        <w:t>faq</w:t>
      </w:r>
    </w:p>
    <w:p>
      <w:pPr>
        <w:pStyle w:val="ListBullet"/>
      </w:pPr>
      <w:r>
        <w:t>acc</w:t>
      </w:r>
    </w:p>
    <w:p>
      <w:pPr>
        <w:pStyle w:val="ListBullet"/>
      </w:pPr>
      <w:r>
        <w:t>acidente</w:t>
      </w:r>
    </w:p>
    <w:p>
      <w:pPr>
        <w:pStyle w:val="ListBullet"/>
      </w:pPr>
      <w:r>
        <w:t>aviso-de-acidente</w:t>
      </w:r>
    </w:p>
    <w:p>
      <w:pPr>
        <w:pStyle w:val="ListBullet"/>
      </w:pPr>
      <w:r>
        <w:t>atendimento</w:t>
      </w:r>
    </w:p>
    <w:p>
      <w:pPr>
        <w:pStyle w:val="Heading2"/>
      </w:pPr>
      <w:r>
        <w:t>関連項目</w:t>
      </w:r>
    </w:p>
    <w:p>
      <w:pPr>
        <w:pStyle w:val="ListBullet"/>
      </w:pPr>
      <w:r>
        <w:t>`02_MasterDictionary/ACC/ACC-0004.md`</w:t>
      </w:r>
    </w:p>
    <w:p>
      <w:pPr>
        <w:pStyle w:val="ListBullet"/>
      </w:pPr>
      <w:r>
        <w:t>`14_FAQ/ACC/FAQ-ACC-0004.md`</w:t>
      </w:r>
    </w:p>
    <w:p>
      <w:pPr>
        <w:pStyle w:val="Heading2"/>
      </w:pPr>
      <w:r>
        <w:t>改訂履歴</w:t>
      </w:r>
    </w:p>
    <w:p>
      <w:r>
        <w:t>| Data | Versão | Autor | Alteração |</w:t>
      </w:r>
    </w:p>
    <w:p>
      <w:r>
        <w:t>| --- | --- | --- | --- |</w:t>
      </w:r>
    </w:p>
    <w:p>
      <w:r>
        <w:t>| 2026-06-29 | 0.1 | JP-BR Insurance Knowledge Base | Criação inicial. |</w:t>
      </w:r>
    </w:p>
    <w:p>
      <w:pPr>
        <w:pStyle w:val="Heading1"/>
      </w:pPr>
      <w:r>
        <w:t>FAQ-ACC-0007 - 診断書と診療明細書は両方必要ですか</w:t>
      </w:r>
    </w:p>
    <w:p>
      <w:pPr>
        <w:pStyle w:val="Heading2"/>
      </w:pPr>
      <w:r>
        <w:t>管理情報</w:t>
      </w:r>
    </w:p>
    <w:p>
      <w:pPr>
        <w:pStyle w:val="ListBullet"/>
      </w:pPr>
      <w:r>
        <w:t>Versão: 0.1</w:t>
      </w:r>
    </w:p>
    <w:p>
      <w:pPr>
        <w:pStyle w:val="ListBullet"/>
      </w:pPr>
      <w:r>
        <w:t>Data: 2026-06-29</w:t>
      </w:r>
    </w:p>
    <w:p>
      <w:pPr>
        <w:pStyle w:val="ListBullet"/>
      </w:pPr>
      <w:r>
        <w:t>Autor: JP-BR Insurance Knowledge Base</w:t>
      </w:r>
    </w:p>
    <w:p>
      <w:pPr>
        <w:pStyle w:val="ListBullet"/>
      </w:pPr>
      <w:r>
        <w:t>Histórico: Criação inicial do segundo lote ACC.</w:t>
      </w:r>
    </w:p>
    <w:p>
      <w:pPr>
        <w:pStyle w:val="Heading2"/>
      </w:pPr>
      <w:r>
        <w:t>コード</w:t>
      </w:r>
    </w:p>
    <w:p>
      <w:r>
        <w:t>FAQ-ACC-0007</w:t>
      </w:r>
    </w:p>
    <w:p>
      <w:pPr>
        <w:pStyle w:val="Heading2"/>
      </w:pPr>
      <w:r>
        <w:t>カテゴリー</w:t>
      </w:r>
    </w:p>
    <w:p>
      <w:r>
        <w:t>ACC</w:t>
      </w:r>
    </w:p>
    <w:p>
      <w:pPr>
        <w:pStyle w:val="Heading2"/>
      </w:pPr>
      <w:r>
        <w:t>質問</w:t>
      </w:r>
    </w:p>
    <w:p>
      <w:r>
        <w:t>診断書と診療明細書は両方必要ですか</w:t>
      </w:r>
    </w:p>
    <w:p>
      <w:pPr>
        <w:pStyle w:val="Heading2"/>
      </w:pPr>
      <w:r>
        <w:t>日本語での自然な検索</w:t>
      </w:r>
    </w:p>
    <w:p>
      <w:pPr>
        <w:pStyle w:val="ListBullet"/>
      </w:pPr>
      <w:r>
        <w:t>診断書と診療明細書の違いを説明したい。</w:t>
      </w:r>
    </w:p>
    <w:p>
      <w:pPr>
        <w:pStyle w:val="ListBullet"/>
      </w:pPr>
      <w:r>
        <w:t>ブラジル人のお客様に保険金請求書類をどう説明しますか。</w:t>
      </w:r>
    </w:p>
    <w:p>
      <w:pPr>
        <w:pStyle w:val="ListBullet"/>
      </w:pPr>
      <w:r>
        <w:t>傷害保険の請求で必要書類を案内したい。</w:t>
      </w:r>
    </w:p>
    <w:p>
      <w:pPr>
        <w:pStyle w:val="Heading2"/>
      </w:pPr>
      <w:r>
        <w:t>対応場面</w:t>
      </w:r>
    </w:p>
    <w:p>
      <w:r>
        <w:t>ブラジル人顧客が病院から受け取った書類の名前を理解できず、どの書類を保険会社へ提出すべきか迷っている場面。</w:t>
      </w:r>
    </w:p>
    <w:p>
      <w:pPr>
        <w:pStyle w:val="Heading2"/>
      </w:pPr>
      <w:r>
        <w:t>技術的回答</w:t>
      </w:r>
    </w:p>
    <w:p>
      <w:r>
        <w:t>診断書は医師が傷病名、受傷日、治療内容、入院または手術の有無などを証明する書類です。診療明細書は医療機関で行われた診療内容や費用の内訳を示す書類です。保険会社や請求内容によって必要書類が異なるため、どちらか一方で足りるとは断定せず、保険会社指定の請求書類を確認します。</w:t>
      </w:r>
    </w:p>
    <w:p>
      <w:pPr>
        <w:pStyle w:val="Heading2"/>
      </w:pPr>
      <w:r>
        <w:t>ブラジル人顧客への回答</w:t>
      </w:r>
    </w:p>
    <w:p>
      <w:pPr>
        <w:pStyle w:val="Heading3"/>
      </w:pPr>
      <w:r>
        <w:t>ポルトガル語で伝える内容</w:t>
      </w:r>
    </w:p>
    <w:p>
      <w:r>
        <w:t>O atestado médico e o detalhamento do atendimento têm funções diferentes. Vamos confirmar quais documentos a seguradora pede para este pedido.</w:t>
      </w:r>
    </w:p>
    <w:p>
      <w:pPr>
        <w:pStyle w:val="Heading3"/>
      </w:pPr>
      <w:r>
        <w:t>カタカナ読み</w:t>
      </w:r>
    </w:p>
    <w:p>
      <w:r>
        <w:t>オ アテスタード メジコ イ オ デタリャメント ド アテンジメント テン フンソインス ジフェレンチス。ヴァモス コンフィルマール クアイス ドクメントス ア セグラドーラ ペジ パラ エスチ ペジード</w:t>
      </w:r>
    </w:p>
    <w:p>
      <w:r>
        <w:t>日本語確認用: 診断書と診療明細書は役割が違うため、保険会社指定の必要書類を確認する。</w:t>
      </w:r>
    </w:p>
    <w:p>
      <w:pPr>
        <w:pStyle w:val="Heading2"/>
      </w:pPr>
      <w:r>
        <w:t>安全な次のステップ</w:t>
      </w:r>
    </w:p>
    <w:p>
      <w:r>
        <w:t>保険会社の請求書類一覧、診断書、診療明細書、領収書、治療日、事故日、保険証券を確認する。</w:t>
      </w:r>
    </w:p>
    <w:p>
      <w:pPr>
        <w:pStyle w:val="Heading2"/>
      </w:pPr>
      <w:r>
        <w:t>コンプライアンス上の注意</w:t>
      </w:r>
    </w:p>
    <w:p>
      <w:r>
        <w:t>書類提出だけで支払いを約束しない。書類の不足、記載内容、事故状況、契約条件により追加確認が必要になる場合がある。</w:t>
      </w:r>
    </w:p>
    <w:p>
      <w:pPr>
        <w:pStyle w:val="Heading2"/>
      </w:pPr>
      <w:r>
        <w:t>関連用語</w:t>
      </w:r>
    </w:p>
    <w:p>
      <w:pPr>
        <w:pStyle w:val="ListBullet"/>
      </w:pPr>
      <w:r>
        <w:t>ACC-0005 - 診断書 - Atestado médico</w:t>
      </w:r>
    </w:p>
    <w:p>
      <w:pPr>
        <w:pStyle w:val="ListBullet"/>
      </w:pPr>
      <w:r>
        <w:t>ACC-0006 - 診療明細書 - Detalhamento do atendimento médico</w:t>
      </w:r>
    </w:p>
    <w:p>
      <w:pPr>
        <w:pStyle w:val="ListBullet"/>
      </w:pPr>
      <w:r>
        <w:t>ACC-0004 - 事故通知 - Aviso de acidente</w:t>
      </w:r>
    </w:p>
    <w:p>
      <w:pPr>
        <w:pStyle w:val="Heading2"/>
      </w:pPr>
      <w:r>
        <w:t>相互参照</w:t>
      </w:r>
    </w:p>
    <w:p>
      <w:pPr>
        <w:pStyle w:val="ListBullet"/>
      </w:pPr>
      <w:r>
        <w:t>ACC-0004</w:t>
      </w:r>
    </w:p>
    <w:p>
      <w:pPr>
        <w:pStyle w:val="ListBullet"/>
      </w:pPr>
      <w:r>
        <w:t>ACC-0005</w:t>
      </w:r>
    </w:p>
    <w:p>
      <w:pPr>
        <w:pStyle w:val="ListBullet"/>
      </w:pPr>
      <w:r>
        <w:t>ACC-0006</w:t>
      </w:r>
    </w:p>
    <w:p>
      <w:pPr>
        <w:pStyle w:val="ListBullet"/>
      </w:pPr>
      <w:r>
        <w:t>FAQ-ACC-0004</w:t>
      </w:r>
    </w:p>
    <w:p>
      <w:pPr>
        <w:pStyle w:val="ListBullet"/>
      </w:pPr>
      <w:r>
        <w:t>FAQ-ACC-0007</w:t>
      </w:r>
    </w:p>
    <w:p>
      <w:pPr>
        <w:pStyle w:val="Heading2"/>
      </w:pPr>
      <w:r>
        <w:t>参考資料</w:t>
      </w:r>
    </w:p>
    <w:p>
      <w:pPr>
        <w:pStyle w:val="ListBullet"/>
      </w:pPr>
      <w:r>
        <w:t>Documento interno: `02_MasterDictionary/ACC/ACC-0005.md`</w:t>
      </w:r>
    </w:p>
    <w:p>
      <w:pPr>
        <w:pStyle w:val="ListBullet"/>
      </w:pPr>
      <w:r>
        <w:t>Documento interno: `02_MasterDictionary/ACC/ACC-0006.md`</w:t>
      </w:r>
    </w:p>
    <w:p>
      <w:pPr>
        <w:pStyle w:val="Heading2"/>
      </w:pPr>
      <w:r>
        <w:t>タグ</w:t>
      </w:r>
    </w:p>
    <w:p>
      <w:pPr>
        <w:pStyle w:val="ListBullet"/>
      </w:pPr>
      <w:r>
        <w:t>faq</w:t>
      </w:r>
    </w:p>
    <w:p>
      <w:pPr>
        <w:pStyle w:val="ListBullet"/>
      </w:pPr>
      <w:r>
        <w:t>acc</w:t>
      </w:r>
    </w:p>
    <w:p>
      <w:pPr>
        <w:pStyle w:val="ListBullet"/>
      </w:pPr>
      <w:r>
        <w:t>documentos</w:t>
      </w:r>
    </w:p>
    <w:p>
      <w:pPr>
        <w:pStyle w:val="ListBullet"/>
      </w:pPr>
      <w:r>
        <w:t>sinistro</w:t>
      </w:r>
    </w:p>
    <w:p>
      <w:pPr>
        <w:pStyle w:val="ListBullet"/>
      </w:pPr>
      <w:r>
        <w:t>atendimento</w:t>
      </w:r>
    </w:p>
    <w:p>
      <w:pPr>
        <w:pStyle w:val="Heading2"/>
      </w:pPr>
      <w:r>
        <w:t>関連項目</w:t>
      </w:r>
    </w:p>
    <w:p>
      <w:pPr>
        <w:pStyle w:val="ListBullet"/>
      </w:pPr>
      <w:r>
        <w:t>`02_MasterDictionary/ACC/ACC-0005.md`</w:t>
      </w:r>
    </w:p>
    <w:p>
      <w:pPr>
        <w:pStyle w:val="ListBullet"/>
      </w:pPr>
      <w:r>
        <w:t>`02_MasterDictionary/ACC/ACC-0006.md`</w:t>
      </w:r>
    </w:p>
    <w:p>
      <w:pPr>
        <w:pStyle w:val="Heading2"/>
      </w:pPr>
      <w:r>
        <w:t>改訂履歴</w:t>
      </w:r>
    </w:p>
    <w:p>
      <w:r>
        <w:t>| Data | Versão | Autor | Alteração |</w:t>
      </w:r>
    </w:p>
    <w:p>
      <w:r>
        <w:t>| --- | --- | --- | --- |</w:t>
      </w:r>
    </w:p>
    <w:p>
      <w:r>
        <w:t>| 2026-06-29 | 0.1 | JP-BR Insurance Knowledge Base | Criação inicial. |</w:t>
      </w:r>
    </w:p>
    <w:p>
      <w:pPr>
        <w:pStyle w:val="Heading1"/>
      </w:pPr>
      <w:r>
        <w:t>FAQ-ACC-0008 - 通勤中の事故は仕事中の事故と同じ扱いですか</w:t>
      </w:r>
    </w:p>
    <w:p>
      <w:pPr>
        <w:pStyle w:val="Heading2"/>
      </w:pPr>
      <w:r>
        <w:t>管理情報</w:t>
      </w:r>
    </w:p>
    <w:p>
      <w:pPr>
        <w:pStyle w:val="ListBullet"/>
      </w:pPr>
      <w:r>
        <w:t>Versão: 0.1</w:t>
      </w:r>
    </w:p>
    <w:p>
      <w:pPr>
        <w:pStyle w:val="ListBullet"/>
      </w:pPr>
      <w:r>
        <w:t>Data: 2026-06-29</w:t>
      </w:r>
    </w:p>
    <w:p>
      <w:pPr>
        <w:pStyle w:val="ListBullet"/>
      </w:pPr>
      <w:r>
        <w:t>Autor: JP-BR Insurance Knowledge Base</w:t>
      </w:r>
    </w:p>
    <w:p>
      <w:pPr>
        <w:pStyle w:val="ListBullet"/>
      </w:pPr>
      <w:r>
        <w:t>Histórico: Criação inicial do segundo lote ACC.</w:t>
      </w:r>
    </w:p>
    <w:p>
      <w:pPr>
        <w:pStyle w:val="Heading2"/>
      </w:pPr>
      <w:r>
        <w:t>コード</w:t>
      </w:r>
    </w:p>
    <w:p>
      <w:r>
        <w:t>FAQ-ACC-0008</w:t>
      </w:r>
    </w:p>
    <w:p>
      <w:pPr>
        <w:pStyle w:val="Heading2"/>
      </w:pPr>
      <w:r>
        <w:t>カテゴリー</w:t>
      </w:r>
    </w:p>
    <w:p>
      <w:r>
        <w:t>ACC</w:t>
      </w:r>
    </w:p>
    <w:p>
      <w:pPr>
        <w:pStyle w:val="Heading2"/>
      </w:pPr>
      <w:r>
        <w:t>質問</w:t>
      </w:r>
    </w:p>
    <w:p>
      <w:r>
        <w:t>通勤中の事故は仕事中の事故と同じ扱いですか</w:t>
      </w:r>
    </w:p>
    <w:p>
      <w:pPr>
        <w:pStyle w:val="Heading2"/>
      </w:pPr>
      <w:r>
        <w:t>日本語での自然な検索</w:t>
      </w:r>
    </w:p>
    <w:p>
      <w:pPr>
        <w:pStyle w:val="ListBullet"/>
      </w:pPr>
      <w:r>
        <w:t>通勤中の事故をブラジル人のお客様に説明したい。</w:t>
      </w:r>
    </w:p>
    <w:p>
      <w:pPr>
        <w:pStyle w:val="ListBullet"/>
      </w:pPr>
      <w:r>
        <w:t>通勤災害と傷害保険を分けて説明したい。</w:t>
      </w:r>
    </w:p>
    <w:p>
      <w:pPr>
        <w:pStyle w:val="ListBullet"/>
      </w:pPr>
      <w:r>
        <w:t>労災保険と民間保険の違いを案内したい。</w:t>
      </w:r>
    </w:p>
    <w:p>
      <w:pPr>
        <w:pStyle w:val="Heading2"/>
      </w:pPr>
      <w:r>
        <w:t>対応場面</w:t>
      </w:r>
    </w:p>
    <w:p>
      <w:r>
        <w:t>ブラジル人顧客が出勤中または帰宅中に事故に遭い、仕事中の事故と同じ扱いになるか質問している場面。</w:t>
      </w:r>
    </w:p>
    <w:p>
      <w:pPr>
        <w:pStyle w:val="Heading2"/>
      </w:pPr>
      <w:r>
        <w:t>技術的回答</w:t>
      </w:r>
    </w:p>
    <w:p>
      <w:r>
        <w:t>通勤中の事故は、労災保険上の通勤災害として確認される場合があります。一方、民間の傷害保険では、契約内容、事故原因、通勤経路、特約、除外事項により扱いが異なります。したがって、公的制度の確認と民間保険の契約確認を分けて案内する必要があります。</w:t>
      </w:r>
    </w:p>
    <w:p>
      <w:pPr>
        <w:pStyle w:val="Heading2"/>
      </w:pPr>
      <w:r>
        <w:t>ブラジル人顧客への回答</w:t>
      </w:r>
    </w:p>
    <w:p>
      <w:pPr>
        <w:pStyle w:val="Heading3"/>
      </w:pPr>
      <w:r>
        <w:t>ポルトガル語で伝える内容</w:t>
      </w:r>
    </w:p>
    <w:p>
      <w:r>
        <w:t>Acidente no trajeto de trabalho pode ter regras próprias. Vamos separar o seguro de acidente de trabalho e o seguro privado antes de explicar a cobertura.</w:t>
      </w:r>
    </w:p>
    <w:p>
      <w:pPr>
        <w:pStyle w:val="Heading3"/>
      </w:pPr>
      <w:r>
        <w:t>カタカナ読み</w:t>
      </w:r>
    </w:p>
    <w:p>
      <w:r>
        <w:t>アシデンチ ノ トラジェト ジ トラバーリョ ポジ テール ヘグラス プロプリアス。ヴァモス セパラール オ セグーロ ジ アシデンチ ジ トラバーリョ イ オ セグーロ プリヴァード アンチス ジ エスプリカール ア コベルトゥーラ</w:t>
      </w:r>
    </w:p>
    <w:p>
      <w:r>
        <w:t>日本語確認用: 通勤中の事故は労災保険と民間傷害保険を分けて確認してから説明する。</w:t>
      </w:r>
    </w:p>
    <w:p>
      <w:pPr>
        <w:pStyle w:val="Heading2"/>
      </w:pPr>
      <w:r>
        <w:t>安全な次のステップ</w:t>
      </w:r>
    </w:p>
    <w:p>
      <w:r>
        <w:t>事故時刻、出発地、目的地、通常の通勤経路、勤務先への報告状況、治療書類、民間保険の契約条件を確認する。</w:t>
      </w:r>
    </w:p>
    <w:p>
      <w:pPr>
        <w:pStyle w:val="Heading2"/>
      </w:pPr>
      <w:r>
        <w:t>コンプライアンス上の注意</w:t>
      </w:r>
    </w:p>
    <w:p>
      <w:r>
        <w:t>通勤災害の該当性、補償、給付、保険金支払いを断定しない。勤務先、公的制度、契約条件、保険会社の査定を分けて確認する。</w:t>
      </w:r>
    </w:p>
    <w:p>
      <w:pPr>
        <w:pStyle w:val="Heading2"/>
      </w:pPr>
      <w:r>
        <w:t>関連用語</w:t>
      </w:r>
    </w:p>
    <w:p>
      <w:pPr>
        <w:pStyle w:val="ListBullet"/>
      </w:pPr>
      <w:r>
        <w:t>ACC-0002 - 労災保険 - Seguro de acidente de trabalho</w:t>
      </w:r>
    </w:p>
    <w:p>
      <w:pPr>
        <w:pStyle w:val="ListBullet"/>
      </w:pPr>
      <w:r>
        <w:t>ACC-0003 - 通勤災害 - Acidente no trajeto de trabalho</w:t>
      </w:r>
    </w:p>
    <w:p>
      <w:pPr>
        <w:pStyle w:val="ListBullet"/>
      </w:pPr>
      <w:r>
        <w:t>ACC-0001 - 傷害保険 - Seguro de acidentes pessoais</w:t>
      </w:r>
    </w:p>
    <w:p>
      <w:pPr>
        <w:pStyle w:val="Heading2"/>
      </w:pPr>
      <w:r>
        <w:t>相互参照</w:t>
      </w:r>
    </w:p>
    <w:p>
      <w:pPr>
        <w:pStyle w:val="ListBullet"/>
      </w:pPr>
      <w:r>
        <w:t>ACC-0001</w:t>
      </w:r>
    </w:p>
    <w:p>
      <w:pPr>
        <w:pStyle w:val="ListBullet"/>
      </w:pPr>
      <w:r>
        <w:t>ACC-0002</w:t>
      </w:r>
    </w:p>
    <w:p>
      <w:pPr>
        <w:pStyle w:val="ListBullet"/>
      </w:pPr>
      <w:r>
        <w:t>ACC-0003</w:t>
      </w:r>
    </w:p>
    <w:p>
      <w:pPr>
        <w:pStyle w:val="ListBullet"/>
      </w:pPr>
      <w:r>
        <w:t>FAQ-ACC-0001</w:t>
      </w:r>
    </w:p>
    <w:p>
      <w:pPr>
        <w:pStyle w:val="ListBullet"/>
      </w:pPr>
      <w:r>
        <w:t>FAQ-ACC-0008</w:t>
      </w:r>
    </w:p>
    <w:p>
      <w:pPr>
        <w:pStyle w:val="Heading2"/>
      </w:pPr>
      <w:r>
        <w:t>参考資料</w:t>
      </w:r>
    </w:p>
    <w:p>
      <w:pPr>
        <w:pStyle w:val="ListBullet"/>
      </w:pPr>
      <w:r>
        <w:t>Documento interno: `02_MasterDictionary/ACC/ACC-0003.md`</w:t>
      </w:r>
    </w:p>
    <w:p>
      <w:pPr>
        <w:pStyle w:val="Heading2"/>
      </w:pPr>
      <w:r>
        <w:t>タグ</w:t>
      </w:r>
    </w:p>
    <w:p>
      <w:pPr>
        <w:pStyle w:val="ListBullet"/>
      </w:pPr>
      <w:r>
        <w:t>faq</w:t>
      </w:r>
    </w:p>
    <w:p>
      <w:pPr>
        <w:pStyle w:val="ListBullet"/>
      </w:pPr>
      <w:r>
        <w:t>acc</w:t>
      </w:r>
    </w:p>
    <w:p>
      <w:pPr>
        <w:pStyle w:val="ListBullet"/>
      </w:pPr>
      <w:r>
        <w:t>commuting</w:t>
      </w:r>
    </w:p>
    <w:p>
      <w:pPr>
        <w:pStyle w:val="ListBullet"/>
      </w:pPr>
      <w:r>
        <w:t>trabalho</w:t>
      </w:r>
    </w:p>
    <w:p>
      <w:pPr>
        <w:pStyle w:val="ListBullet"/>
      </w:pPr>
      <w:r>
        <w:t>compliance</w:t>
      </w:r>
    </w:p>
    <w:p>
      <w:pPr>
        <w:pStyle w:val="Heading2"/>
      </w:pPr>
      <w:r>
        <w:t>関連項目</w:t>
      </w:r>
    </w:p>
    <w:p>
      <w:pPr>
        <w:pStyle w:val="ListBullet"/>
      </w:pPr>
      <w:r>
        <w:t>`02_MasterDictionary/ACC/ACC-0003.md`</w:t>
      </w:r>
    </w:p>
    <w:p>
      <w:pPr>
        <w:pStyle w:val="ListBullet"/>
      </w:pPr>
      <w:r>
        <w:t>`14_FAQ/ACC/FAQ-ACC-0001.md`</w:t>
      </w:r>
    </w:p>
    <w:p>
      <w:pPr>
        <w:pStyle w:val="Heading2"/>
      </w:pPr>
      <w:r>
        <w:t>改訂履歴</w:t>
      </w:r>
    </w:p>
    <w:p>
      <w:r>
        <w:t>| Data | Versão | Autor | Alteração |</w:t>
      </w:r>
    </w:p>
    <w:p>
      <w:r>
        <w:t>| --- | --- | --- | --- |</w:t>
      </w:r>
    </w:p>
    <w:p>
      <w:r>
        <w:t>| 2026-06-29 | 0.1 | JP-BR Insurance Knowledge Base | Criação inicial. |</w:t>
      </w:r>
    </w:p>
    <w:p>
      <w:pPr>
        <w:pStyle w:val="Heading1"/>
      </w:pPr>
      <w:r>
        <w:t>FAQ-ACC-0009 - 免責日数があると何日分が支払われませんか</w:t>
      </w:r>
    </w:p>
    <w:p>
      <w:pPr>
        <w:pStyle w:val="Heading2"/>
      </w:pPr>
      <w:r>
        <w:t>管理情報</w:t>
      </w:r>
    </w:p>
    <w:p>
      <w:pPr>
        <w:pStyle w:val="ListBullet"/>
      </w:pPr>
      <w:r>
        <w:t>Versão: 0.1</w:t>
      </w:r>
    </w:p>
    <w:p>
      <w:pPr>
        <w:pStyle w:val="ListBullet"/>
      </w:pPr>
      <w:r>
        <w:t>Data: 2026-06-29</w:t>
      </w:r>
    </w:p>
    <w:p>
      <w:pPr>
        <w:pStyle w:val="ListBullet"/>
      </w:pPr>
      <w:r>
        <w:t>Autor: JP-BR Insurance Knowledge Base</w:t>
      </w:r>
    </w:p>
    <w:p>
      <w:pPr>
        <w:pStyle w:val="ListBullet"/>
      </w:pPr>
      <w:r>
        <w:t>Histórico: Criação inicial do segundo lote ACC.</w:t>
      </w:r>
    </w:p>
    <w:p>
      <w:pPr>
        <w:pStyle w:val="Heading2"/>
      </w:pPr>
      <w:r>
        <w:t>コード</w:t>
      </w:r>
    </w:p>
    <w:p>
      <w:r>
        <w:t>FAQ-ACC-0009</w:t>
      </w:r>
    </w:p>
    <w:p>
      <w:pPr>
        <w:pStyle w:val="Heading2"/>
      </w:pPr>
      <w:r>
        <w:t>カテゴリー</w:t>
      </w:r>
    </w:p>
    <w:p>
      <w:r>
        <w:t>ACC</w:t>
      </w:r>
    </w:p>
    <w:p>
      <w:pPr>
        <w:pStyle w:val="Heading2"/>
      </w:pPr>
      <w:r>
        <w:t>質問</w:t>
      </w:r>
    </w:p>
    <w:p>
      <w:r>
        <w:t>免責日数があると何日分が支払われませんか</w:t>
      </w:r>
    </w:p>
    <w:p>
      <w:pPr>
        <w:pStyle w:val="Heading2"/>
      </w:pPr>
      <w:r>
        <w:t>日本語での自然な検索</w:t>
      </w:r>
    </w:p>
    <w:p>
      <w:pPr>
        <w:pStyle w:val="ListBullet"/>
      </w:pPr>
      <w:r>
        <w:t>免責日数をブラジル人のお客様に説明したい。</w:t>
      </w:r>
    </w:p>
    <w:p>
      <w:pPr>
        <w:pStyle w:val="ListBullet"/>
      </w:pPr>
      <w:r>
        <w:t>何日分が支払われないか聞かれたときの説明を確認したい。</w:t>
      </w:r>
    </w:p>
    <w:p>
      <w:pPr>
        <w:pStyle w:val="ListBullet"/>
      </w:pPr>
      <w:r>
        <w:t>入院給付金と免責日数の関係を説明したい。</w:t>
      </w:r>
    </w:p>
    <w:p>
      <w:pPr>
        <w:pStyle w:val="Heading2"/>
      </w:pPr>
      <w:r>
        <w:t>対応場面</w:t>
      </w:r>
    </w:p>
    <w:p>
      <w:r>
        <w:t>ブラジル人顧客が入院または通院の給付について、最初の数日が支払対象外になる可能性を理解していない場面。</w:t>
      </w:r>
    </w:p>
    <w:p>
      <w:pPr>
        <w:pStyle w:val="Heading2"/>
      </w:pPr>
      <w:r>
        <w:t>技術的回答</w:t>
      </w:r>
    </w:p>
    <w:p>
      <w:r>
        <w:t>免責日数とは、契約上、一定の日数について保険金または給付金の支払対象外とする期間です。対象となる給付、日数の数え方、事故日または入院開始日からの扱いは契約により異なります。具体的な日数や支払対象日数は約款、証券、請求内容を確認して案内します。</w:t>
      </w:r>
    </w:p>
    <w:p>
      <w:pPr>
        <w:pStyle w:val="Heading2"/>
      </w:pPr>
      <w:r>
        <w:t>ブラジル人顧客への回答</w:t>
      </w:r>
    </w:p>
    <w:p>
      <w:pPr>
        <w:pStyle w:val="Heading3"/>
      </w:pPr>
      <w:r>
        <w:t>ポルトガル語で伝える内容</w:t>
      </w:r>
    </w:p>
    <w:p>
      <w:r>
        <w:t>Franquia em dias significa que alguns primeiros dias podem não ser pagos. Vamos confirmar no contrato quantos dias são considerados e como a seguradora conta esse período.</w:t>
      </w:r>
    </w:p>
    <w:p>
      <w:pPr>
        <w:pStyle w:val="Heading3"/>
      </w:pPr>
      <w:r>
        <w:t>カタカナ読み</w:t>
      </w:r>
    </w:p>
    <w:p>
      <w:r>
        <w:t>フランキア エン ジアス シグニフィカ キ アウグンス プリメイロス ジアス ポデン ナォン セール パゴス。ヴァモス コンフィルマール ノ コントラト クアントス ジアス サォン コンシデラードス イ コモ ア セグラドーラ コンタイ エッシ ペリオド</w:t>
      </w:r>
    </w:p>
    <w:p>
      <w:r>
        <w:t>日本語確認用: 免責日数は最初の一定日数が支払対象外となる可能性があり、契約で数え方を確認する。</w:t>
      </w:r>
    </w:p>
    <w:p>
      <w:pPr>
        <w:pStyle w:val="Heading2"/>
      </w:pPr>
      <w:r>
        <w:t>安全な次のステップ</w:t>
      </w:r>
    </w:p>
    <w:p>
      <w:r>
        <w:t>証券、約款、入院開始日、退院日、事故日、給付種類、免責日数の規定を確認する。</w:t>
      </w:r>
    </w:p>
    <w:p>
      <w:pPr>
        <w:pStyle w:val="Heading2"/>
      </w:pPr>
      <w:r>
        <w:t>コンプライアンス上の注意</w:t>
      </w:r>
    </w:p>
    <w:p>
      <w:r>
        <w:t>支払日数や金額を暗算で断定しない。免責日数、給付条件、提出書類、保険会社の査定結果により変わる。</w:t>
      </w:r>
    </w:p>
    <w:p>
      <w:pPr>
        <w:pStyle w:val="Heading2"/>
      </w:pPr>
      <w:r>
        <w:t>関連用語</w:t>
      </w:r>
    </w:p>
    <w:p>
      <w:pPr>
        <w:pStyle w:val="ListBullet"/>
      </w:pPr>
      <w:r>
        <w:t>ACC-0007 - 入院保険金 - Benefício por internação causada por acidente</w:t>
      </w:r>
    </w:p>
    <w:p>
      <w:pPr>
        <w:pStyle w:val="ListBullet"/>
      </w:pPr>
      <w:r>
        <w:t>ACC-0009 - 免責日数 - Franquia temporal em dias</w:t>
      </w:r>
    </w:p>
    <w:p>
      <w:pPr>
        <w:pStyle w:val="ListBullet"/>
      </w:pPr>
      <w:r>
        <w:t>ACC-0010 - 免責事由 - Exclusões contratuais</w:t>
      </w:r>
    </w:p>
    <w:p>
      <w:pPr>
        <w:pStyle w:val="Heading2"/>
      </w:pPr>
      <w:r>
        <w:t>相互参照</w:t>
      </w:r>
    </w:p>
    <w:p>
      <w:pPr>
        <w:pStyle w:val="ListBullet"/>
      </w:pPr>
      <w:r>
        <w:t>ACC-0007</w:t>
      </w:r>
    </w:p>
    <w:p>
      <w:pPr>
        <w:pStyle w:val="ListBullet"/>
      </w:pPr>
      <w:r>
        <w:t>ACC-0009</w:t>
      </w:r>
    </w:p>
    <w:p>
      <w:pPr>
        <w:pStyle w:val="ListBullet"/>
      </w:pPr>
      <w:r>
        <w:t>ACC-0010</w:t>
      </w:r>
    </w:p>
    <w:p>
      <w:pPr>
        <w:pStyle w:val="ListBullet"/>
      </w:pPr>
      <w:r>
        <w:t>FAQ-ACC-0005</w:t>
      </w:r>
    </w:p>
    <w:p>
      <w:pPr>
        <w:pStyle w:val="ListBullet"/>
      </w:pPr>
      <w:r>
        <w:t>FAQ-ACC-0009</w:t>
      </w:r>
    </w:p>
    <w:p>
      <w:pPr>
        <w:pStyle w:val="Heading2"/>
      </w:pPr>
      <w:r>
        <w:t>参考資料</w:t>
      </w:r>
    </w:p>
    <w:p>
      <w:pPr>
        <w:pStyle w:val="ListBullet"/>
      </w:pPr>
      <w:r>
        <w:t>Documento interno: `02_MasterDictionary/ACC/ACC-0009.md`</w:t>
      </w:r>
    </w:p>
    <w:p>
      <w:pPr>
        <w:pStyle w:val="Heading2"/>
      </w:pPr>
      <w:r>
        <w:t>タグ</w:t>
      </w:r>
    </w:p>
    <w:p>
      <w:pPr>
        <w:pStyle w:val="ListBullet"/>
      </w:pPr>
      <w:r>
        <w:t>faq</w:t>
      </w:r>
    </w:p>
    <w:p>
      <w:pPr>
        <w:pStyle w:val="ListBullet"/>
      </w:pPr>
      <w:r>
        <w:t>acc</w:t>
      </w:r>
    </w:p>
    <w:p>
      <w:pPr>
        <w:pStyle w:val="ListBullet"/>
      </w:pPr>
      <w:r>
        <w:t>franquia</w:t>
      </w:r>
    </w:p>
    <w:p>
      <w:pPr>
        <w:pStyle w:val="ListBullet"/>
      </w:pPr>
      <w:r>
        <w:t>internacao</w:t>
      </w:r>
    </w:p>
    <w:p>
      <w:pPr>
        <w:pStyle w:val="ListBullet"/>
      </w:pPr>
      <w:r>
        <w:t>compliance</w:t>
      </w:r>
    </w:p>
    <w:p>
      <w:pPr>
        <w:pStyle w:val="Heading2"/>
      </w:pPr>
      <w:r>
        <w:t>関連項目</w:t>
      </w:r>
    </w:p>
    <w:p>
      <w:pPr>
        <w:pStyle w:val="ListBullet"/>
      </w:pPr>
      <w:r>
        <w:t>`02_MasterDictionary/ACC/ACC-0009.md`</w:t>
      </w:r>
    </w:p>
    <w:p>
      <w:pPr>
        <w:pStyle w:val="ListBullet"/>
      </w:pPr>
      <w:r>
        <w:t>`14_FAQ/ACC/FAQ-ACC-0005.md`</w:t>
      </w:r>
    </w:p>
    <w:p>
      <w:pPr>
        <w:pStyle w:val="Heading2"/>
      </w:pPr>
      <w:r>
        <w:t>改訂履歴</w:t>
      </w:r>
    </w:p>
    <w:p>
      <w:r>
        <w:t>| Data | Versão | Autor | Alteração |</w:t>
      </w:r>
    </w:p>
    <w:p>
      <w:r>
        <w:t>| --- | --- | --- | --- |</w:t>
      </w:r>
    </w:p>
    <w:p>
      <w:r>
        <w:t>| 2026-06-29 | 0.1 | JP-BR Insurance Knowledge Base | Criação inicial. |</w:t>
      </w:r>
    </w:p>
    <w:p>
      <w:pPr>
        <w:pStyle w:val="Heading1"/>
      </w:pPr>
      <w:r>
        <w:t>FAQ-ACC-0010 - 飲酒中の事故は保険で支払われますか</w:t>
      </w:r>
    </w:p>
    <w:p>
      <w:pPr>
        <w:pStyle w:val="Heading2"/>
      </w:pPr>
      <w:r>
        <w:t>管理情報</w:t>
      </w:r>
    </w:p>
    <w:p>
      <w:pPr>
        <w:pStyle w:val="ListBullet"/>
      </w:pPr>
      <w:r>
        <w:t>Versão: 0.1</w:t>
      </w:r>
    </w:p>
    <w:p>
      <w:pPr>
        <w:pStyle w:val="ListBullet"/>
      </w:pPr>
      <w:r>
        <w:t>Data: 2026-06-29</w:t>
      </w:r>
    </w:p>
    <w:p>
      <w:pPr>
        <w:pStyle w:val="ListBullet"/>
      </w:pPr>
      <w:r>
        <w:t>Autor: JP-BR Insurance Knowledge Base</w:t>
      </w:r>
    </w:p>
    <w:p>
      <w:pPr>
        <w:pStyle w:val="ListBullet"/>
      </w:pPr>
      <w:r>
        <w:t>Histórico: Criação inicial do segundo lote ACC.</w:t>
      </w:r>
    </w:p>
    <w:p>
      <w:pPr>
        <w:pStyle w:val="Heading2"/>
      </w:pPr>
      <w:r>
        <w:t>コード</w:t>
      </w:r>
    </w:p>
    <w:p>
      <w:r>
        <w:t>FAQ-ACC-0010</w:t>
      </w:r>
    </w:p>
    <w:p>
      <w:pPr>
        <w:pStyle w:val="Heading2"/>
      </w:pPr>
      <w:r>
        <w:t>カテゴリー</w:t>
      </w:r>
    </w:p>
    <w:p>
      <w:r>
        <w:t>ACC</w:t>
      </w:r>
    </w:p>
    <w:p>
      <w:pPr>
        <w:pStyle w:val="Heading2"/>
      </w:pPr>
      <w:r>
        <w:t>質問</w:t>
      </w:r>
    </w:p>
    <w:p>
      <w:r>
        <w:t>飲酒中の事故は保険で支払われますか</w:t>
      </w:r>
    </w:p>
    <w:p>
      <w:pPr>
        <w:pStyle w:val="Heading2"/>
      </w:pPr>
      <w:r>
        <w:t>日本語での自然な検索</w:t>
      </w:r>
    </w:p>
    <w:p>
      <w:pPr>
        <w:pStyle w:val="ListBullet"/>
      </w:pPr>
      <w:r>
        <w:t>飲酒中の事故をブラジル人のお客様にどう説明しますか。</w:t>
      </w:r>
    </w:p>
    <w:p>
      <w:pPr>
        <w:pStyle w:val="ListBullet"/>
      </w:pPr>
      <w:r>
        <w:t>免責事由に該当する可能性をどう伝えますか。</w:t>
      </w:r>
    </w:p>
    <w:p>
      <w:pPr>
        <w:pStyle w:val="ListBullet"/>
      </w:pPr>
      <w:r>
        <w:t>支払可否を断定しない説明を確認したい。</w:t>
      </w:r>
    </w:p>
    <w:p>
      <w:pPr>
        <w:pStyle w:val="Heading2"/>
      </w:pPr>
      <w:r>
        <w:t>対応場面</w:t>
      </w:r>
    </w:p>
    <w:p>
      <w:r>
        <w:t>ブラジル人顧客が飲酒後の転倒、けが、交通事故などについて、傷害保険で支払われるか確認している場面。</w:t>
      </w:r>
    </w:p>
    <w:p>
      <w:pPr>
        <w:pStyle w:val="Heading2"/>
      </w:pPr>
      <w:r>
        <w:t>技術的回答</w:t>
      </w:r>
    </w:p>
    <w:p>
      <w:r>
        <w:t>飲酒、重大な過失、故意、法令違反、危険行為などは、契約上の免責事由または支払制限に関係する可能性があります。ただし、実際の判断は事故状況、契約条項、提出書類、医療記録、警察記録、保険会社の査定により異なります。募集人は支払可否を断定せず、確認が必要であることを明確に伝えます。</w:t>
      </w:r>
    </w:p>
    <w:p>
      <w:pPr>
        <w:pStyle w:val="Heading2"/>
      </w:pPr>
      <w:r>
        <w:t>ブラジル人顧客への回答</w:t>
      </w:r>
    </w:p>
    <w:p>
      <w:pPr>
        <w:pStyle w:val="Heading3"/>
      </w:pPr>
      <w:r>
        <w:t>ポルトガル語で伝える内容</w:t>
      </w:r>
    </w:p>
    <w:p>
      <w:r>
        <w:t>Quando há bebida alcoólica ou outra situação especial, a seguradora precisa analisar o caso. Eu não posso prometer cobertura antes da análise dos documentos.</w:t>
      </w:r>
    </w:p>
    <w:p>
      <w:pPr>
        <w:pStyle w:val="Heading3"/>
      </w:pPr>
      <w:r>
        <w:t>カタカナ読み</w:t>
      </w:r>
    </w:p>
    <w:p>
      <w:r>
        <w:t>クアンド ア ベビダ アウコオリカ オウ オウトラ シトゥアサォン エスペシアウ、ア セグラドーラ プレシザ アナリザール オ カゾ。エウ ナォン ポッソ プロメテール コベルトゥーラ アンチス ダ アナリゼ ドス ドクメントス</w:t>
      </w:r>
    </w:p>
    <w:p>
      <w:r>
        <w:t>日本語確認用: 飲酒など特別な事情がある場合は、書類確認と保険会社の査定前に補償を約束しない。</w:t>
      </w:r>
    </w:p>
    <w:p>
      <w:pPr>
        <w:pStyle w:val="Heading2"/>
      </w:pPr>
      <w:r>
        <w:t>安全な次のステップ</w:t>
      </w:r>
    </w:p>
    <w:p>
      <w:r>
        <w:t>事故状況、飲酒の有無、事故時刻、警察や医療機関の記録、契約の免責事由、保険会社指定の書類を確認する。</w:t>
      </w:r>
    </w:p>
    <w:p>
      <w:pPr>
        <w:pStyle w:val="Heading2"/>
      </w:pPr>
      <w:r>
        <w:t>コンプライアンス上の注意</w:t>
      </w:r>
    </w:p>
    <w:p>
      <w:r>
        <w:t>飲酒中の事故について支払可否、過失、違法性、免責該当性を断定しない。事実確認と保険会社の査定が必要である。</w:t>
      </w:r>
    </w:p>
    <w:p>
      <w:pPr>
        <w:pStyle w:val="Heading2"/>
      </w:pPr>
      <w:r>
        <w:t>関連用語</w:t>
      </w:r>
    </w:p>
    <w:p>
      <w:pPr>
        <w:pStyle w:val="ListBullet"/>
      </w:pPr>
      <w:r>
        <w:t>ACC-0001 - 傷害保険 - Seguro de acidentes pessoais</w:t>
      </w:r>
    </w:p>
    <w:p>
      <w:pPr>
        <w:pStyle w:val="ListBullet"/>
      </w:pPr>
      <w:r>
        <w:t>ACC-0010 - 免責事由 - Exclusões contratuais</w:t>
      </w:r>
    </w:p>
    <w:p>
      <w:pPr>
        <w:pStyle w:val="ListBullet"/>
      </w:pPr>
      <w:r>
        <w:t>ACC-0004 - 事故通知 - Aviso de acidente</w:t>
      </w:r>
    </w:p>
    <w:p>
      <w:pPr>
        <w:pStyle w:val="Heading2"/>
      </w:pPr>
      <w:r>
        <w:t>相互参照</w:t>
      </w:r>
    </w:p>
    <w:p>
      <w:pPr>
        <w:pStyle w:val="ListBullet"/>
      </w:pPr>
      <w:r>
        <w:t>ACC-0001</w:t>
      </w:r>
    </w:p>
    <w:p>
      <w:pPr>
        <w:pStyle w:val="ListBullet"/>
      </w:pPr>
      <w:r>
        <w:t>ACC-0004</w:t>
      </w:r>
    </w:p>
    <w:p>
      <w:pPr>
        <w:pStyle w:val="ListBullet"/>
      </w:pPr>
      <w:r>
        <w:t>ACC-0010</w:t>
      </w:r>
    </w:p>
    <w:p>
      <w:pPr>
        <w:pStyle w:val="ListBullet"/>
      </w:pPr>
      <w:r>
        <w:t>FAQ-ACC-0010</w:t>
      </w:r>
    </w:p>
    <w:p>
      <w:pPr>
        <w:pStyle w:val="Heading2"/>
      </w:pPr>
      <w:r>
        <w:t>参考資料</w:t>
      </w:r>
    </w:p>
    <w:p>
      <w:pPr>
        <w:pStyle w:val="ListBullet"/>
      </w:pPr>
      <w:r>
        <w:t>Documento interno: `02_MasterDictionary/ACC/ACC-0010.md`</w:t>
      </w:r>
    </w:p>
    <w:p>
      <w:pPr>
        <w:pStyle w:val="Heading2"/>
      </w:pPr>
      <w:r>
        <w:t>タグ</w:t>
      </w:r>
    </w:p>
    <w:p>
      <w:pPr>
        <w:pStyle w:val="ListBullet"/>
      </w:pPr>
      <w:r>
        <w:t>faq</w:t>
      </w:r>
    </w:p>
    <w:p>
      <w:pPr>
        <w:pStyle w:val="ListBullet"/>
      </w:pPr>
      <w:r>
        <w:t>acc</w:t>
      </w:r>
    </w:p>
    <w:p>
      <w:pPr>
        <w:pStyle w:val="ListBullet"/>
      </w:pPr>
      <w:r>
        <w:t>exclusao</w:t>
      </w:r>
    </w:p>
    <w:p>
      <w:pPr>
        <w:pStyle w:val="ListBullet"/>
      </w:pPr>
      <w:r>
        <w:t>bebida-alcoolica</w:t>
      </w:r>
    </w:p>
    <w:p>
      <w:pPr>
        <w:pStyle w:val="ListBullet"/>
      </w:pPr>
      <w:r>
        <w:t>compliance</w:t>
      </w:r>
    </w:p>
    <w:p>
      <w:pPr>
        <w:pStyle w:val="Heading2"/>
      </w:pPr>
      <w:r>
        <w:t>関連項目</w:t>
      </w:r>
    </w:p>
    <w:p>
      <w:pPr>
        <w:pStyle w:val="ListBullet"/>
      </w:pPr>
      <w:r>
        <w:t>`02_MasterDictionary/ACC/ACC-0010.md`</w:t>
      </w:r>
    </w:p>
    <w:p>
      <w:pPr>
        <w:pStyle w:val="Heading2"/>
      </w:pPr>
      <w:r>
        <w:t>改訂履歴</w:t>
      </w:r>
    </w:p>
    <w:p>
      <w:r>
        <w:t>| Data | Versão | Autor | Alteração |</w:t>
      </w:r>
    </w:p>
    <w:p>
      <w:r>
        <w:t>| --- | --- | --- | --- |</w:t>
      </w:r>
    </w:p>
    <w:p>
      <w:r>
        <w:t>| 2026-06-29 | 0.1 | JP-BR Insurance Knowledge Base | Criação inicial.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