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MED_CASES_0001_0008 - Estudos de caso MED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camada japonesa para o corretor e português explícito para o cliente brasileiro.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CASE-MED-0001 - Cliente quer entender diferença entre seguro médico e sistema público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CASE-MED-0001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医療保険と公的医療制度の違いを確認する相談。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separar o que é sistema público e o que é benefício do seguro privado, porque cada um funciona de forma diferente.</w:t>
      </w:r>
    </w:p>
    <w:p>
      <w:pPr>
        <w:pStyle w:val="Heading3"/>
      </w:pPr>
      <w:r>
        <w:t>カタカナ読み</w:t>
      </w:r>
    </w:p>
    <w:p>
      <w:r>
        <w:t>ヴァモス セパラール オ キ エ システマ プブリコ イ オ キ エ ベネフィシオ ド セグーロ プリヴァード、ポルキ カダ ウン フンシオナ ジ フォルマ ジフェレンチ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MED-0001 - 医療保険 - Seguro médico</w:t>
      </w:r>
    </w:p>
    <w:p>
      <w:pPr>
        <w:pStyle w:val="ListBullet"/>
      </w:pPr>
      <w:r>
        <w:t>MED-0002 - 入院給付金 - Benefício por internação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FAQ-MED-0001</w:t>
      </w:r>
    </w:p>
    <w:p>
      <w:pPr>
        <w:pStyle w:val="ListBullet"/>
      </w:pPr>
      <w:r>
        <w:t>FAQ-MED-0002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DIALOGUE-MED-0001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MED-0001</w:t>
      </w:r>
    </w:p>
    <w:p>
      <w:pPr>
        <w:pStyle w:val="ListBullet"/>
      </w:pPr>
      <w:r>
        <w:t>MED-0002</w:t>
      </w:r>
    </w:p>
    <w:p>
      <w:pPr>
        <w:pStyle w:val="ListBullet"/>
      </w:pPr>
      <w:r>
        <w:t>FAQ-MED-0001</w:t>
      </w:r>
    </w:p>
    <w:p>
      <w:pPr>
        <w:pStyle w:val="ListBullet"/>
      </w:pPr>
      <w:r>
        <w:t>FAQ-MED-0002</w:t>
      </w:r>
    </w:p>
    <w:p>
      <w:pPr>
        <w:pStyle w:val="ListBullet"/>
      </w:pPr>
      <w:r>
        <w:t>DIALOGUE-MED-0001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CASE-MED-0002 - Cliente pergunta se cirurgia e tratamento ambulatorial são cobertos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CASE-MED-0002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手術と通院が給付対象になるかを確認する相談。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verificar contrato, motivo da internação, dias aceitos e documentos antes de falar sobre valor.</w:t>
      </w:r>
    </w:p>
    <w:p>
      <w:pPr>
        <w:pStyle w:val="Heading3"/>
      </w:pPr>
      <w:r>
        <w:t>カタカナ読み</w:t>
      </w:r>
    </w:p>
    <w:p>
      <w:r>
        <w:t>ヴァモス ヴェリフィカール コントラト、モチーヴォ ダ インテルナサォン、ジアス アセイトス イ ドクメントス アンチス ジ ファラール ソブリ ヴァロール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MED-0003 - 手術給付金 - Benefício por cirurgia</w:t>
      </w:r>
    </w:p>
    <w:p>
      <w:pPr>
        <w:pStyle w:val="ListBullet"/>
      </w:pPr>
      <w:r>
        <w:t>MED-0004 - 通院給付金 - Benefício por tratamento ambulatorial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FAQ-MED-0003</w:t>
      </w:r>
    </w:p>
    <w:p>
      <w:pPr>
        <w:pStyle w:val="ListBullet"/>
      </w:pPr>
      <w:r>
        <w:t>FAQ-MED-0004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DIALOGUE-MED-0001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MED-0003</w:t>
      </w:r>
    </w:p>
    <w:p>
      <w:pPr>
        <w:pStyle w:val="ListBullet"/>
      </w:pPr>
      <w:r>
        <w:t>MED-0004</w:t>
      </w:r>
    </w:p>
    <w:p>
      <w:pPr>
        <w:pStyle w:val="ListBullet"/>
      </w:pPr>
      <w:r>
        <w:t>FAQ-MED-0003</w:t>
      </w:r>
    </w:p>
    <w:p>
      <w:pPr>
        <w:pStyle w:val="ListBullet"/>
      </w:pPr>
      <w:r>
        <w:t>FAQ-MED-0004</w:t>
      </w:r>
    </w:p>
    <w:p>
      <w:pPr>
        <w:pStyle w:val="ListBullet"/>
      </w:pPr>
      <w:r>
        <w:t>DIALOGUE-MED-0001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CASE-MED-0003 - Cliente não entende valor diário e limite de dias pagos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CASE-MED-0003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入院日額と支払日数の上限を確認する相談。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 a cirurgia está dentro das condições do contrato e quais documentos médicos serão necessários.</w:t>
      </w:r>
    </w:p>
    <w:p>
      <w:pPr>
        <w:pStyle w:val="Heading3"/>
      </w:pPr>
      <w:r>
        <w:t>カタカナ読み</w:t>
      </w:r>
    </w:p>
    <w:p>
      <w:r>
        <w:t>ヴァモス コンフィルマール セ ア シルルジア エスタ デントロ ダス コンジソィンス ド コントラト イ クアイス ドクメントス メジコス セラォン ネセサリオス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MED-0005 - 日額 - Valor diário</w:t>
      </w:r>
    </w:p>
    <w:p>
      <w:pPr>
        <w:pStyle w:val="ListBullet"/>
      </w:pPr>
      <w:r>
        <w:t>MED-0006 - 入院日数 - Número de dias de internação</w:t>
      </w:r>
    </w:p>
    <w:p>
      <w:pPr>
        <w:pStyle w:val="ListBullet"/>
      </w:pPr>
      <w:r>
        <w:t>MED-0007 - 支払限度日数 - Limite de dias pagos</w:t>
      </w:r>
    </w:p>
    <w:p>
      <w:pPr>
        <w:pStyle w:val="ListBullet"/>
      </w:pPr>
      <w:r>
        <w:t>MED-0008 - 免責期間 - Período de carência ou não pagamento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FAQ-MED-0005</w:t>
      </w:r>
    </w:p>
    <w:p>
      <w:pPr>
        <w:pStyle w:val="ListBullet"/>
      </w:pPr>
      <w:r>
        <w:t>FAQ-MED-0006</w:t>
      </w:r>
    </w:p>
    <w:p>
      <w:pPr>
        <w:pStyle w:val="ListBullet"/>
      </w:pPr>
      <w:r>
        <w:t>FAQ-MED-0007</w:t>
      </w:r>
    </w:p>
    <w:p>
      <w:pPr>
        <w:pStyle w:val="ListBullet"/>
      </w:pPr>
      <w:r>
        <w:t>FAQ-MED-0008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DIALOGUE-MED-0002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MED-0005</w:t>
      </w:r>
    </w:p>
    <w:p>
      <w:pPr>
        <w:pStyle w:val="ListBullet"/>
      </w:pPr>
      <w:r>
        <w:t>MED-0006</w:t>
      </w:r>
    </w:p>
    <w:p>
      <w:pPr>
        <w:pStyle w:val="ListBullet"/>
      </w:pPr>
      <w:r>
        <w:t>MED-0007</w:t>
      </w:r>
    </w:p>
    <w:p>
      <w:pPr>
        <w:pStyle w:val="ListBullet"/>
      </w:pPr>
      <w:r>
        <w:t>MED-0008</w:t>
      </w:r>
    </w:p>
    <w:p>
      <w:pPr>
        <w:pStyle w:val="ListBullet"/>
      </w:pPr>
      <w:r>
        <w:t>FAQ-MED-0005</w:t>
      </w:r>
    </w:p>
    <w:p>
      <w:pPr>
        <w:pStyle w:val="ListBullet"/>
      </w:pPr>
      <w:r>
        <w:t>FAQ-MED-0006</w:t>
      </w:r>
    </w:p>
    <w:p>
      <w:pPr>
        <w:pStyle w:val="ListBullet"/>
      </w:pPr>
      <w:r>
        <w:t>FAQ-MED-0007</w:t>
      </w:r>
    </w:p>
    <w:p>
      <w:pPr>
        <w:pStyle w:val="ListBullet"/>
      </w:pPr>
      <w:r>
        <w:t>FAQ-MED-0008</w:t>
      </w:r>
    </w:p>
    <w:p>
      <w:pPr>
        <w:pStyle w:val="ListBullet"/>
      </w:pPr>
      <w:r>
        <w:t>DIALOGUE-MED-0002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CASE-MED-0004 - Cliente pergunta sobre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CASE-MED-0004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先進医療が高額治療すべてを意味するか確認する相談。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conferir se a consulta está ligada ao tratamento coberto e se está dentro do prazo previsto.</w:t>
      </w:r>
    </w:p>
    <w:p>
      <w:pPr>
        <w:pStyle w:val="Heading3"/>
      </w:pPr>
      <w:r>
        <w:t>カタカナ読み</w:t>
      </w:r>
    </w:p>
    <w:p>
      <w:r>
        <w:t>ヴァモス コンフェリール セ ア コンスウタ エスタ リガーダ アオ トラタメント コベルト イ セ エスタ デントロ ド プラゾ プレヴィスト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MED-0009 - 先進医療 - Tratamento médico avançado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FAQ-MED-0009</w:t>
      </w:r>
    </w:p>
    <w:p>
      <w:pPr>
        <w:pStyle w:val="ListBullet"/>
      </w:pPr>
      <w:r>
        <w:t>FAQ-MED-0010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DIALOGUE-MED-0003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MED-0009</w:t>
      </w:r>
    </w:p>
    <w:p>
      <w:pPr>
        <w:pStyle w:val="ListBullet"/>
      </w:pPr>
      <w:r>
        <w:t>MED-0010</w:t>
      </w:r>
    </w:p>
    <w:p>
      <w:pPr>
        <w:pStyle w:val="ListBullet"/>
      </w:pPr>
      <w:r>
        <w:t>FAQ-MED-0009</w:t>
      </w:r>
    </w:p>
    <w:p>
      <w:pPr>
        <w:pStyle w:val="ListBullet"/>
      </w:pPr>
      <w:r>
        <w:t>FAQ-MED-0010</w:t>
      </w:r>
    </w:p>
    <w:p>
      <w:pPr>
        <w:pStyle w:val="ListBullet"/>
      </w:pPr>
      <w:r>
        <w:t>DIALOGUE-MED-0003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`14_FAQ/MED/FAQ-MED-0009.md`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CASE-MED-0005 - Cliente quer cobertura para câncer e três doenças graves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CASE-MED-0005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がん診断給付金の支払条件を確認する相談。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Tratamento avançado não significa qualquer tratamento caro; precisamos confirmar a regra japonesa e o contrato.</w:t>
      </w:r>
    </w:p>
    <w:p>
      <w:pPr>
        <w:pStyle w:val="Heading3"/>
      </w:pPr>
      <w:r>
        <w:t>カタカナ読み</w:t>
      </w:r>
    </w:p>
    <w:p>
      <w:r>
        <w:t>トラタメント アヴァンサード ナォン シグニフィカ クアウケール トラタメント カーロ。プレシザモス コンフィルマール ア ヘグラ ジャポネーザ イ オ コントラト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ListBullet"/>
      </w:pPr>
      <w:r>
        <w:t>MED-0012 - 三大疾病保障 - Cobertura para três doenças graves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FAQ-MED-0011</w:t>
      </w:r>
    </w:p>
    <w:p>
      <w:pPr>
        <w:pStyle w:val="ListBullet"/>
      </w:pPr>
      <w:r>
        <w:t>FAQ-MED-0012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DIALOGUE-MED-0003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MED-0011</w:t>
      </w:r>
    </w:p>
    <w:p>
      <w:pPr>
        <w:pStyle w:val="ListBullet"/>
      </w:pPr>
      <w:r>
        <w:t>MED-0012</w:t>
      </w:r>
    </w:p>
    <w:p>
      <w:pPr>
        <w:pStyle w:val="ListBullet"/>
      </w:pPr>
      <w:r>
        <w:t>FAQ-MED-0011</w:t>
      </w:r>
    </w:p>
    <w:p>
      <w:pPr>
        <w:pStyle w:val="ListBullet"/>
      </w:pPr>
      <w:r>
        <w:t>FAQ-MED-0012</w:t>
      </w:r>
    </w:p>
    <w:p>
      <w:pPr>
        <w:pStyle w:val="ListBullet"/>
      </w:pPr>
      <w:r>
        <w:t>DIALOGUE-MED-0003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CASE-MED-0006 - Cliente pergunta sobre doenças femininas, parto e complicações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CASE-MED-0006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三大疾病保障の対象範囲を確認する相談。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conferir diagnóstico, data e cláusula de câncer antes de orientar o pedido de benefício.</w:t>
      </w:r>
    </w:p>
    <w:p>
      <w:pPr>
        <w:pStyle w:val="Heading3"/>
      </w:pPr>
      <w:r>
        <w:t>カタカナ読み</w:t>
      </w:r>
    </w:p>
    <w:p>
      <w:r>
        <w:t>ヴァモス コンフェリール ジアグノスチコ、ダタ イ クラウズラ ジ カンセル アンチス ジ オリエンタール オ ペジード ジ ベネフィシオ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MED-0014 - 女性疾病保障 - Cobertura para doenças femininas</w:t>
      </w:r>
    </w:p>
    <w:p>
      <w:pPr>
        <w:pStyle w:val="ListBullet"/>
      </w:pPr>
      <w:r>
        <w:t>MED-0015 - 妊娠・出産 - Gravidez e parto</w:t>
      </w:r>
    </w:p>
    <w:p>
      <w:pPr>
        <w:pStyle w:val="ListBullet"/>
      </w:pPr>
      <w:r>
        <w:t>MED-0016 - 異常分娩 - Parto com complicação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FAQ-MED-0014</w:t>
      </w:r>
    </w:p>
    <w:p>
      <w:pPr>
        <w:pStyle w:val="ListBullet"/>
      </w:pPr>
      <w:r>
        <w:t>FAQ-MED-0015</w:t>
      </w:r>
    </w:p>
    <w:p>
      <w:pPr>
        <w:pStyle w:val="ListBullet"/>
      </w:pPr>
      <w:r>
        <w:t>FAQ-MED-0016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DIALOGUE-MED-0004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MED-0014</w:t>
      </w:r>
    </w:p>
    <w:p>
      <w:pPr>
        <w:pStyle w:val="ListBullet"/>
      </w:pPr>
      <w:r>
        <w:t>MED-0015</w:t>
      </w:r>
    </w:p>
    <w:p>
      <w:pPr>
        <w:pStyle w:val="ListBullet"/>
      </w:pPr>
      <w:r>
        <w:t>MED-0016</w:t>
      </w:r>
    </w:p>
    <w:p>
      <w:pPr>
        <w:pStyle w:val="ListBullet"/>
      </w:pPr>
      <w:r>
        <w:t>FAQ-MED-0014</w:t>
      </w:r>
    </w:p>
    <w:p>
      <w:pPr>
        <w:pStyle w:val="ListBullet"/>
      </w:pPr>
      <w:r>
        <w:t>FAQ-MED-0015</w:t>
      </w:r>
    </w:p>
    <w:p>
      <w:pPr>
        <w:pStyle w:val="ListBullet"/>
      </w:pPr>
      <w:r>
        <w:t>FAQ-MED-0016</w:t>
      </w:r>
    </w:p>
    <w:p>
      <w:pPr>
        <w:pStyle w:val="ListBullet"/>
      </w:pPr>
      <w:r>
        <w:t>DIALOGUE-MED-0004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CASE-MED-0007 - Cliente tem doença crônica ou transtorno mental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CASE-MED-0007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妊娠・出産関連の保障可否を確認する相談。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Cada doença grave tem condição própria; por isso vamos ler a cláusula antes de concluir.</w:t>
      </w:r>
    </w:p>
    <w:p>
      <w:pPr>
        <w:pStyle w:val="Heading3"/>
      </w:pPr>
      <w:r>
        <w:t>カタカナ読み</w:t>
      </w:r>
    </w:p>
    <w:p>
      <w:r>
        <w:t>カダ ドエンサ グラーヴィ テン コンジサォン プロプリア。ポル イッソ ヴァモス レール ア クラウズラ アンチス ジ コンクルイール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MED-0017 - 精神疾患 - Transtorno mental</w:t>
      </w:r>
    </w:p>
    <w:p>
      <w:pPr>
        <w:pStyle w:val="ListBullet"/>
      </w:pPr>
      <w:r>
        <w:t>MED-0018 - 持病 - Doença crônica ou condição prévia</w:t>
      </w:r>
    </w:p>
    <w:p>
      <w:pPr>
        <w:pStyle w:val="ListBullet"/>
      </w:pPr>
      <w:r>
        <w:t>MED-0019 - 告知義務 - Obrigação de declaração de saúde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FAQ-MED-0017</w:t>
      </w:r>
    </w:p>
    <w:p>
      <w:pPr>
        <w:pStyle w:val="ListBullet"/>
      </w:pPr>
      <w:r>
        <w:t>FAQ-MED-0018</w:t>
      </w:r>
    </w:p>
    <w:p>
      <w:pPr>
        <w:pStyle w:val="ListBullet"/>
      </w:pPr>
      <w:r>
        <w:t>FAQ-MED-0019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DIALOGUE-MED-0005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MED-0017</w:t>
      </w:r>
    </w:p>
    <w:p>
      <w:pPr>
        <w:pStyle w:val="ListBullet"/>
      </w:pPr>
      <w:r>
        <w:t>MED-0018</w:t>
      </w:r>
    </w:p>
    <w:p>
      <w:pPr>
        <w:pStyle w:val="ListBullet"/>
      </w:pPr>
      <w:r>
        <w:t>MED-0019</w:t>
      </w:r>
    </w:p>
    <w:p>
      <w:pPr>
        <w:pStyle w:val="ListBullet"/>
      </w:pPr>
      <w:r>
        <w:t>FAQ-MED-0017</w:t>
      </w:r>
    </w:p>
    <w:p>
      <w:pPr>
        <w:pStyle w:val="ListBullet"/>
      </w:pPr>
      <w:r>
        <w:t>FAQ-MED-0018</w:t>
      </w:r>
    </w:p>
    <w:p>
      <w:pPr>
        <w:pStyle w:val="ListBullet"/>
      </w:pPr>
      <w:r>
        <w:t>FAQ-MED-0019</w:t>
      </w:r>
    </w:p>
    <w:p>
      <w:pPr>
        <w:pStyle w:val="ListBullet"/>
      </w:pPr>
      <w:r>
        <w:t>DIALOGUE-MED-0005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p>
      <w:pPr>
        <w:pStyle w:val="Heading1"/>
      </w:pPr>
      <w:r>
        <w:t>CASE-MED-0008 - Cliente acha que cobertura começa imediatamente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Padronização da explicação ao cliente brasileiro com português explícito e leitura em katakana.</w:t>
      </w:r>
    </w:p>
    <w:p>
      <w:pPr>
        <w:pStyle w:val="Heading2"/>
      </w:pPr>
      <w:r>
        <w:t>コード</w:t>
      </w:r>
    </w:p>
    <w:p>
      <w:r>
        <w:t>CASE-MED-0008</w:t>
      </w:r>
    </w:p>
    <w:p>
      <w:pPr>
        <w:pStyle w:val="Heading2"/>
      </w:pPr>
      <w:r>
        <w:t>商品・カテゴリー</w:t>
      </w:r>
    </w:p>
    <w:p>
      <w:r>
        <w:t>MED</w:t>
      </w:r>
    </w:p>
    <w:p>
      <w:pPr>
        <w:pStyle w:val="Heading2"/>
      </w:pPr>
      <w:r>
        <w:t>状況</w:t>
      </w:r>
    </w:p>
    <w:p>
      <w:r>
        <w:t>精神疾患やメンタルヘルス治療の保障可否を確認する相談。</w:t>
      </w:r>
    </w:p>
    <w:p>
      <w:pPr>
        <w:pStyle w:val="Heading2"/>
      </w:pPr>
      <w:r>
        <w:t>問題</w:t>
      </w:r>
    </w:p>
    <w:p>
      <w:r>
        <w:t>顧客が制度、契約条件、必要書類、保険会社の査定を混同し、支払いや加入可否を期待してしまう可能性がある。</w:t>
      </w:r>
    </w:p>
    <w:p>
      <w:pPr>
        <w:pStyle w:val="Heading2"/>
      </w:pPr>
      <w:r>
        <w:t>分析</w:t>
      </w:r>
    </w:p>
    <w:p>
      <w:r>
        <w:t>契約内容、告知内容、関連日付、医療書類、保険会社の確認事項を分けて整理する必要がある。</w:t>
      </w:r>
    </w:p>
    <w:p>
      <w:pPr>
        <w:pStyle w:val="Heading2"/>
      </w:pPr>
      <w:r>
        <w:t>募集人への対応方針</w:t>
      </w:r>
    </w:p>
    <w:p>
      <w:r>
        <w:t>顧客の質問を短く確認し、契約書類と必要書類を確認したうえで、一般説明と保険会社の正式判断を分けて案内する。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gravidez, data de início do contrato e exclusões antes de responder sobre cobertura.</w:t>
      </w:r>
    </w:p>
    <w:p>
      <w:pPr>
        <w:pStyle w:val="Heading3"/>
      </w:pPr>
      <w:r>
        <w:t>カタカナ読み</w:t>
      </w:r>
    </w:p>
    <w:p>
      <w:r>
        <w:t>ヴァモス コンフィルマール グラヴィデス、ダタ ジ イニシオ ド コントラト イ エスクルゾィンス アンチス ジ ヘスポンデール ソブリ コベルトゥーラ</w:t>
      </w:r>
    </w:p>
    <w:p>
      <w:r>
        <w:t>日本語確認用: 契約内容、告知、書類、日付、保険会社の査定を確認したうえで、顧客に過度な約束をせず説明する。</w:t>
      </w:r>
    </w:p>
    <w:p>
      <w:pPr>
        <w:pStyle w:val="Heading2"/>
      </w:pPr>
      <w:r>
        <w:t>期待される結果</w:t>
      </w:r>
    </w:p>
    <w:p>
      <w:r>
        <w:t>顧客が次に確認すべき書類、判断できること、保険会社の査定が必要なことを理解する。</w:t>
      </w:r>
    </w:p>
    <w:p>
      <w:pPr>
        <w:pStyle w:val="Heading2"/>
      </w:pPr>
      <w:r>
        <w:t>コンプライアンス上の注意</w:t>
      </w:r>
    </w:p>
    <w:p>
      <w:r>
        <w:t>募集人はこのケースを対応方針として使用し、契約成立、引受可否、補償、支払可否、返金、診断、医療判断、査定結果を断定しない。最終判断は契約条件、告知内容、提出書類、関連日付、保険会社の査定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MED-0019 - 告知義務 - Obrigação de declaração de saúde</w:t>
      </w:r>
    </w:p>
    <w:p>
      <w:pPr>
        <w:pStyle w:val="ListBullet"/>
      </w:pPr>
      <w:r>
        <w:t>MED-0020 - 責任開始日 - Data de início da cobertura</w:t>
      </w:r>
    </w:p>
    <w:p>
      <w:pPr>
        <w:pStyle w:val="Heading2"/>
      </w:pPr>
      <w:r>
        <w:t>関連FAQ</w:t>
      </w:r>
    </w:p>
    <w:p>
      <w:pPr>
        <w:pStyle w:val="ListBullet"/>
      </w:pPr>
      <w:r>
        <w:t>FAQ-MED-0019</w:t>
      </w:r>
    </w:p>
    <w:p>
      <w:pPr>
        <w:pStyle w:val="ListBullet"/>
      </w:pPr>
      <w:r>
        <w:t>FAQ-MED-0020</w:t>
      </w:r>
    </w:p>
    <w:p>
      <w:pPr>
        <w:pStyle w:val="Heading2"/>
      </w:pPr>
      <w:r>
        <w:t>関連対話</w:t>
      </w:r>
    </w:p>
    <w:p>
      <w:pPr>
        <w:pStyle w:val="ListBullet"/>
      </w:pPr>
      <w:r>
        <w:t>DIALOGUE-MED-0005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MED-0019</w:t>
      </w:r>
    </w:p>
    <w:p>
      <w:pPr>
        <w:pStyle w:val="ListBullet"/>
      </w:pPr>
      <w:r>
        <w:t>MED-0020</w:t>
      </w:r>
    </w:p>
    <w:p>
      <w:pPr>
        <w:pStyle w:val="ListBullet"/>
      </w:pPr>
      <w:r>
        <w:t>FAQ-MED-0019</w:t>
      </w:r>
    </w:p>
    <w:p>
      <w:pPr>
        <w:pStyle w:val="ListBullet"/>
      </w:pPr>
      <w:r>
        <w:t>FAQ-MED-0020</w:t>
      </w:r>
    </w:p>
    <w:p>
      <w:pPr>
        <w:pStyle w:val="ListBullet"/>
      </w:pPr>
      <w:r>
        <w:t>DIALOGUE-MED-0005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`14_FAQ/MED/FAQ-MED-0019.md`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Inclusão de limite comercial/compliance para uso seguro em atendimento e NotebookLM.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0.3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内部説明を日本語化し、顧客向けポルトガル語説明との役割を分離。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