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AUTO_DIALOGUES_0012_0014 - Quarto lote de diálogos AUTO</w:t>
      </w:r>
    </w:p>
    <w:p>
      <w:r>
        <w:t>————————————————————————</w:t>
      </w:r>
    </w:p>
    <w:p>
      <w:pPr>
        <w:pStyle w:val="Heading1"/>
      </w:pPr>
      <w:r>
        <w:t>DIALOGUE-AUTO-0012 - Explicando formas de pagamento mensal e anual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DIALOGUE-AUTO-0012</w:t>
      </w:r>
    </w:p>
    <w:p>
      <w:pPr>
        <w:pStyle w:val="Heading2"/>
      </w:pPr>
      <w:r>
        <w:t>Situação de atendimento</w:t>
      </w:r>
    </w:p>
    <w:p>
      <w:r>
        <w:t>Cliente quer comparar pagamento mensal e anual.</w:t>
      </w:r>
    </w:p>
    <w:p>
      <w:pPr>
        <w:pStyle w:val="Heading2"/>
      </w:pPr>
      <w:r>
        <w:t>Participantes</w:t>
      </w:r>
    </w:p>
    <w:p>
      <w:pPr>
        <w:pStyle w:val="ListBullet"/>
      </w:pPr>
      <w:r>
        <w:t>Corretor: corretor japonês</w:t>
      </w:r>
    </w:p>
    <w:p>
      <w:pPr>
        <w:pStyle w:val="ListBullet"/>
      </w:pPr>
      <w:r>
        <w:t>Cliente: cliente brasileiro residente no Japão</w:t>
      </w:r>
    </w:p>
    <w:p>
      <w:pPr>
        <w:pStyle w:val="Heading2"/>
      </w:pPr>
      <w:r>
        <w:t>Objetivo do diálogo</w:t>
      </w:r>
    </w:p>
    <w:p>
      <w:r>
        <w:t>Explicar 払込方法, 月払 e 年払.</w:t>
      </w:r>
    </w:p>
    <w:p>
      <w:pPr>
        <w:pStyle w:val="Heading2"/>
      </w:pPr>
      <w:r>
        <w:t>Versão em japonês</w:t>
      </w:r>
    </w:p>
    <w:p>
      <w:r>
        <w:t>**Cliente:** 保険料は毎月払えますか。</w:t>
      </w:r>
    </w:p>
    <w:p>
      <w:r>
        <w:t>**Corretor:** 月払を選択できる場合があります。年払もありますので、払込方法を確認しましょう。</w:t>
      </w:r>
    </w:p>
    <w:p>
      <w:r>
        <w:t>**Cliente:** どちらがいいですか。</w:t>
      </w:r>
    </w:p>
    <w:p>
      <w:r>
        <w:t>**Corretor:** 毎月の負担を分けたい場合は月払、支払いを一度で済ませたい場合は年払が分かりやすいです。</w:t>
      </w:r>
    </w:p>
    <w:p>
      <w:pPr>
        <w:pStyle w:val="Heading2"/>
      </w:pPr>
      <w:r>
        <w:t>Versão em português brasileiro</w:t>
      </w:r>
    </w:p>
    <w:p>
      <w:r>
        <w:t>**Cliente:** Posso pagar o seguro por mês?</w:t>
      </w:r>
    </w:p>
    <w:p>
      <w:r>
        <w:t>**Corretor:** Em alguns casos é possível escolher pagamento mensal. Também existe pagamento anual, então vamos confirmar as formas aceitas.</w:t>
      </w:r>
    </w:p>
    <w:p>
      <w:r>
        <w:t>**Cliente:** Qual é melhor?</w:t>
      </w:r>
    </w:p>
    <w:p>
      <w:r>
        <w:t>**Corretor:** Se quiser dividir o valor, o mensal pode ajudar. Se quiser resolver em uma cobrança só, o anual pode ser mais simples.</w:t>
      </w:r>
    </w:p>
    <w:p>
      <w:pPr>
        <w:pStyle w:val="Heading2"/>
      </w:pPr>
      <w:r>
        <w:t>Notas culturais ou comerciais</w:t>
      </w:r>
    </w:p>
    <w:p>
      <w:pPr>
        <w:pStyle w:val="ListBullet"/>
      </w:pPr>
      <w:r>
        <w:t>Confirmar regras da seguradora antes de prometer aceitação ou cobertura.</w:t>
      </w:r>
    </w:p>
    <w:p>
      <w:pPr>
        <w:pStyle w:val="ListBullet"/>
      </w:pPr>
      <w:r>
        <w:t>Usar linguagem simples e orientar o próximo passo prático.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AUTO-0031 - 払込方法 - Forma de pagamento</w:t>
      </w:r>
    </w:p>
    <w:p>
      <w:pPr>
        <w:pStyle w:val="ListBullet"/>
      </w:pPr>
      <w:r>
        <w:t>AUTO-0032 - 月払 - Pagamento mensal</w:t>
      </w:r>
    </w:p>
    <w:p>
      <w:pPr>
        <w:pStyle w:val="ListBullet"/>
      </w:pPr>
      <w:r>
        <w:t>AUTO-0033 - 年払 - Pagamento anual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FAQ-AUTO-0028</w:t>
      </w:r>
    </w:p>
    <w:p>
      <w:pPr>
        <w:pStyle w:val="ListBullet"/>
      </w:pPr>
      <w:r>
        <w:t>FAQ-AUTO-0029</w:t>
      </w:r>
    </w:p>
    <w:p>
      <w:pPr>
        <w:pStyle w:val="ListBullet"/>
      </w:pPr>
      <w:r>
        <w:t>FAQ-AUTO-0030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CASE-AUTO-0017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`02_MasterDictionary/AUTO/AUTO-0031.md`</w:t>
      </w:r>
    </w:p>
    <w:p>
      <w:pPr>
        <w:pStyle w:val="ListBullet"/>
      </w:pPr>
      <w:r>
        <w:t>Documento interno: `02_MasterDictionary/AUTO/AUTO-0032.md`</w:t>
      </w:r>
    </w:p>
    <w:p>
      <w:pPr>
        <w:pStyle w:val="Heading2"/>
      </w:pPr>
      <w:r>
        <w:t>Tags</w:t>
      </w:r>
    </w:p>
    <w:p>
      <w:pPr>
        <w:pStyle w:val="ListBullet"/>
      </w:pPr>
      <w:r>
        <w:t>dialogue</w:t>
      </w:r>
    </w:p>
    <w:p>
      <w:pPr>
        <w:pStyle w:val="ListBullet"/>
      </w:pPr>
      <w:r>
        <w:t>auto</w:t>
      </w:r>
    </w:p>
    <w:p>
      <w:pPr>
        <w:pStyle w:val="ListBullet"/>
      </w:pPr>
      <w:r>
        <w:t>pagamento</w:t>
      </w:r>
    </w:p>
    <w:p>
      <w:pPr>
        <w:pStyle w:val="ListBullet"/>
      </w:pPr>
      <w:r>
        <w:t>alteracao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`14_FAQ/AUTO/FAQ-AUTO-0028.md`</w:t>
      </w:r>
    </w:p>
    <w:p>
      <w:pPr>
        <w:pStyle w:val="ListBullet"/>
      </w:pPr>
      <w:r>
        <w:t>`14_FAQ/AUTO/FAQ-AUTO-0029.md`</w:t>
      </w:r>
    </w:p>
    <w:p>
      <w:pPr>
        <w:pStyle w:val="ListBullet"/>
      </w:pPr>
      <w:r>
        <w:t>`14_FAQ/AUTO/FAQ-AUTO-0030.md`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DIALOGUE-AUTO-0013 - Orientando falha de cobrança e atraso de pagamento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DIALOGUE-AUTO-0013</w:t>
      </w:r>
    </w:p>
    <w:p>
      <w:pPr>
        <w:pStyle w:val="Heading2"/>
      </w:pPr>
      <w:r>
        <w:t>Situação de atendimento</w:t>
      </w:r>
    </w:p>
    <w:p>
      <w:r>
        <w:t>Cliente teve problema no débito ou no cartão.</w:t>
      </w:r>
    </w:p>
    <w:p>
      <w:pPr>
        <w:pStyle w:val="Heading2"/>
      </w:pPr>
      <w:r>
        <w:t>Participantes</w:t>
      </w:r>
    </w:p>
    <w:p>
      <w:pPr>
        <w:pStyle w:val="ListBullet"/>
      </w:pPr>
      <w:r>
        <w:t>Corretor: corretor japonês</w:t>
      </w:r>
    </w:p>
    <w:p>
      <w:pPr>
        <w:pStyle w:val="ListBullet"/>
      </w:pPr>
      <w:r>
        <w:t>Cliente: cliente brasileiro residente no Japão</w:t>
      </w:r>
    </w:p>
    <w:p>
      <w:pPr>
        <w:pStyle w:val="Heading2"/>
      </w:pPr>
      <w:r>
        <w:t>Objetivo do diálogo</w:t>
      </w:r>
    </w:p>
    <w:p>
      <w:r>
        <w:t>Explicar 口座振替, クレジットカード払, 払込期日 e 払込猶予期間.</w:t>
      </w:r>
    </w:p>
    <w:p>
      <w:pPr>
        <w:pStyle w:val="Heading2"/>
      </w:pPr>
      <w:r>
        <w:t>Versão em japonês</w:t>
      </w:r>
    </w:p>
    <w:p>
      <w:r>
        <w:t>**Cliente:** 口座から引き落としされませんでした。どうなりますか。</w:t>
      </w:r>
    </w:p>
    <w:p>
      <w:r>
        <w:t>**Corretor:** まず払込期日と保険会社からの案内を確認します。猶予期間があるかどうかも確認しましょう。</w:t>
      </w:r>
    </w:p>
    <w:p>
      <w:r>
        <w:t>**Cliente:** カードでも同じですか。</w:t>
      </w:r>
    </w:p>
    <w:p>
      <w:r>
        <w:t>**Corretor:** クレジットカード払でも、カードの有効期限や限度額により決済できない場合があります。早めに対応することが大切です。</w:t>
      </w:r>
    </w:p>
    <w:p>
      <w:pPr>
        <w:pStyle w:val="Heading2"/>
      </w:pPr>
      <w:r>
        <w:t>Versão em português brasileiro</w:t>
      </w:r>
    </w:p>
    <w:p>
      <w:r>
        <w:t>**Cliente:** O débito não aconteceu na minha conta. O que acontece?</w:t>
      </w:r>
    </w:p>
    <w:p>
      <w:r>
        <w:t>**Corretor:** Primeiro vamos confirmar a data limite de pagamento e o aviso da seguradora. Também vamos verificar se existe algum prazo de tolerância.</w:t>
      </w:r>
    </w:p>
    <w:p>
      <w:r>
        <w:t>**Cliente:** Com cartão é a mesma coisa?</w:t>
      </w:r>
    </w:p>
    <w:p>
      <w:r>
        <w:t>**Corretor:** No cartão também pode falhar por validade ou limite. O importante é regularizar rápido.</w:t>
      </w:r>
    </w:p>
    <w:p>
      <w:pPr>
        <w:pStyle w:val="Heading2"/>
      </w:pPr>
      <w:r>
        <w:t>Notas culturais ou comerciais</w:t>
      </w:r>
    </w:p>
    <w:p>
      <w:pPr>
        <w:pStyle w:val="ListBullet"/>
      </w:pPr>
      <w:r>
        <w:t>Confirmar regras da seguradora antes de prometer aceitação ou cobertura.</w:t>
      </w:r>
    </w:p>
    <w:p>
      <w:pPr>
        <w:pStyle w:val="ListBullet"/>
      </w:pPr>
      <w:r>
        <w:t>Usar linguagem simples e orientar o próximo passo prático.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AUTO-0034 - 口座振替 - Débito em conta</w:t>
      </w:r>
    </w:p>
    <w:p>
      <w:pPr>
        <w:pStyle w:val="ListBullet"/>
      </w:pPr>
      <w:r>
        <w:t>AUTO-0035 - クレジットカード払 - Pagamento por cartão de crédito</w:t>
      </w:r>
    </w:p>
    <w:p>
      <w:pPr>
        <w:pStyle w:val="ListBullet"/>
      </w:pPr>
      <w:r>
        <w:t>AUTO-0036 - 払込期日 - Data limite de pagamento</w:t>
      </w:r>
    </w:p>
    <w:p>
      <w:pPr>
        <w:pStyle w:val="ListBullet"/>
      </w:pPr>
      <w:r>
        <w:t>AUTO-0037 - 払込猶予期間 - Período de tolerância para pagamento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FAQ-AUTO-0031</w:t>
      </w:r>
    </w:p>
    <w:p>
      <w:pPr>
        <w:pStyle w:val="ListBullet"/>
      </w:pPr>
      <w:r>
        <w:t>FAQ-AUTO-0032</w:t>
      </w:r>
    </w:p>
    <w:p>
      <w:pPr>
        <w:pStyle w:val="ListBullet"/>
      </w:pPr>
      <w:r>
        <w:t>FAQ-AUTO-0033</w:t>
      </w:r>
    </w:p>
    <w:p>
      <w:pPr>
        <w:pStyle w:val="ListBullet"/>
      </w:pPr>
      <w:r>
        <w:t>FAQ-AUTO-0034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CASE-AUTO-0018</w:t>
      </w:r>
    </w:p>
    <w:p>
      <w:pPr>
        <w:pStyle w:val="ListBullet"/>
      </w:pPr>
      <w:r>
        <w:t>CASE-AUTO-0019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`02_MasterDictionary/AUTO/AUTO-0034.md`</w:t>
      </w:r>
    </w:p>
    <w:p>
      <w:pPr>
        <w:pStyle w:val="ListBullet"/>
      </w:pPr>
      <w:r>
        <w:t>Documento interno: `02_MasterDictionary/AUTO/AUTO-0035.md`</w:t>
      </w:r>
    </w:p>
    <w:p>
      <w:pPr>
        <w:pStyle w:val="Heading2"/>
      </w:pPr>
      <w:r>
        <w:t>Tags</w:t>
      </w:r>
    </w:p>
    <w:p>
      <w:pPr>
        <w:pStyle w:val="ListBullet"/>
      </w:pPr>
      <w:r>
        <w:t>dialogue</w:t>
      </w:r>
    </w:p>
    <w:p>
      <w:pPr>
        <w:pStyle w:val="ListBullet"/>
      </w:pPr>
      <w:r>
        <w:t>auto</w:t>
      </w:r>
    </w:p>
    <w:p>
      <w:pPr>
        <w:pStyle w:val="ListBullet"/>
      </w:pPr>
      <w:r>
        <w:t>pagamento</w:t>
      </w:r>
    </w:p>
    <w:p>
      <w:pPr>
        <w:pStyle w:val="ListBullet"/>
      </w:pPr>
      <w:r>
        <w:t>alteracao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`14_FAQ/AUTO/FAQ-AUTO-0031.md`</w:t>
      </w:r>
    </w:p>
    <w:p>
      <w:pPr>
        <w:pStyle w:val="ListBullet"/>
      </w:pPr>
      <w:r>
        <w:t>`14_FAQ/AUTO/FAQ-AUTO-0032.md`</w:t>
      </w:r>
    </w:p>
    <w:p>
      <w:pPr>
        <w:pStyle w:val="ListBullet"/>
      </w:pPr>
      <w:r>
        <w:t>`14_FAQ/AUTO/FAQ-AUTO-0033.md`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DIALOGUE-AUTO-0014 - Explicando perda de validade, alteração de contrato e troca de veículo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DIALOGUE-AUTO-0014</w:t>
      </w:r>
    </w:p>
    <w:p>
      <w:pPr>
        <w:pStyle w:val="Heading2"/>
      </w:pPr>
      <w:r>
        <w:t>Situação de atendimento</w:t>
      </w:r>
    </w:p>
    <w:p>
      <w:r>
        <w:t>Cliente mudou dados do contrato ou trocou de carro.</w:t>
      </w:r>
    </w:p>
    <w:p>
      <w:pPr>
        <w:pStyle w:val="Heading2"/>
      </w:pPr>
      <w:r>
        <w:t>Participantes</w:t>
      </w:r>
    </w:p>
    <w:p>
      <w:pPr>
        <w:pStyle w:val="ListBullet"/>
      </w:pPr>
      <w:r>
        <w:t>Corretor: corretor japonês</w:t>
      </w:r>
    </w:p>
    <w:p>
      <w:pPr>
        <w:pStyle w:val="ListBullet"/>
      </w:pPr>
      <w:r>
        <w:t>Cliente: cliente brasileiro residente no Japão</w:t>
      </w:r>
    </w:p>
    <w:p>
      <w:pPr>
        <w:pStyle w:val="Heading2"/>
      </w:pPr>
      <w:r>
        <w:t>Objetivo do diálogo</w:t>
      </w:r>
    </w:p>
    <w:p>
      <w:r>
        <w:t>Explicar 失効, 契約内容変更 e 車両入替.</w:t>
      </w:r>
    </w:p>
    <w:p>
      <w:pPr>
        <w:pStyle w:val="Heading2"/>
      </w:pPr>
      <w:r>
        <w:t>Versão em japonês</w:t>
      </w:r>
    </w:p>
    <w:p>
      <w:r>
        <w:t>**Cliente:** 支払いが遅れると保険はどうなりますか。</w:t>
      </w:r>
    </w:p>
    <w:p>
      <w:r>
        <w:t>**Corretor:** 契約が失効すると補償を受けられない可能性があります。すぐに状況を確認しましょう。</w:t>
      </w:r>
    </w:p>
    <w:p>
      <w:r>
        <w:t>**Cliente:** 車を買い替えた場合はどうしますか。</w:t>
      </w:r>
    </w:p>
    <w:p>
      <w:r>
        <w:t>**Corretor:** 契約内容変更、特に車両入替の手続きが必要です。新しい車検証を確認します。</w:t>
      </w:r>
    </w:p>
    <w:p>
      <w:pPr>
        <w:pStyle w:val="Heading2"/>
      </w:pPr>
      <w:r>
        <w:t>Versão em português brasileiro</w:t>
      </w:r>
    </w:p>
    <w:p>
      <w:r>
        <w:t>**Cliente:** Se eu atrasar o pagamento, o que acontece com o seguro?</w:t>
      </w:r>
    </w:p>
    <w:p>
      <w:r>
        <w:t>**Corretor:** Se o contrato perder a validade, pode não haver cobertura. Vamos verificar a situação imediatamente.</w:t>
      </w:r>
    </w:p>
    <w:p>
      <w:r>
        <w:t>**Cliente:** E se eu trocar de carro?</w:t>
      </w:r>
    </w:p>
    <w:p>
      <w:r>
        <w:t>**Corretor:** É necessário alterar o contrato, especialmente fazer a substituição do veículo segurado. Vamos conferir o novo 車検証.</w:t>
      </w:r>
    </w:p>
    <w:p>
      <w:pPr>
        <w:pStyle w:val="Heading2"/>
      </w:pPr>
      <w:r>
        <w:t>Notas culturais ou comerciais</w:t>
      </w:r>
    </w:p>
    <w:p>
      <w:pPr>
        <w:pStyle w:val="ListBullet"/>
      </w:pPr>
      <w:r>
        <w:t>Confirmar regras da seguradora antes de prometer aceitação ou cobertura.</w:t>
      </w:r>
    </w:p>
    <w:p>
      <w:pPr>
        <w:pStyle w:val="ListBullet"/>
      </w:pPr>
      <w:r>
        <w:t>Usar linguagem simples e orientar o próximo passo prático.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AUTO-0038 - 失効 - Perda de validade do contrato</w:t>
      </w:r>
    </w:p>
    <w:p>
      <w:pPr>
        <w:pStyle w:val="ListBullet"/>
      </w:pPr>
      <w:r>
        <w:t>AUTO-0039 - 契約内容変更 - Alteração de dados do contrato</w:t>
      </w:r>
    </w:p>
    <w:p>
      <w:pPr>
        <w:pStyle w:val="ListBullet"/>
      </w:pPr>
      <w:r>
        <w:t>AUTO-0040 - 車両入替 - Substituição do veículo segurado</w:t>
      </w:r>
    </w:p>
    <w:p>
      <w:pPr>
        <w:pStyle w:val="ListBullet"/>
      </w:pPr>
      <w:r>
        <w:t>AUTO-0030 - 車検証 - Certificado de inspeção veicular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FAQ-AUTO-0035</w:t>
      </w:r>
    </w:p>
    <w:p>
      <w:pPr>
        <w:pStyle w:val="ListBullet"/>
      </w:pPr>
      <w:r>
        <w:t>FAQ-AUTO-0036</w:t>
      </w:r>
    </w:p>
    <w:p>
      <w:pPr>
        <w:pStyle w:val="ListBullet"/>
      </w:pPr>
      <w:r>
        <w:t>FAQ-AUTO-0037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CASE-AUTO-0019</w:t>
      </w:r>
    </w:p>
    <w:p>
      <w:pPr>
        <w:pStyle w:val="ListBullet"/>
      </w:pPr>
      <w:r>
        <w:t>CASE-AUTO-0020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`02_MasterDictionary/AUTO/AUTO-0038.md`</w:t>
      </w:r>
    </w:p>
    <w:p>
      <w:pPr>
        <w:pStyle w:val="ListBullet"/>
      </w:pPr>
      <w:r>
        <w:t>Documento interno: `02_MasterDictionary/AUTO/AUTO-0039.md`</w:t>
      </w:r>
    </w:p>
    <w:p>
      <w:pPr>
        <w:pStyle w:val="Heading2"/>
      </w:pPr>
      <w:r>
        <w:t>Tags</w:t>
      </w:r>
    </w:p>
    <w:p>
      <w:pPr>
        <w:pStyle w:val="ListBullet"/>
      </w:pPr>
      <w:r>
        <w:t>dialogue</w:t>
      </w:r>
    </w:p>
    <w:p>
      <w:pPr>
        <w:pStyle w:val="ListBullet"/>
      </w:pPr>
      <w:r>
        <w:t>auto</w:t>
      </w:r>
    </w:p>
    <w:p>
      <w:pPr>
        <w:pStyle w:val="ListBullet"/>
      </w:pPr>
      <w:r>
        <w:t>pagamento</w:t>
      </w:r>
    </w:p>
    <w:p>
      <w:pPr>
        <w:pStyle w:val="ListBullet"/>
      </w:pPr>
      <w:r>
        <w:t>alteracao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`14_FAQ/AUTO/FAQ-AUTO-0035.md`</w:t>
      </w:r>
    </w:p>
    <w:p>
      <w:pPr>
        <w:pStyle w:val="ListBullet"/>
      </w:pPr>
      <w:r>
        <w:t>`14_FAQ/AUTO/FAQ-AUTO-0036.md`</w:t>
      </w:r>
    </w:p>
    <w:p>
      <w:pPr>
        <w:pStyle w:val="ListBullet"/>
      </w:pPr>
      <w:r>
        <w:t>`14_FAQ/AUTO/FAQ-AUTO-0037.md`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AUTO_DIALOGUES_0012_0014</dc:title>
  <dc:subject/>
  <dc:creator>JP-BR Insurance Knowledge Base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