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ACC_FAQ_0021_0030 - 傷害保険FAQ 0021-0030</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Consolidação do quarto lote ACC em pacote Markdown.</w:t>
      </w:r>
    </w:p>
    <w:p/>
    <w:p>
      <w:pPr>
        <w:pStyle w:val="Heading2"/>
      </w:pPr>
      <w:r>
        <w:rPr>
          <w:rFonts w:ascii="Noto Sans CJK JP" w:hAnsi="Noto Sans CJK JP" w:eastAsia="Noto Sans CJK JP"/>
          <w:b/>
          <w:color w:val="2F5496"/>
          <w:sz w:val="28"/>
        </w:rPr>
        <w:t>Título</w:t>
      </w:r>
    </w:p>
    <w:p/>
    <w:p>
      <w:r>
        <w:rPr>
          <w:rFonts w:ascii="Noto Sans CJK JP" w:hAnsi="Noto Sans CJK JP" w:eastAsia="Noto Sans CJK JP"/>
          <w:sz w:val="21"/>
        </w:rPr>
        <w:t>ACC_FAQ_0021_0030 - 傷害保険FAQ 0021-0030</w:t>
      </w:r>
    </w:p>
    <w:p/>
    <w:p>
      <w:pPr>
        <w:pStyle w:val="Heading2"/>
      </w:pPr>
      <w:r>
        <w:rPr>
          <w:rFonts w:ascii="Noto Sans CJK JP" w:hAnsi="Noto Sans CJK JP" w:eastAsia="Noto Sans CJK JP"/>
          <w:b/>
          <w:color w:val="2F5496"/>
          <w:sz w:val="28"/>
        </w:rPr>
        <w:t>Resumo</w:t>
      </w:r>
    </w:p>
    <w:p/>
    <w:p>
      <w:r>
        <w:rPr>
          <w:rFonts w:ascii="Noto Sans CJK JP" w:hAnsi="Noto Sans CJK JP" w:eastAsia="Noto Sans CJK JP"/>
          <w:sz w:val="21"/>
        </w:rPr>
        <w:t>事故請求の期限、医療書類、交通事故、第三者行為、入院・手術確認について、ブラジル人顧客へ安全に説明するFAQ集。</w:t>
      </w:r>
    </w:p>
    <w:p/>
    <w:p>
      <w:pPr>
        <w:pStyle w:val="Heading2"/>
      </w:pPr>
      <w:r>
        <w:rPr>
          <w:rFonts w:ascii="Noto Sans CJK JP" w:hAnsi="Noto Sans CJK JP" w:eastAsia="Noto Sans CJK JP"/>
          <w:b/>
          <w:color w:val="2F5496"/>
          <w:sz w:val="28"/>
        </w:rPr>
        <w:t>Palavras-chave</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傷害保険</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documentos</w:t>
      </w:r>
    </w:p>
    <w:p>
      <w:pPr>
        <w:pStyle w:val="ListBullet"/>
      </w:pPr>
      <w:r>
        <w:rPr>
          <w:rFonts w:ascii="Noto Sans CJK JP" w:hAnsi="Noto Sans CJK JP" w:eastAsia="Noto Sans CJK JP"/>
          <w:sz w:val="20"/>
        </w:rPr>
        <w:t>ブラジル人顧客</w:t>
      </w:r>
    </w:p>
    <w:p/>
    <w:p>
      <w:pPr>
        <w:pStyle w:val="Heading2"/>
      </w:pPr>
      <w:r>
        <w:rPr>
          <w:rFonts w:ascii="Noto Sans CJK JP" w:hAnsi="Noto Sans CJK JP" w:eastAsia="Noto Sans CJK JP"/>
          <w:b/>
          <w:color w:val="2F5496"/>
          <w:sz w:val="28"/>
        </w:rPr>
        <w:t>Categorias</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Markdown</w:t>
      </w:r>
    </w:p>
    <w:p>
      <w:pPr>
        <w:pStyle w:val="ListBullet"/>
      </w:pPr>
      <w:r>
        <w:rPr>
          <w:rFonts w:ascii="Noto Sans CJK JP" w:hAnsi="Noto Sans CJK JP" w:eastAsia="Noto Sans CJK JP"/>
          <w:sz w:val="20"/>
        </w:rPr>
        <w:t>NotebookLM</w:t>
      </w:r>
    </w:p>
    <w:p/>
    <w:p>
      <w:pPr>
        <w:pStyle w:val="Heading2"/>
      </w:pPr>
      <w:r>
        <w:rPr>
          <w:rFonts w:ascii="Noto Sans CJK JP" w:hAnsi="Noto Sans CJK JP" w:eastAsia="Noto Sans CJK JP"/>
          <w:b/>
          <w:color w:val="2F5496"/>
          <w:sz w:val="28"/>
        </w:rPr>
        <w:t>Conteúdo</w:t>
      </w:r>
    </w:p>
    <w:p/>
    <w:p>
      <w:r>
        <w:br w:type="page"/>
      </w:r>
    </w:p>
    <w:p/>
    <w:p>
      <w:pPr>
        <w:pStyle w:val="Heading1"/>
      </w:pPr>
      <w:r>
        <w:rPr>
          <w:rFonts w:ascii="Noto Sans CJK JP" w:hAnsi="Noto Sans CJK JP" w:eastAsia="Noto Sans CJK JP"/>
          <w:b/>
          <w:color w:val="1F4E79"/>
          <w:sz w:val="36"/>
        </w:rPr>
        <w:t>FAQ-ACC-0021 - 事故から時間がたっても請求できますか。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FAQ-ACC-0021</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事故から時間がたっても請求できますか。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事故から時間がたっても請求できますか。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顧客が事故から時間が経過した後に連絡し、請求できるか不安に思っている場面。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事故後に保険金を請求できる期間や、請求手続きに必要な提出時期を確認する考え方です。契約、約款、事故日、治療状況、保険会社の案内により扱いが変わります。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Existe um prazo para solicitar o benefício. Por isso, é importante avisar a seguradora e confirmar os documentos o quanto antes.</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エジスチ ウン プラゾ パラ ソリシタール オ ベネフィシオ。ポル イッソ、エ インポルタンチ アヴィザール ア セグラドーラ イ コンフィルマール オス ドクメントス オ クアント アンチス</w:t>
      </w:r>
    </w:p>
    <w:p/>
    <w:p>
      <w:r>
        <w:rPr>
          <w:rFonts w:ascii="Noto Sans CJK JP" w:hAnsi="Noto Sans CJK JP" w:eastAsia="Noto Sans CJK JP"/>
          <w:sz w:val="21"/>
        </w:rPr>
        <w:t>日本語確認用: 請求期限は契約と事故日、手続き状況で確認する。</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ACC-0020</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FAQ-ACC-0021</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`02_MasterDictionary/ACC/ACC-0021.md`</w:t>
      </w:r>
    </w:p>
    <w:p>
      <w:pPr>
        <w:pStyle w:val="ListBullet"/>
      </w:pPr>
      <w:r>
        <w:rPr>
          <w:rFonts w:ascii="Noto Sans CJK JP" w:hAnsi="Noto Sans CJK JP" w:eastAsia="Noto Sans CJK JP"/>
          <w:sz w:val="20"/>
        </w:rPr>
        <w:t>`02_MasterDictionary/ACC/ACC-0004.md`</w:t>
      </w:r>
    </w:p>
    <w:p>
      <w:pPr>
        <w:pStyle w:val="ListBullet"/>
      </w:pPr>
      <w:r>
        <w:rPr>
          <w:rFonts w:ascii="Noto Sans CJK JP" w:hAnsi="Noto Sans CJK JP" w:eastAsia="Noto Sans CJK JP"/>
          <w:sz w:val="20"/>
        </w:rPr>
        <w:t>`02_MasterDictionary/ACC/ACC-0014.md`</w:t>
      </w:r>
    </w:p>
    <w:p>
      <w:pPr>
        <w:pStyle w:val="ListBullet"/>
      </w:pPr>
      <w:r>
        <w:rPr>
          <w:rFonts w:ascii="Noto Sans CJK JP" w:hAnsi="Noto Sans CJK JP" w:eastAsia="Noto Sans CJK JP"/>
          <w:sz w:val="20"/>
        </w:rPr>
        <w:t>`02_MasterDictionary/ACC/ACC-0020.md`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FAQ-ACC-0022 - 治療が終わってから請求した方がよいですか。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FAQ-ACC-0022</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治療が終わってから請求した方がよいですか。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治療が終わってから請求した方がよいですか。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顧客が治療中または治療終了後の請求タイミングを確認している場面。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事故によるけがの治療が終了した状態を確認する実務上の区切りです。通院保険金、診断書、領収書、治療期間の確認に関係します。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Quando o tratamento terminar, vamos organizar os dias de atendimento, recibos e documentos médicos para a análise da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クアンド オ トラタメント テルミナール、ヴァモス オルガニザール オス ジアス ジ アテンジメント、ヘシーボス イ ドクメントス メジコス パラ ア アナリゼ ダ セグラドーラ</w:t>
      </w:r>
    </w:p>
    <w:p/>
    <w:p>
      <w:r>
        <w:rPr>
          <w:rFonts w:ascii="Noto Sans CJK JP" w:hAnsi="Noto Sans CJK JP" w:eastAsia="Noto Sans CJK JP"/>
          <w:sz w:val="21"/>
        </w:rPr>
        <w:t>日本語確認用: 治療終了後に通院日数と書類を整理する。</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ACC-0022</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ACC-0021</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ACC-0022</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FAQ-ACC-0022</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`02_MasterDictionary/ACC/ACC-0022.md`</w:t>
      </w:r>
    </w:p>
    <w:p>
      <w:pPr>
        <w:pStyle w:val="ListBullet"/>
      </w:pPr>
      <w:r>
        <w:rPr>
          <w:rFonts w:ascii="Noto Sans CJK JP" w:hAnsi="Noto Sans CJK JP" w:eastAsia="Noto Sans CJK JP"/>
          <w:sz w:val="20"/>
        </w:rPr>
        <w:t>`02_MasterDictionary/ACC/ACC-0011.md`</w:t>
      </w:r>
    </w:p>
    <w:p>
      <w:pPr>
        <w:pStyle w:val="ListBullet"/>
      </w:pPr>
      <w:r>
        <w:rPr>
          <w:rFonts w:ascii="Noto Sans CJK JP" w:hAnsi="Noto Sans CJK JP" w:eastAsia="Noto Sans CJK JP"/>
          <w:sz w:val="20"/>
        </w:rPr>
        <w:t>`02_MasterDictionary/ACC/ACC-0016.md`</w:t>
      </w:r>
    </w:p>
    <w:p>
      <w:pPr>
        <w:pStyle w:val="ListBullet"/>
      </w:pPr>
      <w:r>
        <w:rPr>
          <w:rFonts w:ascii="Noto Sans CJK JP" w:hAnsi="Noto Sans CJK JP" w:eastAsia="Noto Sans CJK JP"/>
          <w:sz w:val="20"/>
        </w:rPr>
        <w:t>`02_MasterDictionary/ACC/ACC-0021.md`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FAQ-ACC-0023 - 痛みが残っている場合は後遺障害になりますか。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FAQ-ACC-0023</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痛みが残っている場合は後遺障害になりますか。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痛みが残っている場合は後遺障害になりますか。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顧客が痛みやしびれが残り、後遺障害保険金を期待している場面。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治療を続けても大きな改善が見込めないと医師が判断する状態です。後遺障害保険金や医療書類の確認で重要になります。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Mesmo que ainda exista dor, a seguradora precisa analisar a avaliação médica, a estabilização da condição e as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メズモ キ アインダ エジスタ ドール、ア セグラドーラ プレシザ アナリザール ア アヴァリアサォン メジカ、ア エスタビリザサォン ダ コンジサォン イ アス ヘグラス ド コントラト</w:t>
      </w:r>
    </w:p>
    <w:p/>
    <w:p>
      <w:r>
        <w:rPr>
          <w:rFonts w:ascii="Noto Sans CJK JP" w:hAnsi="Noto Sans CJK JP" w:eastAsia="Noto Sans CJK JP"/>
          <w:sz w:val="21"/>
        </w:rPr>
        <w:t>日本語確認用: 症状固定は後遺障害確認の重要な区切り。</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ACC-0023</w:t>
      </w:r>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ACC-0017</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ACC-0023</w:t>
      </w:r>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ACC-0017</w:t>
      </w:r>
    </w:p>
    <w:p>
      <w:pPr>
        <w:pStyle w:val="ListBullet"/>
      </w:pPr>
      <w:r>
        <w:rPr>
          <w:rFonts w:ascii="Noto Sans CJK JP" w:hAnsi="Noto Sans CJK JP" w:eastAsia="Noto Sans CJK JP"/>
          <w:sz w:val="20"/>
        </w:rPr>
        <w:t>FAQ-ACC-0023</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`02_MasterDictionary/ACC/ACC-0023.md`</w:t>
      </w:r>
    </w:p>
    <w:p>
      <w:pPr>
        <w:pStyle w:val="ListBullet"/>
      </w:pPr>
      <w:r>
        <w:rPr>
          <w:rFonts w:ascii="Noto Sans CJK JP" w:hAnsi="Noto Sans CJK JP" w:eastAsia="Noto Sans CJK JP"/>
          <w:sz w:val="20"/>
        </w:rPr>
        <w:t>`02_MasterDictionary/ACC/ACC-0013.md`</w:t>
      </w:r>
    </w:p>
    <w:p>
      <w:pPr>
        <w:pStyle w:val="ListBullet"/>
      </w:pPr>
      <w:r>
        <w:rPr>
          <w:rFonts w:ascii="Noto Sans CJK JP" w:hAnsi="Noto Sans CJK JP" w:eastAsia="Noto Sans CJK JP"/>
          <w:sz w:val="20"/>
        </w:rPr>
        <w:t>`02_MasterDictionary/ACC/ACC-0005.md`</w:t>
      </w:r>
    </w:p>
    <w:p>
      <w:pPr>
        <w:pStyle w:val="ListBullet"/>
      </w:pPr>
      <w:r>
        <w:rPr>
          <w:rFonts w:ascii="Noto Sans CJK JP" w:hAnsi="Noto Sans CJK JP" w:eastAsia="Noto Sans CJK JP"/>
          <w:sz w:val="20"/>
        </w:rPr>
        <w:t>`02_MasterDictionary/ACC/ACC-0017.md`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FAQ-ACC-0024 - 整骨院の通院も対象になりますか。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FAQ-ACC-0024</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整骨院の通院も対象になりますか。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整骨院の通院も対象になりますか。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顧客が病院ではなく整骨院・接骨院へ通っている場面。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接骨院・整骨院などでの施術を指すことがあります。保険上の扱いは医師の診断、施術内容、領収書、契約条件により確認が必要です。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Atendimento em clínica de tratamento corporal precisa ser confirmado com documentos, recibos e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アテンジメント エン クリニカ ジ トラタメント コルポラウ プレシザ セール コンフィルマード コン ドクメントス、ヘシーボス イ ヘグラス ド コントラト</w:t>
      </w:r>
    </w:p>
    <w:p/>
    <w:p>
      <w:r>
        <w:rPr>
          <w:rFonts w:ascii="Noto Sans CJK JP" w:hAnsi="Noto Sans CJK JP" w:eastAsia="Noto Sans CJK JP"/>
          <w:sz w:val="21"/>
        </w:rPr>
        <w:t>日本語確認用: 整骨院の扱いは契約と書類で確認する。</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ACC-0024</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ACC-0024</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FAQ-ACC-0024</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`02_MasterDictionary/ACC/ACC-0024.md`</w:t>
      </w:r>
    </w:p>
    <w:p>
      <w:pPr>
        <w:pStyle w:val="ListBullet"/>
      </w:pPr>
      <w:r>
        <w:rPr>
          <w:rFonts w:ascii="Noto Sans CJK JP" w:hAnsi="Noto Sans CJK JP" w:eastAsia="Noto Sans CJK JP"/>
          <w:sz w:val="20"/>
        </w:rPr>
        <w:t>`02_MasterDictionary/ACC/ACC-0005.md`</w:t>
      </w:r>
    </w:p>
    <w:p>
      <w:pPr>
        <w:pStyle w:val="ListBullet"/>
      </w:pPr>
      <w:r>
        <w:rPr>
          <w:rFonts w:ascii="Noto Sans CJK JP" w:hAnsi="Noto Sans CJK JP" w:eastAsia="Noto Sans CJK JP"/>
          <w:sz w:val="20"/>
        </w:rPr>
        <w:t>`02_MasterDictionary/ACC/ACC-0011.md`</w:t>
      </w:r>
    </w:p>
    <w:p>
      <w:pPr>
        <w:pStyle w:val="ListBullet"/>
      </w:pPr>
      <w:r>
        <w:rPr>
          <w:rFonts w:ascii="Noto Sans CJK JP" w:hAnsi="Noto Sans CJK JP" w:eastAsia="Noto Sans CJK JP"/>
          <w:sz w:val="20"/>
        </w:rPr>
        <w:t>`02_MasterDictionary/ACC/ACC-0016.md`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FAQ-ACC-0025 - 診断書がないと請求できませんか。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FAQ-ACC-0025</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診断書がないと請求できませんか。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診断書がないと請求できませんか。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顧客が診断書や医療書類の必要性を確認している場面。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医師がけがの内容、原因、治療内容、治療期間などを医学的に確認することです。診断書や保険会社の査定に関係します。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 seguradora precisa confirmar a lesão por documentos médicos. Só a explicação verbal pode não ser suficiente.</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 セグラドーラ プレシザ コンフィルマール ア レザォン ポル ドクメントス メジコス。ソ ア エスプリカサォン ヴェルバウ ポジ ナォン セール スフィシエンチ</w:t>
      </w:r>
    </w:p>
    <w:p/>
    <w:p>
      <w:r>
        <w:rPr>
          <w:rFonts w:ascii="Noto Sans CJK JP" w:hAnsi="Noto Sans CJK JP" w:eastAsia="Noto Sans CJK JP"/>
          <w:sz w:val="21"/>
        </w:rPr>
        <w:t>日本語確認用: 医師の診断は事故とけがの確認資料。</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ACC-0025</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ACC-0023</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ACC-0025</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ACC-0023</w:t>
      </w:r>
    </w:p>
    <w:p>
      <w:pPr>
        <w:pStyle w:val="ListBullet"/>
      </w:pPr>
      <w:r>
        <w:rPr>
          <w:rFonts w:ascii="Noto Sans CJK JP" w:hAnsi="Noto Sans CJK JP" w:eastAsia="Noto Sans CJK JP"/>
          <w:sz w:val="20"/>
        </w:rPr>
        <w:t>FAQ-ACC-0025</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`02_MasterDictionary/ACC/ACC-0025.md`</w:t>
      </w:r>
    </w:p>
    <w:p>
      <w:pPr>
        <w:pStyle w:val="ListBullet"/>
      </w:pPr>
      <w:r>
        <w:rPr>
          <w:rFonts w:ascii="Noto Sans CJK JP" w:hAnsi="Noto Sans CJK JP" w:eastAsia="Noto Sans CJK JP"/>
          <w:sz w:val="20"/>
        </w:rPr>
        <w:t>`02_MasterDictionary/ACC/ACC-0005.md`</w:t>
      </w:r>
    </w:p>
    <w:p>
      <w:pPr>
        <w:pStyle w:val="ListBullet"/>
      </w:pPr>
      <w:r>
        <w:rPr>
          <w:rFonts w:ascii="Noto Sans CJK JP" w:hAnsi="Noto Sans CJK JP" w:eastAsia="Noto Sans CJK JP"/>
          <w:sz w:val="20"/>
        </w:rPr>
        <w:t>`02_MasterDictionary/ACC/ACC-0020.md`</w:t>
      </w:r>
    </w:p>
    <w:p>
      <w:pPr>
        <w:pStyle w:val="ListBullet"/>
      </w:pPr>
      <w:r>
        <w:rPr>
          <w:rFonts w:ascii="Noto Sans CJK JP" w:hAnsi="Noto Sans CJK JP" w:eastAsia="Noto Sans CJK JP"/>
          <w:sz w:val="20"/>
        </w:rPr>
        <w:t>`02_MasterDictionary/ACC/ACC-0023.md`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FAQ-ACC-0026 - 交通事故証明書は必要ですか。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FAQ-ACC-0026</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交通事故証明書は必要ですか。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交通事故証明書は必要ですか。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交通事故後、自動車保険と傷害保険の両方を確認している場面。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交通事故が発生した事実を警察等の記録に基づき確認するための書類です。自動車保険、傷害保険、第三者行為の確認に関係する場合があります。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Em acidente de trânsito, pode ser necessário apresentar registro ou certificado do acidente. Vamos separar seguro auto e seguro de acidentes pessoais.</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 アシデンチ ジ トランジト、ポジ セール ネセサリオ アプレゼンタール ヘジストロ オウ セルチフィカード ド アシデンチ。ヴァモス セパラール セグーロ アウト イ セグーロ ジ アシデンチス ペソアイス</w:t>
      </w:r>
    </w:p>
    <w:p/>
    <w:p>
      <w:r>
        <w:rPr>
          <w:rFonts w:ascii="Noto Sans CJK JP" w:hAnsi="Noto Sans CJK JP" w:eastAsia="Noto Sans CJK JP"/>
          <w:sz w:val="21"/>
        </w:rPr>
        <w:t>日本語確認用: 交通事故証明書は交通事故の事実確認書類。</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ACC-0001</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ACC-0001</w:t>
      </w:r>
    </w:p>
    <w:p>
      <w:pPr>
        <w:pStyle w:val="ListBullet"/>
      </w:pPr>
      <w:r>
        <w:rPr>
          <w:rFonts w:ascii="Noto Sans CJK JP" w:hAnsi="Noto Sans CJK JP" w:eastAsia="Noto Sans CJK JP"/>
          <w:sz w:val="20"/>
        </w:rPr>
        <w:t>FAQ-ACC-0026</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`02_MasterDictionary/ACC/ACC-0026.md`</w:t>
      </w:r>
    </w:p>
    <w:p>
      <w:pPr>
        <w:pStyle w:val="ListBullet"/>
      </w:pPr>
      <w:r>
        <w:rPr>
          <w:rFonts w:ascii="Noto Sans CJK JP" w:hAnsi="Noto Sans CJK JP" w:eastAsia="Noto Sans CJK JP"/>
          <w:sz w:val="20"/>
        </w:rPr>
        <w:t>`02_MasterDictionary/ACC/ACC-0015.md`</w:t>
      </w:r>
    </w:p>
    <w:p>
      <w:pPr>
        <w:pStyle w:val="ListBullet"/>
      </w:pPr>
      <w:r>
        <w:rPr>
          <w:rFonts w:ascii="Noto Sans CJK JP" w:hAnsi="Noto Sans CJK JP" w:eastAsia="Noto Sans CJK JP"/>
          <w:sz w:val="20"/>
        </w:rPr>
        <w:t>`02_MasterDictionary/ACC/ACC-0020.md`</w:t>
      </w:r>
    </w:p>
    <w:p>
      <w:pPr>
        <w:pStyle w:val="ListBullet"/>
      </w:pPr>
      <w:r>
        <w:rPr>
          <w:rFonts w:ascii="Noto Sans CJK JP" w:hAnsi="Noto Sans CJK JP" w:eastAsia="Noto Sans CJK JP"/>
          <w:sz w:val="20"/>
        </w:rPr>
        <w:t>`02_MasterDictionary/ACC/ACC-0001.md`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FAQ-ACC-0027 - 相手がいる事故では何を確認しますか。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FAQ-ACC-0027</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相手がいる事故では何を確認しますか。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相手がいる事故では何を確認しますか。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相手方がいる事故で、責任、書類、保険制度の整理が必要な場面。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事故に第三者が関与している状態です。交通事故、勤務先、加害者、賠償、健康保険、公的制度、民間保険の調整が必要になることがあります。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Quando existe outra pessoa envolvida no acidente, precisamos separar responsabilidade, documentos e cada seguro ou sistema público.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クアンド エジスチ オウトラ ペソア エンヴォルヴィーダ ノ アシデンチ、プレシザモス セパラール ヘスポンサビリダージ、ドクメントス イ カダ セグーロ オウ システマ プブリコ</w:t>
      </w:r>
    </w:p>
    <w:p/>
    <w:p>
      <w:r>
        <w:rPr>
          <w:rFonts w:ascii="Noto Sans CJK JP" w:hAnsi="Noto Sans CJK JP" w:eastAsia="Noto Sans CJK JP"/>
          <w:sz w:val="21"/>
        </w:rPr>
        <w:t>日本語確認用: 第三者行為では責任と制度を分けて確認する。</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ACC-0027</w:t>
      </w:r>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ACC-0002</w:t>
      </w:r>
    </w:p>
    <w:p>
      <w:pPr>
        <w:pStyle w:val="ListBullet"/>
      </w:pPr>
      <w:r>
        <w:rPr>
          <w:rFonts w:ascii="Noto Sans CJK JP" w:hAnsi="Noto Sans CJK JP" w:eastAsia="Noto Sans CJK JP"/>
          <w:sz w:val="20"/>
        </w:rPr>
        <w:t>ACC-0003</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ACC-0027</w:t>
      </w:r>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ACC-0002</w:t>
      </w:r>
    </w:p>
    <w:p>
      <w:pPr>
        <w:pStyle w:val="ListBullet"/>
      </w:pPr>
      <w:r>
        <w:rPr>
          <w:rFonts w:ascii="Noto Sans CJK JP" w:hAnsi="Noto Sans CJK JP" w:eastAsia="Noto Sans CJK JP"/>
          <w:sz w:val="20"/>
        </w:rPr>
        <w:t>ACC-0003</w:t>
      </w:r>
    </w:p>
    <w:p>
      <w:pPr>
        <w:pStyle w:val="ListBullet"/>
      </w:pPr>
      <w:r>
        <w:rPr>
          <w:rFonts w:ascii="Noto Sans CJK JP" w:hAnsi="Noto Sans CJK JP" w:eastAsia="Noto Sans CJK JP"/>
          <w:sz w:val="20"/>
        </w:rPr>
        <w:t>FAQ-ACC-0027</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`02_MasterDictionary/ACC/ACC-0027.md`</w:t>
      </w:r>
    </w:p>
    <w:p>
      <w:pPr>
        <w:pStyle w:val="ListBullet"/>
      </w:pPr>
      <w:r>
        <w:rPr>
          <w:rFonts w:ascii="Noto Sans CJK JP" w:hAnsi="Noto Sans CJK JP" w:eastAsia="Noto Sans CJK JP"/>
          <w:sz w:val="20"/>
        </w:rPr>
        <w:t>`02_MasterDictionary/ACC/ACC-0026.md`</w:t>
      </w:r>
    </w:p>
    <w:p>
      <w:pPr>
        <w:pStyle w:val="ListBullet"/>
      </w:pPr>
      <w:r>
        <w:rPr>
          <w:rFonts w:ascii="Noto Sans CJK JP" w:hAnsi="Noto Sans CJK JP" w:eastAsia="Noto Sans CJK JP"/>
          <w:sz w:val="20"/>
        </w:rPr>
        <w:t>`02_MasterDictionary/ACC/ACC-0002.md`</w:t>
      </w:r>
    </w:p>
    <w:p>
      <w:pPr>
        <w:pStyle w:val="ListBullet"/>
      </w:pPr>
      <w:r>
        <w:rPr>
          <w:rFonts w:ascii="Noto Sans CJK JP" w:hAnsi="Noto Sans CJK JP" w:eastAsia="Noto Sans CJK JP"/>
          <w:sz w:val="20"/>
        </w:rPr>
        <w:t>`02_MasterDictionary/ACC/ACC-0003.md`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FAQ-ACC-0028 - 入院日数はどのように確認しますか。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FAQ-ACC-0028</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入院日数はどのように確認しますか。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入院日数はどのように確認しますか。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入院保険金の確認で入院日数と書類が必要な場面。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事故による入院期間を保険会社が確認するための日数です。入院保険金、診療明細書、医療機関書類、免責日数に関係します。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 quantidade de dias de internação será confirmada pelos documentos médicos e pelas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 クアンチダージ ジ ジアス ジ インテルナサォン セラ コンフィルマーダ ペロス ドクメントス メジコス イ ペラス ヘグラス ド コントラト</w:t>
      </w:r>
    </w:p>
    <w:p/>
    <w:p>
      <w:r>
        <w:rPr>
          <w:rFonts w:ascii="Noto Sans CJK JP" w:hAnsi="Noto Sans CJK JP" w:eastAsia="Noto Sans CJK JP"/>
          <w:sz w:val="21"/>
        </w:rPr>
        <w:t>日本語確認用: 入院日数は医療書類と契約で確認する。</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ACC-0028</w:t>
      </w:r>
    </w:p>
    <w:p>
      <w:pPr>
        <w:pStyle w:val="ListBullet"/>
      </w:pPr>
      <w:r>
        <w:rPr>
          <w:rFonts w:ascii="Noto Sans CJK JP" w:hAnsi="Noto Sans CJK JP" w:eastAsia="Noto Sans CJK JP"/>
          <w:sz w:val="20"/>
        </w:rPr>
        <w:t>ACC-0007</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ACC-0009</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ACC-0028</w:t>
      </w:r>
    </w:p>
    <w:p>
      <w:pPr>
        <w:pStyle w:val="ListBullet"/>
      </w:pPr>
      <w:r>
        <w:rPr>
          <w:rFonts w:ascii="Noto Sans CJK JP" w:hAnsi="Noto Sans CJK JP" w:eastAsia="Noto Sans CJK JP"/>
          <w:sz w:val="20"/>
        </w:rPr>
        <w:t>ACC-0007</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ACC-0009</w:t>
      </w:r>
    </w:p>
    <w:p>
      <w:pPr>
        <w:pStyle w:val="ListBullet"/>
      </w:pPr>
      <w:r>
        <w:rPr>
          <w:rFonts w:ascii="Noto Sans CJK JP" w:hAnsi="Noto Sans CJK JP" w:eastAsia="Noto Sans CJK JP"/>
          <w:sz w:val="20"/>
        </w:rPr>
        <w:t>FAQ-ACC-0028</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`02_MasterDictionary/ACC/ACC-0028.md`</w:t>
      </w:r>
    </w:p>
    <w:p>
      <w:pPr>
        <w:pStyle w:val="ListBullet"/>
      </w:pPr>
      <w:r>
        <w:rPr>
          <w:rFonts w:ascii="Noto Sans CJK JP" w:hAnsi="Noto Sans CJK JP" w:eastAsia="Noto Sans CJK JP"/>
          <w:sz w:val="20"/>
        </w:rPr>
        <w:t>`02_MasterDictionary/ACC/ACC-0007.md`</w:t>
      </w:r>
    </w:p>
    <w:p>
      <w:pPr>
        <w:pStyle w:val="ListBullet"/>
      </w:pPr>
      <w:r>
        <w:rPr>
          <w:rFonts w:ascii="Noto Sans CJK JP" w:hAnsi="Noto Sans CJK JP" w:eastAsia="Noto Sans CJK JP"/>
          <w:sz w:val="20"/>
        </w:rPr>
        <w:t>`02_MasterDictionary/ACC/ACC-0006.md`</w:t>
      </w:r>
    </w:p>
    <w:p>
      <w:pPr>
        <w:pStyle w:val="ListBullet"/>
      </w:pPr>
      <w:r>
        <w:rPr>
          <w:rFonts w:ascii="Noto Sans CJK JP" w:hAnsi="Noto Sans CJK JP" w:eastAsia="Noto Sans CJK JP"/>
          <w:sz w:val="20"/>
        </w:rPr>
        <w:t>`02_MasterDictionary/ACC/ACC-0009.md`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FAQ-ACC-0029 - 手術を受けたら必ず支払われますか。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FAQ-ACC-0029</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手術を受けたら必ず支払われますか。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手術を受けたら必ず支払われますか。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手術保険金について、手術名と契約上の該当性を確認する場面。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受けた手術が契約上の手術保険金の対象に該当するかを確認することです。手術名、診療明細書、約款、保険会社査定が関係します。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Mesmo tendo feito cirurgia, precisamos confirmar o nome do procedimento e as regras do contrato antes de falar sobre pagamento.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メズモ テンド フェイト シルルジア、プレシザモス コンフィルマール オ ノミ ド プロセジメント イ アス ヘグラス ド コントラト アンチス ジ ファラール ソブリ パガメント</w:t>
      </w:r>
    </w:p>
    <w:p/>
    <w:p>
      <w:r>
        <w:rPr>
          <w:rFonts w:ascii="Noto Sans CJK JP" w:hAnsi="Noto Sans CJK JP" w:eastAsia="Noto Sans CJK JP"/>
          <w:sz w:val="21"/>
        </w:rPr>
        <w:t>日本語確認用: 手術該当性は手術名と約款で確認する。</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ACC-0029</w:t>
      </w:r>
    </w:p>
    <w:p>
      <w:pPr>
        <w:pStyle w:val="ListBullet"/>
      </w:pPr>
      <w:r>
        <w:rPr>
          <w:rFonts w:ascii="Noto Sans CJK JP" w:hAnsi="Noto Sans CJK JP" w:eastAsia="Noto Sans CJK JP"/>
          <w:sz w:val="20"/>
        </w:rPr>
        <w:t>ACC-0008</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ACC-0014</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ACC-0029</w:t>
      </w:r>
    </w:p>
    <w:p>
      <w:pPr>
        <w:pStyle w:val="ListBullet"/>
      </w:pPr>
      <w:r>
        <w:rPr>
          <w:rFonts w:ascii="Noto Sans CJK JP" w:hAnsi="Noto Sans CJK JP" w:eastAsia="Noto Sans CJK JP"/>
          <w:sz w:val="20"/>
        </w:rPr>
        <w:t>ACC-0008</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FAQ-ACC-0029</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`02_MasterDictionary/ACC/ACC-0029.md`</w:t>
      </w:r>
    </w:p>
    <w:p>
      <w:pPr>
        <w:pStyle w:val="ListBullet"/>
      </w:pPr>
      <w:r>
        <w:rPr>
          <w:rFonts w:ascii="Noto Sans CJK JP" w:hAnsi="Noto Sans CJK JP" w:eastAsia="Noto Sans CJK JP"/>
          <w:sz w:val="20"/>
        </w:rPr>
        <w:t>`02_MasterDictionary/ACC/ACC-0008.md`</w:t>
      </w:r>
    </w:p>
    <w:p>
      <w:pPr>
        <w:pStyle w:val="ListBullet"/>
      </w:pPr>
      <w:r>
        <w:rPr>
          <w:rFonts w:ascii="Noto Sans CJK JP" w:hAnsi="Noto Sans CJK JP" w:eastAsia="Noto Sans CJK JP"/>
          <w:sz w:val="20"/>
        </w:rPr>
        <w:t>`02_MasterDictionary/ACC/ACC-0006.md`</w:t>
      </w:r>
    </w:p>
    <w:p>
      <w:pPr>
        <w:pStyle w:val="ListBullet"/>
      </w:pPr>
      <w:r>
        <w:rPr>
          <w:rFonts w:ascii="Noto Sans CJK JP" w:hAnsi="Noto Sans CJK JP" w:eastAsia="Noto Sans CJK JP"/>
          <w:sz w:val="20"/>
        </w:rPr>
        <w:t>`02_MasterDictionary/ACC/ACC-0014.md`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FAQ-ACC-0030 - 保険会社に確認してから回答してもよいですか。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 com foco em atendimento real, documentos e compliance.</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FAQ-ACC-0030</w:t>
      </w:r>
    </w:p>
    <w:p/>
    <w:p>
      <w:pPr>
        <w:pStyle w:val="Heading2"/>
      </w:pPr>
      <w:r>
        <w:rPr>
          <w:rFonts w:ascii="Noto Sans CJK JP" w:hAnsi="Noto Sans CJK JP" w:eastAsia="Noto Sans CJK JP"/>
          <w:b/>
          <w:color w:val="2F5496"/>
          <w:sz w:val="28"/>
        </w:rPr>
        <w:t>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質問</w:t>
      </w:r>
    </w:p>
    <w:p/>
    <w:p>
      <w:r>
        <w:rPr>
          <w:rFonts w:ascii="Noto Sans CJK JP" w:hAnsi="Noto Sans CJK JP" w:eastAsia="Noto Sans CJK JP"/>
          <w:sz w:val="21"/>
        </w:rPr>
        <w:t>保険会社に確認してから回答してもよいですか。</w:t>
      </w:r>
    </w:p>
    <w:p/>
    <w:p>
      <w:pPr>
        <w:pStyle w:val="Heading2"/>
      </w:pPr>
      <w:r>
        <w:rPr>
          <w:rFonts w:ascii="Noto Sans CJK JP" w:hAnsi="Noto Sans CJK JP" w:eastAsia="Noto Sans CJK JP"/>
          <w:b/>
          <w:color w:val="2F5496"/>
          <w:sz w:val="28"/>
        </w:rPr>
        <w:t>日本語での自然な検索</w:t>
      </w:r>
    </w:p>
    <w:p/>
    <w:p>
      <w:pPr>
        <w:pStyle w:val="ListBullet"/>
      </w:pPr>
      <w:r>
        <w:rPr>
          <w:rFonts w:ascii="Noto Sans CJK JP" w:hAnsi="Noto Sans CJK JP" w:eastAsia="Noto Sans CJK JP"/>
          <w:sz w:val="20"/>
        </w:rPr>
        <w:t>保険会社に確認してから回答してもよいですか。</w:t>
      </w:r>
    </w:p>
    <w:p>
      <w:pPr>
        <w:pStyle w:val="ListBullet"/>
      </w:pPr>
      <w:r>
        <w:rPr>
          <w:rFonts w:ascii="Noto Sans CJK JP" w:hAnsi="Noto Sans CJK JP" w:eastAsia="Noto Sans CJK JP"/>
          <w:sz w:val="20"/>
        </w:rPr>
        <w:t>ブラジル人のお客様にこの事故対応をどう説明しますか。</w:t>
      </w:r>
    </w:p>
    <w:p>
      <w:pPr>
        <w:pStyle w:val="ListBullet"/>
      </w:pPr>
      <w:r>
        <w:rPr>
          <w:rFonts w:ascii="Noto Sans CJK JP" w:hAnsi="Noto Sans CJK JP" w:eastAsia="Noto Sans CJK JP"/>
          <w:sz w:val="20"/>
        </w:rPr>
        <w:t>支払可否を断定しない安全な説明を確認したいです。</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募集人がその場で断定せず、保険会社照会を行う必要がある場面。</w:t>
      </w:r>
    </w:p>
    <w:p/>
    <w:p>
      <w:pPr>
        <w:pStyle w:val="Heading2"/>
      </w:pPr>
      <w:r>
        <w:rPr>
          <w:rFonts w:ascii="Noto Sans CJK JP" w:hAnsi="Noto Sans CJK JP" w:eastAsia="Noto Sans CJK JP"/>
          <w:b/>
          <w:color w:val="2F5496"/>
          <w:sz w:val="28"/>
        </w:rPr>
        <w:t>技術的回答</w:t>
      </w:r>
    </w:p>
    <w:p/>
    <w:p>
      <w:r>
        <w:rPr>
          <w:rFonts w:ascii="Noto Sans CJK JP" w:hAnsi="Noto Sans CJK JP" w:eastAsia="Noto Sans CJK JP"/>
          <w:sz w:val="21"/>
        </w:rPr>
        <w:t>募集人が契約条件、必要書類、支払可否の確認範囲などについて保険会社へ確認することです。顧客へ断定せず、正確な案内をするために重要です。</w:t>
      </w:r>
    </w:p>
    <w:p/>
    <w:p>
      <w:pPr>
        <w:pStyle w:val="Heading2"/>
      </w:pPr>
      <w:r>
        <w:rPr>
          <w:rFonts w:ascii="Noto Sans CJK JP" w:hAnsi="Noto Sans CJK JP" w:eastAsia="Noto Sans CJK JP"/>
          <w:b/>
          <w:color w:val="2F5496"/>
          <w:sz w:val="28"/>
        </w:rPr>
        <w:t>ブラジル人顧客への回答</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Para evitar informação errada, vou consultar a seguradora e depois orientar você com mais segurança.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パラ エヴィタール インフォルマサォン エハーダ、ヴォウ コンスウタール ア セグラドーラ イ デポイス オリエンタール ヴォセ コン マイス セグランサ</w:t>
      </w:r>
    </w:p>
    <w:p/>
    <w:p>
      <w:r>
        <w:rPr>
          <w:rFonts w:ascii="Noto Sans CJK JP" w:hAnsi="Noto Sans CJK JP" w:eastAsia="Noto Sans CJK JP"/>
          <w:sz w:val="21"/>
        </w:rPr>
        <w:t>日本語確認用: 保険会社照会は誤案内を避けるための確認。</w:t>
      </w:r>
    </w:p>
    <w:p/>
    <w:p>
      <w:pPr>
        <w:pStyle w:val="Heading2"/>
      </w:pPr>
      <w:r>
        <w:rPr>
          <w:rFonts w:ascii="Noto Sans CJK JP" w:hAnsi="Noto Sans CJK JP" w:eastAsia="Noto Sans CJK JP"/>
          <w:b/>
          <w:color w:val="2F5496"/>
          <w:sz w:val="28"/>
        </w:rPr>
        <w:t>顧客への次の一言</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os documentos disponíveis para confirmarmos o procedimento correto com 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オス ドクメントス ジスポニヴェイス パラ コンフィルマルモス オ プロセジメント コヘト コン ア セグラドーラ</w:t>
      </w:r>
    </w:p>
    <w:p/>
    <w:p>
      <w:r>
        <w:rPr>
          <w:rFonts w:ascii="Noto Sans CJK JP" w:hAnsi="Noto Sans CJK JP" w:eastAsia="Noto Sans CJK JP"/>
          <w:sz w:val="21"/>
        </w:rPr>
        <w:t>日本語確認用: 顧客に提出可能な資料を案内し、保険会社確認につなげる。</w:t>
      </w:r>
    </w:p>
    <w:p/>
    <w:p>
      <w:pPr>
        <w:pStyle w:val="Heading2"/>
      </w:pPr>
      <w:r>
        <w:rPr>
          <w:rFonts w:ascii="Noto Sans CJK JP" w:hAnsi="Noto Sans CJK JP" w:eastAsia="Noto Sans CJK JP"/>
          <w:b/>
          <w:color w:val="2F5496"/>
          <w:sz w:val="28"/>
        </w:rPr>
        <w:t>想定される反論</w:t>
      </w:r>
    </w:p>
    <w:p/>
    <w:p>
      <w:pPr>
        <w:pStyle w:val="Heading3"/>
      </w:pPr>
      <w:r>
        <w:rPr>
          <w:rFonts w:ascii="Noto Sans CJK JP" w:hAnsi="Noto Sans CJK JP" w:eastAsia="Noto Sans CJK JP"/>
          <w:b/>
          <w:color w:val="595959"/>
          <w:sz w:val="24"/>
        </w:rPr>
        <w:t>顧客が言いそうなこと</w:t>
      </w:r>
    </w:p>
    <w:p/>
    <w:p>
      <w:r>
        <w:rPr>
          <w:rFonts w:ascii="Noto Sans CJK JP" w:hAnsi="Noto Sans CJK JP" w:eastAsia="Noto Sans CJK JP"/>
          <w:sz w:val="21"/>
        </w:rPr>
        <w:t>Mas eu já expliquei o que aconteceu. Isso não é suficiente?</w:t>
      </w:r>
    </w:p>
    <w:p/>
    <w:p>
      <w:pPr>
        <w:pStyle w:val="Heading3"/>
      </w:pPr>
      <w:r>
        <w:rPr>
          <w:rFonts w:ascii="Noto Sans CJK JP" w:hAnsi="Noto Sans CJK JP" w:eastAsia="Noto Sans CJK JP"/>
          <w:b/>
          <w:color w:val="595959"/>
          <w:sz w:val="24"/>
        </w:rPr>
        <w:t>安全なポルトガル語回答</w:t>
      </w:r>
    </w:p>
    <w:p/>
    <w:p>
      <w:r>
        <w:rPr>
          <w:rFonts w:ascii="Noto Sans CJK JP" w:hAnsi="Noto Sans CJK JP" w:eastAsia="Noto Sans CJK JP"/>
          <w:sz w:val="21"/>
        </w:rPr>
        <w:t>A sua explicação é importante, mas a seguradora também precisa analisar documentos e regras do contrato.</w:t>
      </w:r>
    </w:p>
    <w:p/>
    <w:p>
      <w:pPr>
        <w:pStyle w:val="Heading2"/>
      </w:pPr>
      <w:r>
        <w:rPr>
          <w:rFonts w:ascii="Noto Sans CJK JP" w:hAnsi="Noto Sans CJK JP" w:eastAsia="Noto Sans CJK JP"/>
          <w:b/>
          <w:color w:val="2F5496"/>
          <w:sz w:val="28"/>
        </w:rPr>
        <w:t>安全な次のステップ</w:t>
      </w:r>
    </w:p>
    <w:p/>
    <w:p>
      <w:r>
        <w:rPr>
          <w:rFonts w:ascii="Noto Sans CJK JP" w:hAnsi="Noto Sans CJK JP" w:eastAsia="Noto Sans CJK JP"/>
          <w:sz w:val="21"/>
        </w:rPr>
        <w:t>保険証券、約款、事故日、事故原因、治療内容、必要書類、保険会社指定の請求書類を確認する。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このFAQは受付と説明の補助であり、支払可否、支払金額、支払時期、補償、免責該当性、受取可否を断定しない。最終判断は契約条件、事故状況、提出書類、公的制度および保険会社の査定による。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ACC-0030</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ACC-0029</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ACC-0030</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ACC-0029</w:t>
      </w:r>
    </w:p>
    <w:p>
      <w:pPr>
        <w:pStyle w:val="ListBullet"/>
      </w:pPr>
      <w:r>
        <w:rPr>
          <w:rFonts w:ascii="Noto Sans CJK JP" w:hAnsi="Noto Sans CJK JP" w:eastAsia="Noto Sans CJK JP"/>
          <w:sz w:val="20"/>
        </w:rPr>
        <w:t>FAQ-ACC-0030</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faq</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`02_MasterDictionary/ACC/ACC-0030.md`</w:t>
      </w:r>
    </w:p>
    <w:p>
      <w:pPr>
        <w:pStyle w:val="ListBullet"/>
      </w:pPr>
      <w:r>
        <w:rPr>
          <w:rFonts w:ascii="Noto Sans CJK JP" w:hAnsi="Noto Sans CJK JP" w:eastAsia="Noto Sans CJK JP"/>
          <w:sz w:val="20"/>
        </w:rPr>
        <w:t>`02_MasterDictionary/ACC/ACC-0014.md`</w:t>
      </w:r>
    </w:p>
    <w:p>
      <w:pPr>
        <w:pStyle w:val="ListBullet"/>
      </w:pPr>
      <w:r>
        <w:rPr>
          <w:rFonts w:ascii="Noto Sans CJK JP" w:hAnsi="Noto Sans CJK JP" w:eastAsia="Noto Sans CJK JP"/>
          <w:sz w:val="20"/>
        </w:rPr>
        <w:t>`02_MasterDictionary/ACC/ACC-0021.md`</w:t>
      </w:r>
    </w:p>
    <w:p>
      <w:pPr>
        <w:pStyle w:val="ListBullet"/>
      </w:pPr>
      <w:r>
        <w:rPr>
          <w:rFonts w:ascii="Noto Sans CJK JP" w:hAnsi="Noto Sans CJK JP" w:eastAsia="Noto Sans CJK JP"/>
          <w:sz w:val="20"/>
        </w:rPr>
        <w:t>`02_MasterDictionary/ACC/ACC-0029.md`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pPr>
        <w:pStyle w:val="Heading2"/>
      </w:pPr>
      <w:r>
        <w:rPr>
          <w:rFonts w:ascii="Noto Sans CJK JP" w:hAnsi="Noto Sans CJK JP" w:eastAsia="Noto Sans CJK JP"/>
          <w:b/>
          <w:color w:val="2F5496"/>
          <w:sz w:val="28"/>
        </w:rPr>
        <w:t>Referências</w:t>
      </w:r>
    </w:p>
    <w:p/>
    <w:p>
      <w:pPr>
        <w:pStyle w:val="ListBullet"/>
      </w:pPr>
      <w:r>
        <w:rPr>
          <w:rFonts w:ascii="Noto Sans CJK JP" w:hAnsi="Noto Sans CJK JP" w:eastAsia="Noto Sans CJK JP"/>
          <w:sz w:val="20"/>
        </w:rPr>
        <w:t>`14_FAQ/ACC/FAQ-ACC-0021.md`</w:t>
      </w:r>
    </w:p>
    <w:p>
      <w:pPr>
        <w:pStyle w:val="ListBullet"/>
      </w:pPr>
      <w:r>
        <w:rPr>
          <w:rFonts w:ascii="Noto Sans CJK JP" w:hAnsi="Noto Sans CJK JP" w:eastAsia="Noto Sans CJK JP"/>
          <w:sz w:val="20"/>
        </w:rPr>
        <w:t>`14_FAQ/ACC/FAQ-ACC-0022.md`</w:t>
      </w:r>
    </w:p>
    <w:p>
      <w:pPr>
        <w:pStyle w:val="ListBullet"/>
      </w:pPr>
      <w:r>
        <w:rPr>
          <w:rFonts w:ascii="Noto Sans CJK JP" w:hAnsi="Noto Sans CJK JP" w:eastAsia="Noto Sans CJK JP"/>
          <w:sz w:val="20"/>
        </w:rPr>
        <w:t>`14_FAQ/ACC/FAQ-ACC-0023.md`</w:t>
      </w:r>
    </w:p>
    <w:p>
      <w:pPr>
        <w:pStyle w:val="ListBullet"/>
      </w:pPr>
      <w:r>
        <w:rPr>
          <w:rFonts w:ascii="Noto Sans CJK JP" w:hAnsi="Noto Sans CJK JP" w:eastAsia="Noto Sans CJK JP"/>
          <w:sz w:val="20"/>
        </w:rPr>
        <w:t>`14_FAQ/ACC/FAQ-ACC-0024.md`</w:t>
      </w:r>
    </w:p>
    <w:p>
      <w:pPr>
        <w:pStyle w:val="ListBullet"/>
      </w:pPr>
      <w:r>
        <w:rPr>
          <w:rFonts w:ascii="Noto Sans CJK JP" w:hAnsi="Noto Sans CJK JP" w:eastAsia="Noto Sans CJK JP"/>
          <w:sz w:val="20"/>
        </w:rPr>
        <w:t>`14_FAQ/ACC/FAQ-ACC-0025.md`</w:t>
      </w:r>
    </w:p>
    <w:p>
      <w:pPr>
        <w:pStyle w:val="ListBullet"/>
      </w:pPr>
      <w:r>
        <w:rPr>
          <w:rFonts w:ascii="Noto Sans CJK JP" w:hAnsi="Noto Sans CJK JP" w:eastAsia="Noto Sans CJK JP"/>
          <w:sz w:val="20"/>
        </w:rPr>
        <w:t>`14_FAQ/ACC/FAQ-ACC-0026.md`</w:t>
      </w:r>
    </w:p>
    <w:p>
      <w:pPr>
        <w:pStyle w:val="ListBullet"/>
      </w:pPr>
      <w:r>
        <w:rPr>
          <w:rFonts w:ascii="Noto Sans CJK JP" w:hAnsi="Noto Sans CJK JP" w:eastAsia="Noto Sans CJK JP"/>
          <w:sz w:val="20"/>
        </w:rPr>
        <w:t>`14_FAQ/ACC/FAQ-ACC-0027.md`</w:t>
      </w:r>
    </w:p>
    <w:p>
      <w:pPr>
        <w:pStyle w:val="ListBullet"/>
      </w:pPr>
      <w:r>
        <w:rPr>
          <w:rFonts w:ascii="Noto Sans CJK JP" w:hAnsi="Noto Sans CJK JP" w:eastAsia="Noto Sans CJK JP"/>
          <w:sz w:val="20"/>
        </w:rPr>
        <w:t>`14_FAQ/ACC/FAQ-ACC-0028.md`</w:t>
      </w:r>
    </w:p>
    <w:p>
      <w:pPr>
        <w:pStyle w:val="ListBullet"/>
      </w:pPr>
      <w:r>
        <w:rPr>
          <w:rFonts w:ascii="Noto Sans CJK JP" w:hAnsi="Noto Sans CJK JP" w:eastAsia="Noto Sans CJK JP"/>
          <w:sz w:val="20"/>
        </w:rPr>
        <w:t>`14_FAQ/ACC/FAQ-ACC-0029.md`</w:t>
      </w:r>
    </w:p>
    <w:p>
      <w:pPr>
        <w:pStyle w:val="ListBullet"/>
      </w:pPr>
      <w:r>
        <w:rPr>
          <w:rFonts w:ascii="Noto Sans CJK JP" w:hAnsi="Noto Sans CJK JP" w:eastAsia="Noto Sans CJK JP"/>
          <w:sz w:val="20"/>
        </w:rPr>
        <w:t>`14_FAQ/ACC/FAQ-ACC-0030.md`</w:t>
      </w:r>
    </w:p>
    <w:p/>
    <w:p>
      <w:pPr>
        <w:pStyle w:val="Heading2"/>
      </w:pPr>
      <w:r>
        <w:rPr>
          <w:rFonts w:ascii="Noto Sans CJK JP" w:hAnsi="Noto Sans CJK JP" w:eastAsia="Noto Sans CJK JP"/>
          <w:b/>
          <w:color w:val="2F5496"/>
          <w:sz w:val="28"/>
        </w:rPr>
        <w:t>Veja também</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`16_NotebookLM/ACC_NOTEBOOKLM_PACK_0001.md`</w:t>
      </w:r>
    </w:p>
    <w:p>
      <w:pPr>
        <w:pStyle w:val="ListBullet"/>
      </w:pPr>
      <w:r>
        <w:rPr>
          <w:rFonts w:ascii="Noto Sans CJK JP" w:hAnsi="Noto Sans CJK JP" w:eastAsia="Noto Sans CJK JP"/>
          <w:sz w:val="20"/>
        </w:rPr>
        <w:t>`10_Accident/ACC_NAVIGATION_GUIDE.md`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