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VIDA_CASES_0017_0024 - Estudos de caso VIDA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Consolidação atualizada com limite comercial/compliance.</w:t>
      </w:r>
    </w:p>
    <w:p/>
    <w:p>
      <w:pPr>
        <w:pStyle w:val="Heading2"/>
      </w:pPr>
      <w:r>
        <w:t>Conteúdo consolidado</w:t>
      </w:r>
    </w:p>
    <w:p/>
    <w:p>
      <w:pPr>
        <w:pStyle w:val="Heading1"/>
      </w:pPr>
      <w:r>
        <w:t>CASE-VIDA-0017 - Cliente acha que proposta já garante cobertura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CASE-VIDA-0017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Cliente acha que proposta já garante cobertura.</w:t>
      </w:r>
    </w:p>
    <w:p/>
    <w:p>
      <w:pPr>
        <w:pStyle w:val="Heading2"/>
      </w:pPr>
      <w:r>
        <w:t>Problema</w:t>
      </w:r>
    </w:p>
    <w:p/>
    <w:p>
      <w:r>
        <w:t>Cliente pode criar expectativa incorreta sobre aceitação automática, declaração de saúde, condições especiais ou continuidade do contrato.</w:t>
      </w:r>
    </w:p>
    <w:p/>
    <w:p>
      <w:pPr>
        <w:pStyle w:val="Heading2"/>
      </w:pPr>
      <w:r>
        <w:t>Análise</w:t>
      </w:r>
    </w:p>
    <w:p/>
    <w:p>
      <w:r>
        <w:t>Seguro de vida depende de proposta, declaração correta, análise da seguradora, pagamento e cumprimento das condições contratuais.</w:t>
      </w:r>
    </w:p>
    <w:p/>
    <w:p>
      <w:pPr>
        <w:pStyle w:val="Heading2"/>
      </w:pPr>
      <w:r>
        <w:t>Orientação ao corretor</w:t>
      </w:r>
    </w:p>
    <w:p/>
    <w:p>
      <w:r>
        <w:t>Explicar etapas antes de prometer cobertura. Conferir histórico médico, documentos, aceitação e alternativas quando houver condição ou recusa.</w:t>
      </w:r>
    </w:p>
    <w:p/>
    <w:p>
      <w:pPr>
        <w:pStyle w:val="Heading2"/>
      </w:pPr>
      <w:r>
        <w:t>Como explicar ao cliente brasileiro</w:t>
      </w:r>
    </w:p>
    <w:p/>
    <w:p>
      <w:r>
        <w:t>A contratação passa por análise. O mais importante é responder corretamente e esperar a confirmação da seguradora.</w:t>
      </w:r>
    </w:p>
    <w:p/>
    <w:p>
      <w:pPr>
        <w:pStyle w:val="Heading2"/>
      </w:pPr>
      <w:r>
        <w:t>Resultado esperado</w:t>
      </w:r>
    </w:p>
    <w:p/>
    <w:p>
      <w:r>
        <w:t>Cliente entende o processo de aceitação e evita problemas por informação incompleta ou expectativa indevida.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VIDA-0041 - 申込書 - Proposta de contratação</w:t>
      </w:r>
    </w:p>
    <w:p>
      <w:pPr>
        <w:pStyle w:val="ListBullet"/>
      </w:pPr>
      <w:r>
        <w:t>VIDA-0020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FAQ-VIDA-0041</w:t>
      </w:r>
    </w:p>
    <w:p>
      <w:pPr>
        <w:pStyle w:val="ListBullet"/>
      </w:pPr>
      <w:r>
        <w:t>FAQ-VIDA-0020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DIALOGUE-VIDA-0011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VIDA-0041</w:t>
      </w:r>
    </w:p>
    <w:p>
      <w:pPr>
        <w:pStyle w:val="ListBullet"/>
      </w:pPr>
      <w:r>
        <w:t>VIDA-0020</w:t>
      </w:r>
    </w:p>
    <w:p>
      <w:pPr>
        <w:pStyle w:val="ListBullet"/>
      </w:pPr>
      <w:r>
        <w:t>FAQ-VIDA-0041</w:t>
      </w:r>
    </w:p>
    <w:p>
      <w:pPr>
        <w:pStyle w:val="ListBullet"/>
      </w:pPr>
      <w:r>
        <w:t>FAQ-VIDA-0020</w:t>
      </w:r>
    </w:p>
    <w:p>
      <w:pPr>
        <w:pStyle w:val="ListBullet"/>
      </w:pPr>
      <w:r>
        <w:t>DIALOGUE-VIDA-0011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saude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`14_FAQ/VIDA/FAQ-VIDA-0041.md`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CASE-VIDA-0018 - Cliente tem doença preexistente e dúvida sobre declaração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CASE-VIDA-0018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Cliente tem doença preexistente e dúvida sobre declaração.</w:t>
      </w:r>
    </w:p>
    <w:p/>
    <w:p>
      <w:pPr>
        <w:pStyle w:val="Heading2"/>
      </w:pPr>
      <w:r>
        <w:t>Problema</w:t>
      </w:r>
    </w:p>
    <w:p/>
    <w:p>
      <w:r>
        <w:t>Cliente pode criar expectativa incorreta sobre aceitação automática, declaração de saúde, condições especiais ou continuidade do contrato.</w:t>
      </w:r>
    </w:p>
    <w:p/>
    <w:p>
      <w:pPr>
        <w:pStyle w:val="Heading2"/>
      </w:pPr>
      <w:r>
        <w:t>Análise</w:t>
      </w:r>
    </w:p>
    <w:p/>
    <w:p>
      <w:r>
        <w:t>Seguro de vida depende de proposta, declaração correta, análise da seguradora, pagamento e cumprimento das condições contratuais.</w:t>
      </w:r>
    </w:p>
    <w:p/>
    <w:p>
      <w:pPr>
        <w:pStyle w:val="Heading2"/>
      </w:pPr>
      <w:r>
        <w:t>Orientação ao corretor</w:t>
      </w:r>
    </w:p>
    <w:p/>
    <w:p>
      <w:r>
        <w:t>Explicar etapas antes de prometer cobertura. Conferir histórico médico, documentos, aceitação e alternativas quando houver condição ou recusa.</w:t>
      </w:r>
    </w:p>
    <w:p/>
    <w:p>
      <w:pPr>
        <w:pStyle w:val="Heading2"/>
      </w:pPr>
      <w:r>
        <w:t>Como explicar ao cliente brasileiro</w:t>
      </w:r>
    </w:p>
    <w:p/>
    <w:p>
      <w:r>
        <w:t>A contratação passa por análise. O mais importante é responder corretamente e esperar a confirmação da seguradora.</w:t>
      </w:r>
    </w:p>
    <w:p/>
    <w:p>
      <w:pPr>
        <w:pStyle w:val="Heading2"/>
      </w:pPr>
      <w:r>
        <w:t>Resultado esperado</w:t>
      </w:r>
    </w:p>
    <w:p/>
    <w:p>
      <w:r>
        <w:t>Cliente entende o processo de aceitação e evita problemas por informação incompleta ou expectativa indevida.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VIDA-0042 - 告知書 - Questionário de declaração de saúde</w:t>
      </w:r>
    </w:p>
    <w:p>
      <w:pPr>
        <w:pStyle w:val="ListBullet"/>
      </w:pPr>
      <w:r>
        <w:t>VIDA-0043 - 健康状態 - Condição de saúde</w:t>
      </w:r>
    </w:p>
    <w:p>
      <w:pPr>
        <w:pStyle w:val="ListBullet"/>
      </w:pPr>
      <w:r>
        <w:t>VIDA-0044 - 既往症 - Doença preexistente</w:t>
      </w:r>
    </w:p>
    <w:p>
      <w:pPr>
        <w:pStyle w:val="ListBullet"/>
      </w:pPr>
      <w:r>
        <w:t>VIDA-0045 - 通院歴 - Histórico de consultas ou tratamentos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FAQ-VIDA-0042</w:t>
      </w:r>
    </w:p>
    <w:p>
      <w:pPr>
        <w:pStyle w:val="ListBullet"/>
      </w:pPr>
      <w:r>
        <w:t>FAQ-VIDA-0043</w:t>
      </w:r>
    </w:p>
    <w:p>
      <w:pPr>
        <w:pStyle w:val="ListBullet"/>
      </w:pPr>
      <w:r>
        <w:t>FAQ-VIDA-0044</w:t>
      </w:r>
    </w:p>
    <w:p>
      <w:pPr>
        <w:pStyle w:val="ListBullet"/>
      </w:pPr>
      <w:r>
        <w:t>FAQ-VIDA-0045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DIALOGUE-VIDA-0011</w:t>
      </w:r>
    </w:p>
    <w:p>
      <w:pPr>
        <w:pStyle w:val="ListBullet"/>
      </w:pPr>
      <w:r>
        <w:t>DIALOGUE-VIDA-0012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VIDA-0042</w:t>
      </w:r>
    </w:p>
    <w:p>
      <w:pPr>
        <w:pStyle w:val="ListBullet"/>
      </w:pPr>
      <w:r>
        <w:t>VIDA-0043</w:t>
      </w:r>
    </w:p>
    <w:p>
      <w:pPr>
        <w:pStyle w:val="ListBullet"/>
      </w:pPr>
      <w:r>
        <w:t>VIDA-0044</w:t>
      </w:r>
    </w:p>
    <w:p>
      <w:pPr>
        <w:pStyle w:val="ListBullet"/>
      </w:pPr>
      <w:r>
        <w:t>VIDA-0045</w:t>
      </w:r>
    </w:p>
    <w:p>
      <w:pPr>
        <w:pStyle w:val="ListBullet"/>
      </w:pPr>
      <w:r>
        <w:t>FAQ-VIDA-0042</w:t>
      </w:r>
    </w:p>
    <w:p>
      <w:pPr>
        <w:pStyle w:val="ListBullet"/>
      </w:pPr>
      <w:r>
        <w:t>FAQ-VIDA-0043</w:t>
      </w:r>
    </w:p>
    <w:p>
      <w:pPr>
        <w:pStyle w:val="ListBullet"/>
      </w:pPr>
      <w:r>
        <w:t>FAQ-VIDA-0044</w:t>
      </w:r>
    </w:p>
    <w:p>
      <w:pPr>
        <w:pStyle w:val="ListBullet"/>
      </w:pPr>
      <w:r>
        <w:t>FAQ-VIDA-0045</w:t>
      </w:r>
    </w:p>
    <w:p>
      <w:pPr>
        <w:pStyle w:val="ListBullet"/>
      </w:pPr>
      <w:r>
        <w:t>DIALOGUE-VIDA-0011</w:t>
      </w:r>
    </w:p>
    <w:p>
      <w:pPr>
        <w:pStyle w:val="ListBullet"/>
      </w:pPr>
      <w:r>
        <w:t>DIALOGUE-VIDA-0012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saude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`14_FAQ/VIDA/FAQ-VIDA-0042.md`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CASE-VIDA-0019 - Cliente teve internação ou cirurgia anterior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CASE-VIDA-0019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Cliente teve internação ou cirurgia anterior.</w:t>
      </w:r>
    </w:p>
    <w:p/>
    <w:p>
      <w:pPr>
        <w:pStyle w:val="Heading2"/>
      </w:pPr>
      <w:r>
        <w:t>Problema</w:t>
      </w:r>
    </w:p>
    <w:p/>
    <w:p>
      <w:r>
        <w:t>Cliente pode criar expectativa incorreta sobre aceitação automática, declaração de saúde, condições especiais ou continuidade do contrato.</w:t>
      </w:r>
    </w:p>
    <w:p/>
    <w:p>
      <w:pPr>
        <w:pStyle w:val="Heading2"/>
      </w:pPr>
      <w:r>
        <w:t>Análise</w:t>
      </w:r>
    </w:p>
    <w:p/>
    <w:p>
      <w:r>
        <w:t>Seguro de vida depende de proposta, declaração correta, análise da seguradora, pagamento e cumprimento das condições contratuais.</w:t>
      </w:r>
    </w:p>
    <w:p/>
    <w:p>
      <w:pPr>
        <w:pStyle w:val="Heading2"/>
      </w:pPr>
      <w:r>
        <w:t>Orientação ao corretor</w:t>
      </w:r>
    </w:p>
    <w:p/>
    <w:p>
      <w:r>
        <w:t>Explicar etapas antes de prometer cobertura. Conferir histórico médico, documentos, aceitação e alternativas quando houver condição ou recusa.</w:t>
      </w:r>
    </w:p>
    <w:p/>
    <w:p>
      <w:pPr>
        <w:pStyle w:val="Heading2"/>
      </w:pPr>
      <w:r>
        <w:t>Como explicar ao cliente brasileiro</w:t>
      </w:r>
    </w:p>
    <w:p/>
    <w:p>
      <w:r>
        <w:t>A contratação passa por análise. O mais importante é responder corretamente e esperar a confirmação da seguradora.</w:t>
      </w:r>
    </w:p>
    <w:p/>
    <w:p>
      <w:pPr>
        <w:pStyle w:val="Heading2"/>
      </w:pPr>
      <w:r>
        <w:t>Resultado esperado</w:t>
      </w:r>
    </w:p>
    <w:p/>
    <w:p>
      <w:r>
        <w:t>Cliente entende o processo de aceitação e evita problemas por informação incompleta ou expectativa indevida.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VIDA-0046 - 入院歴 - Histórico de internação</w:t>
      </w:r>
    </w:p>
    <w:p>
      <w:pPr>
        <w:pStyle w:val="ListBullet"/>
      </w:pPr>
      <w:r>
        <w:t>VIDA-0047 - 手術歴 - Histórico de cirurgia</w:t>
      </w:r>
    </w:p>
    <w:p>
      <w:pPr>
        <w:pStyle w:val="ListBullet"/>
      </w:pPr>
      <w:r>
        <w:t>VIDA-0048 - 健康診断結果 - Resultado de exame de saúde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FAQ-VIDA-0046</w:t>
      </w:r>
    </w:p>
    <w:p>
      <w:pPr>
        <w:pStyle w:val="ListBullet"/>
      </w:pPr>
      <w:r>
        <w:t>FAQ-VIDA-0047</w:t>
      </w:r>
    </w:p>
    <w:p>
      <w:pPr>
        <w:pStyle w:val="ListBullet"/>
      </w:pPr>
      <w:r>
        <w:t>FAQ-VIDA-0048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DIALOGUE-VIDA-0012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VIDA-0046</w:t>
      </w:r>
    </w:p>
    <w:p>
      <w:pPr>
        <w:pStyle w:val="ListBullet"/>
      </w:pPr>
      <w:r>
        <w:t>VIDA-0047</w:t>
      </w:r>
    </w:p>
    <w:p>
      <w:pPr>
        <w:pStyle w:val="ListBullet"/>
      </w:pPr>
      <w:r>
        <w:t>VIDA-0048</w:t>
      </w:r>
    </w:p>
    <w:p>
      <w:pPr>
        <w:pStyle w:val="ListBullet"/>
      </w:pPr>
      <w:r>
        <w:t>FAQ-VIDA-0046</w:t>
      </w:r>
    </w:p>
    <w:p>
      <w:pPr>
        <w:pStyle w:val="ListBullet"/>
      </w:pPr>
      <w:r>
        <w:t>FAQ-VIDA-0047</w:t>
      </w:r>
    </w:p>
    <w:p>
      <w:pPr>
        <w:pStyle w:val="ListBullet"/>
      </w:pPr>
      <w:r>
        <w:t>FAQ-VIDA-0048</w:t>
      </w:r>
    </w:p>
    <w:p>
      <w:pPr>
        <w:pStyle w:val="ListBullet"/>
      </w:pPr>
      <w:r>
        <w:t>DIALOGUE-VIDA-0012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saude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`14_FAQ/VIDA/FAQ-VIDA-0046.md`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CASE-VIDA-0020 - Seguradora aceita com prêmio adicional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CASE-VIDA-0020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Seguradora aceita com prêmio adicional.</w:t>
      </w:r>
    </w:p>
    <w:p/>
    <w:p>
      <w:pPr>
        <w:pStyle w:val="Heading2"/>
      </w:pPr>
      <w:r>
        <w:t>Problema</w:t>
      </w:r>
    </w:p>
    <w:p/>
    <w:p>
      <w:r>
        <w:t>Cliente pode criar expectativa incorreta sobre aceitação automática, declaração de saúde, condições especiais ou continuidade do contrato.</w:t>
      </w:r>
    </w:p>
    <w:p/>
    <w:p>
      <w:pPr>
        <w:pStyle w:val="Heading2"/>
      </w:pPr>
      <w:r>
        <w:t>Análise</w:t>
      </w:r>
    </w:p>
    <w:p/>
    <w:p>
      <w:r>
        <w:t>Seguro de vida depende de proposta, declaração correta, análise da seguradora, pagamento e cumprimento das condições contratuais.</w:t>
      </w:r>
    </w:p>
    <w:p/>
    <w:p>
      <w:pPr>
        <w:pStyle w:val="Heading2"/>
      </w:pPr>
      <w:r>
        <w:t>Orientação ao corretor</w:t>
      </w:r>
    </w:p>
    <w:p/>
    <w:p>
      <w:r>
        <w:t>Explicar etapas antes de prometer cobertura. Conferir histórico médico, documentos, aceitação e alternativas quando houver condição ou recusa.</w:t>
      </w:r>
    </w:p>
    <w:p/>
    <w:p>
      <w:pPr>
        <w:pStyle w:val="Heading2"/>
      </w:pPr>
      <w:r>
        <w:t>Como explicar ao cliente brasileiro</w:t>
      </w:r>
    </w:p>
    <w:p/>
    <w:p>
      <w:r>
        <w:t>A contratação passa por análise. O mais importante é responder corretamente e esperar a confirmação da seguradora.</w:t>
      </w:r>
    </w:p>
    <w:p/>
    <w:p>
      <w:pPr>
        <w:pStyle w:val="Heading2"/>
      </w:pPr>
      <w:r>
        <w:t>Resultado esperado</w:t>
      </w:r>
    </w:p>
    <w:p/>
    <w:p>
      <w:r>
        <w:t>Cliente entende o processo de aceitação e evita problemas por informação incompleta ou expectativa indevida.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VIDA-0049 - 引受審査 - Análise de aceitação</w:t>
      </w:r>
    </w:p>
    <w:p>
      <w:pPr>
        <w:pStyle w:val="ListBullet"/>
      </w:pPr>
      <w:r>
        <w:t>VIDA-0050 - 条件付引受 - Aceitação com condição</w:t>
      </w:r>
    </w:p>
    <w:p>
      <w:pPr>
        <w:pStyle w:val="ListBullet"/>
      </w:pPr>
      <w:r>
        <w:t>VIDA-0051 - 特別保険料 - Prêmio adicional especial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FAQ-VIDA-0049</w:t>
      </w:r>
    </w:p>
    <w:p>
      <w:pPr>
        <w:pStyle w:val="ListBullet"/>
      </w:pPr>
      <w:r>
        <w:t>FAQ-VIDA-0050</w:t>
      </w:r>
    </w:p>
    <w:p>
      <w:pPr>
        <w:pStyle w:val="ListBullet"/>
      </w:pPr>
      <w:r>
        <w:t>FAQ-VIDA-0051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DIALOGUE-VIDA-0013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VIDA-0049</w:t>
      </w:r>
    </w:p>
    <w:p>
      <w:pPr>
        <w:pStyle w:val="ListBullet"/>
      </w:pPr>
      <w:r>
        <w:t>VIDA-0050</w:t>
      </w:r>
    </w:p>
    <w:p>
      <w:pPr>
        <w:pStyle w:val="ListBullet"/>
      </w:pPr>
      <w:r>
        <w:t>VIDA-0051</w:t>
      </w:r>
    </w:p>
    <w:p>
      <w:pPr>
        <w:pStyle w:val="ListBullet"/>
      </w:pPr>
      <w:r>
        <w:t>FAQ-VIDA-0049</w:t>
      </w:r>
    </w:p>
    <w:p>
      <w:pPr>
        <w:pStyle w:val="ListBullet"/>
      </w:pPr>
      <w:r>
        <w:t>FAQ-VIDA-0050</w:t>
      </w:r>
    </w:p>
    <w:p>
      <w:pPr>
        <w:pStyle w:val="ListBullet"/>
      </w:pPr>
      <w:r>
        <w:t>FAQ-VIDA-0051</w:t>
      </w:r>
    </w:p>
    <w:p>
      <w:pPr>
        <w:pStyle w:val="ListBullet"/>
      </w:pPr>
      <w:r>
        <w:t>DIALOGUE-VIDA-0013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saude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`14_FAQ/VIDA/FAQ-VIDA-0049.md`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CASE-VIDA-0021 - Seguradora aceita com exclusão específica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CASE-VIDA-0021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Seguradora aceita com exclusão específica.</w:t>
      </w:r>
    </w:p>
    <w:p/>
    <w:p>
      <w:pPr>
        <w:pStyle w:val="Heading2"/>
      </w:pPr>
      <w:r>
        <w:t>Problema</w:t>
      </w:r>
    </w:p>
    <w:p/>
    <w:p>
      <w:r>
        <w:t>Cliente pode criar expectativa incorreta sobre aceitação automática, declaração de saúde, condições especiais ou continuidade do contrato.</w:t>
      </w:r>
    </w:p>
    <w:p/>
    <w:p>
      <w:pPr>
        <w:pStyle w:val="Heading2"/>
      </w:pPr>
      <w:r>
        <w:t>Análise</w:t>
      </w:r>
    </w:p>
    <w:p/>
    <w:p>
      <w:r>
        <w:t>Seguro de vida depende de proposta, declaração correta, análise da seguradora, pagamento e cumprimento das condições contratuais.</w:t>
      </w:r>
    </w:p>
    <w:p/>
    <w:p>
      <w:pPr>
        <w:pStyle w:val="Heading2"/>
      </w:pPr>
      <w:r>
        <w:t>Orientação ao corretor</w:t>
      </w:r>
    </w:p>
    <w:p/>
    <w:p>
      <w:r>
        <w:t>Explicar etapas antes de prometer cobertura. Conferir histórico médico, documentos, aceitação e alternativas quando houver condição ou recusa.</w:t>
      </w:r>
    </w:p>
    <w:p/>
    <w:p>
      <w:pPr>
        <w:pStyle w:val="Heading2"/>
      </w:pPr>
      <w:r>
        <w:t>Como explicar ao cliente brasileiro</w:t>
      </w:r>
    </w:p>
    <w:p/>
    <w:p>
      <w:r>
        <w:t>A contratação passa por análise. O mais importante é responder corretamente e esperar a confirmação da seguradora.</w:t>
      </w:r>
    </w:p>
    <w:p/>
    <w:p>
      <w:pPr>
        <w:pStyle w:val="Heading2"/>
      </w:pPr>
      <w:r>
        <w:t>Resultado esperado</w:t>
      </w:r>
    </w:p>
    <w:p/>
    <w:p>
      <w:r>
        <w:t>Cliente entende o processo de aceitação e evita problemas por informação incompleta ou expectativa indevida.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VIDA-0050 - 条件付引受 - Aceitação com condição</w:t>
      </w:r>
    </w:p>
    <w:p>
      <w:pPr>
        <w:pStyle w:val="ListBullet"/>
      </w:pPr>
      <w:r>
        <w:t>VIDA-0052 - 部位不担保 - Exclusão de parte ou condição específica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FAQ-VIDA-0050</w:t>
      </w:r>
    </w:p>
    <w:p>
      <w:pPr>
        <w:pStyle w:val="ListBullet"/>
      </w:pPr>
      <w:r>
        <w:t>FAQ-VIDA-0052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DIALOGUE-VIDA-0013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VIDA-0050</w:t>
      </w:r>
    </w:p>
    <w:p>
      <w:pPr>
        <w:pStyle w:val="ListBullet"/>
      </w:pPr>
      <w:r>
        <w:t>VIDA-0052</w:t>
      </w:r>
    </w:p>
    <w:p>
      <w:pPr>
        <w:pStyle w:val="ListBullet"/>
      </w:pPr>
      <w:r>
        <w:t>FAQ-VIDA-0050</w:t>
      </w:r>
    </w:p>
    <w:p>
      <w:pPr>
        <w:pStyle w:val="ListBullet"/>
      </w:pPr>
      <w:r>
        <w:t>FAQ-VIDA-0052</w:t>
      </w:r>
    </w:p>
    <w:p>
      <w:pPr>
        <w:pStyle w:val="ListBullet"/>
      </w:pPr>
      <w:r>
        <w:t>DIALOGUE-VIDA-0013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saude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`14_FAQ/VIDA/FAQ-VIDA-0050.md`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CASE-VIDA-0022 - Contratação recusada após análise de risco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CASE-VIDA-0022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Contratação recusada após análise de risco.</w:t>
      </w:r>
    </w:p>
    <w:p/>
    <w:p>
      <w:pPr>
        <w:pStyle w:val="Heading2"/>
      </w:pPr>
      <w:r>
        <w:t>Problema</w:t>
      </w:r>
    </w:p>
    <w:p/>
    <w:p>
      <w:r>
        <w:t>Cliente pode criar expectativa incorreta sobre aceitação automática, declaração de saúde, condições especiais ou continuidade do contrato.</w:t>
      </w:r>
    </w:p>
    <w:p/>
    <w:p>
      <w:pPr>
        <w:pStyle w:val="Heading2"/>
      </w:pPr>
      <w:r>
        <w:t>Análise</w:t>
      </w:r>
    </w:p>
    <w:p/>
    <w:p>
      <w:r>
        <w:t>Seguro de vida depende de proposta, declaração correta, análise da seguradora, pagamento e cumprimento das condições contratuais.</w:t>
      </w:r>
    </w:p>
    <w:p/>
    <w:p>
      <w:pPr>
        <w:pStyle w:val="Heading2"/>
      </w:pPr>
      <w:r>
        <w:t>Orientação ao corretor</w:t>
      </w:r>
    </w:p>
    <w:p/>
    <w:p>
      <w:r>
        <w:t>Explicar etapas antes de prometer cobertura. Conferir histórico médico, documentos, aceitação e alternativas quando houver condição ou recusa.</w:t>
      </w:r>
    </w:p>
    <w:p/>
    <w:p>
      <w:pPr>
        <w:pStyle w:val="Heading2"/>
      </w:pPr>
      <w:r>
        <w:t>Como explicar ao cliente brasileiro</w:t>
      </w:r>
    </w:p>
    <w:p/>
    <w:p>
      <w:r>
        <w:t>A contratação passa por análise. O mais importante é responder corretamente e esperar a confirmação da seguradora.</w:t>
      </w:r>
    </w:p>
    <w:p/>
    <w:p>
      <w:pPr>
        <w:pStyle w:val="Heading2"/>
      </w:pPr>
      <w:r>
        <w:t>Resultado esperado</w:t>
      </w:r>
    </w:p>
    <w:p/>
    <w:p>
      <w:r>
        <w:t>Cliente entende o processo de aceitação e evita problemas por informação incompleta ou expectativa indevida.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VIDA-0053 - 契約不可 - Recusa de contratação</w:t>
      </w:r>
    </w:p>
    <w:p>
      <w:pPr>
        <w:pStyle w:val="ListBullet"/>
      </w:pPr>
      <w:r>
        <w:t>VIDA-0049 - 引受審査 - Análise de aceitação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FAQ-VIDA-0053</w:t>
      </w:r>
    </w:p>
    <w:p>
      <w:pPr>
        <w:pStyle w:val="ListBullet"/>
      </w:pPr>
      <w:r>
        <w:t>FAQ-VIDA-0049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DIALOGUE-VIDA-0014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VIDA-0053</w:t>
      </w:r>
    </w:p>
    <w:p>
      <w:pPr>
        <w:pStyle w:val="ListBullet"/>
      </w:pPr>
      <w:r>
        <w:t>VIDA-0049</w:t>
      </w:r>
    </w:p>
    <w:p>
      <w:pPr>
        <w:pStyle w:val="ListBullet"/>
      </w:pPr>
      <w:r>
        <w:t>FAQ-VIDA-0053</w:t>
      </w:r>
    </w:p>
    <w:p>
      <w:pPr>
        <w:pStyle w:val="ListBullet"/>
      </w:pPr>
      <w:r>
        <w:t>FAQ-VIDA-0049</w:t>
      </w:r>
    </w:p>
    <w:p>
      <w:pPr>
        <w:pStyle w:val="ListBullet"/>
      </w:pPr>
      <w:r>
        <w:t>DIALOGUE-VIDA-0014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saude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`14_FAQ/VIDA/FAQ-VIDA-0053.md`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CASE-VIDA-0023 - Contrato não efetivado ou desistência dentro da regra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CASE-VIDA-0023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Contrato não efetivado ou desistência dentro da regra.</w:t>
      </w:r>
    </w:p>
    <w:p/>
    <w:p>
      <w:pPr>
        <w:pStyle w:val="Heading2"/>
      </w:pPr>
      <w:r>
        <w:t>Problema</w:t>
      </w:r>
    </w:p>
    <w:p/>
    <w:p>
      <w:r>
        <w:t>Cliente pode criar expectativa incorreta sobre aceitação automática, declaração de saúde, condições especiais ou continuidade do contrato.</w:t>
      </w:r>
    </w:p>
    <w:p/>
    <w:p>
      <w:pPr>
        <w:pStyle w:val="Heading2"/>
      </w:pPr>
      <w:r>
        <w:t>Análise</w:t>
      </w:r>
    </w:p>
    <w:p/>
    <w:p>
      <w:r>
        <w:t>Seguro de vida depende de proposta, declaração correta, análise da seguradora, pagamento e cumprimento das condições contratuais.</w:t>
      </w:r>
    </w:p>
    <w:p/>
    <w:p>
      <w:pPr>
        <w:pStyle w:val="Heading2"/>
      </w:pPr>
      <w:r>
        <w:t>Orientação ao corretor</w:t>
      </w:r>
    </w:p>
    <w:p/>
    <w:p>
      <w:r>
        <w:t>Explicar etapas antes de prometer cobertura. Conferir histórico médico, documentos, aceitação e alternativas quando houver condição ou recusa.</w:t>
      </w:r>
    </w:p>
    <w:p/>
    <w:p>
      <w:pPr>
        <w:pStyle w:val="Heading2"/>
      </w:pPr>
      <w:r>
        <w:t>Como explicar ao cliente brasileiro</w:t>
      </w:r>
    </w:p>
    <w:p/>
    <w:p>
      <w:r>
        <w:t>A contratação passa por análise. O mais importante é responder corretamente e esperar a confirmação da seguradora.</w:t>
      </w:r>
    </w:p>
    <w:p/>
    <w:p>
      <w:pPr>
        <w:pStyle w:val="Heading2"/>
      </w:pPr>
      <w:r>
        <w:t>Resultado esperado</w:t>
      </w:r>
    </w:p>
    <w:p/>
    <w:p>
      <w:r>
        <w:t>Cliente entende o processo de aceitação e evita problemas por informação incompleta ou expectativa indevida.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VIDA-0054 - 不成立 - Contrato não efetivado</w:t>
      </w:r>
    </w:p>
    <w:p>
      <w:pPr>
        <w:pStyle w:val="ListBullet"/>
      </w:pPr>
      <w:r>
        <w:t>VIDA-0055 - クーリングオフ - Direito de desistência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FAQ-VIDA-0054</w:t>
      </w:r>
    </w:p>
    <w:p>
      <w:pPr>
        <w:pStyle w:val="ListBullet"/>
      </w:pPr>
      <w:r>
        <w:t>FAQ-VIDA-0055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DIALOGUE-VIDA-0014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VIDA-0054</w:t>
      </w:r>
    </w:p>
    <w:p>
      <w:pPr>
        <w:pStyle w:val="ListBullet"/>
      </w:pPr>
      <w:r>
        <w:t>VIDA-0055</w:t>
      </w:r>
    </w:p>
    <w:p>
      <w:pPr>
        <w:pStyle w:val="ListBullet"/>
      </w:pPr>
      <w:r>
        <w:t>FAQ-VIDA-0054</w:t>
      </w:r>
    </w:p>
    <w:p>
      <w:pPr>
        <w:pStyle w:val="ListBullet"/>
      </w:pPr>
      <w:r>
        <w:t>FAQ-VIDA-0055</w:t>
      </w:r>
    </w:p>
    <w:p>
      <w:pPr>
        <w:pStyle w:val="ListBullet"/>
      </w:pPr>
      <w:r>
        <w:t>DIALOGUE-VIDA-0014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saude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`14_FAQ/VIDA/FAQ-VIDA-0054.md`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CASE-VIDA-0024 - Contrato perde validade e cliente quer reduzir ou reativar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CASE-VIDA-0024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Contrato perde validade e cliente quer reduzir ou reativar.</w:t>
      </w:r>
    </w:p>
    <w:p/>
    <w:p>
      <w:pPr>
        <w:pStyle w:val="Heading2"/>
      </w:pPr>
      <w:r>
        <w:t>Problema</w:t>
      </w:r>
    </w:p>
    <w:p/>
    <w:p>
      <w:r>
        <w:t>Cliente pode criar expectativa incorreta sobre aceitação automática, declaração de saúde, condições especiais ou continuidade do contrato.</w:t>
      </w:r>
    </w:p>
    <w:p/>
    <w:p>
      <w:pPr>
        <w:pStyle w:val="Heading2"/>
      </w:pPr>
      <w:r>
        <w:t>Análise</w:t>
      </w:r>
    </w:p>
    <w:p/>
    <w:p>
      <w:r>
        <w:t>Seguro de vida depende de proposta, declaração correta, análise da seguradora, pagamento e cumprimento das condições contratuais.</w:t>
      </w:r>
    </w:p>
    <w:p/>
    <w:p>
      <w:pPr>
        <w:pStyle w:val="Heading2"/>
      </w:pPr>
      <w:r>
        <w:t>Orientação ao corretor</w:t>
      </w:r>
    </w:p>
    <w:p/>
    <w:p>
      <w:r>
        <w:t>Explicar etapas antes de prometer cobertura. Conferir histórico médico, documentos, aceitação e alternativas quando houver condição ou recusa.</w:t>
      </w:r>
    </w:p>
    <w:p/>
    <w:p>
      <w:pPr>
        <w:pStyle w:val="Heading2"/>
      </w:pPr>
      <w:r>
        <w:t>Como explicar ao cliente brasileiro</w:t>
      </w:r>
    </w:p>
    <w:p/>
    <w:p>
      <w:r>
        <w:t>A contratação passa por análise. O mais importante é responder corretamente e esperar a confirmação da seguradora.</w:t>
      </w:r>
    </w:p>
    <w:p/>
    <w:p>
      <w:pPr>
        <w:pStyle w:val="Heading2"/>
      </w:pPr>
      <w:r>
        <w:t>Resultado esperado</w:t>
      </w:r>
    </w:p>
    <w:p/>
    <w:p>
      <w:r>
        <w:t>Cliente entende o processo de aceitação e evita problemas por informação incompleta ou expectativa indevida.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VIDA-0056 - 失効 - Perda de validade do contrato</w:t>
      </w:r>
    </w:p>
    <w:p>
      <w:pPr>
        <w:pStyle w:val="ListBullet"/>
      </w:pPr>
      <w:r>
        <w:t>VIDA-0057 - 復活 - Reativação do contrato</w:t>
      </w:r>
    </w:p>
    <w:p>
      <w:pPr>
        <w:pStyle w:val="ListBullet"/>
      </w:pPr>
      <w:r>
        <w:t>VIDA-0058 - 減額 - Redução do valor segurado</w:t>
      </w:r>
    </w:p>
    <w:p>
      <w:pPr>
        <w:pStyle w:val="ListBullet"/>
      </w:pPr>
      <w:r>
        <w:t>VIDA-0059 - 払済保険 - Seguro quitado com cobertura reduzida</w:t>
      </w:r>
    </w:p>
    <w:p>
      <w:pPr>
        <w:pStyle w:val="ListBullet"/>
      </w:pPr>
      <w:r>
        <w:t>VIDA-0060 - 延長定期保険 - Seguro temporário prorrogado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FAQ-VIDA-0056</w:t>
      </w:r>
    </w:p>
    <w:p>
      <w:pPr>
        <w:pStyle w:val="ListBullet"/>
      </w:pPr>
      <w:r>
        <w:t>FAQ-VIDA-0057</w:t>
      </w:r>
    </w:p>
    <w:p>
      <w:pPr>
        <w:pStyle w:val="ListBullet"/>
      </w:pPr>
      <w:r>
        <w:t>FAQ-VIDA-0058</w:t>
      </w:r>
    </w:p>
    <w:p>
      <w:pPr>
        <w:pStyle w:val="ListBullet"/>
      </w:pPr>
      <w:r>
        <w:t>FAQ-VIDA-0059</w:t>
      </w:r>
    </w:p>
    <w:p>
      <w:pPr>
        <w:pStyle w:val="ListBullet"/>
      </w:pPr>
      <w:r>
        <w:t>FAQ-VIDA-0060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DIALOGUE-VIDA-0015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VIDA-0056</w:t>
      </w:r>
    </w:p>
    <w:p>
      <w:pPr>
        <w:pStyle w:val="ListBullet"/>
      </w:pPr>
      <w:r>
        <w:t>VIDA-0057</w:t>
      </w:r>
    </w:p>
    <w:p>
      <w:pPr>
        <w:pStyle w:val="ListBullet"/>
      </w:pPr>
      <w:r>
        <w:t>VIDA-0058</w:t>
      </w:r>
    </w:p>
    <w:p>
      <w:pPr>
        <w:pStyle w:val="ListBullet"/>
      </w:pPr>
      <w:r>
        <w:t>VIDA-0059</w:t>
      </w:r>
    </w:p>
    <w:p>
      <w:pPr>
        <w:pStyle w:val="ListBullet"/>
      </w:pPr>
      <w:r>
        <w:t>VIDA-0060</w:t>
      </w:r>
    </w:p>
    <w:p>
      <w:pPr>
        <w:pStyle w:val="ListBullet"/>
      </w:pPr>
      <w:r>
        <w:t>FAQ-VIDA-0056</w:t>
      </w:r>
    </w:p>
    <w:p>
      <w:pPr>
        <w:pStyle w:val="ListBullet"/>
      </w:pPr>
      <w:r>
        <w:t>FAQ-VIDA-0057</w:t>
      </w:r>
    </w:p>
    <w:p>
      <w:pPr>
        <w:pStyle w:val="ListBullet"/>
      </w:pPr>
      <w:r>
        <w:t>FAQ-VIDA-0058</w:t>
      </w:r>
    </w:p>
    <w:p>
      <w:pPr>
        <w:pStyle w:val="ListBullet"/>
      </w:pPr>
      <w:r>
        <w:t>FAQ-VIDA-0059</w:t>
      </w:r>
    </w:p>
    <w:p>
      <w:pPr>
        <w:pStyle w:val="ListBullet"/>
      </w:pPr>
      <w:r>
        <w:t>FAQ-VIDA-0060</w:t>
      </w:r>
    </w:p>
    <w:p>
      <w:pPr>
        <w:pStyle w:val="ListBullet"/>
      </w:pPr>
      <w:r>
        <w:t>DIALOGUE-VIDA-0015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saude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`14_FAQ/VIDA/FAQ-VIDA-0056.md`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Regeneração do pacote com normalização de compliance dos estudos de caso VIDA.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