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FIRE_NOTEBOOKLM_PACK_0001 - 火災保険・住宅保険対応ナビゲーション</w:t>
      </w:r>
    </w:p>
    <w:p>
      <w:pPr>
        <w:pStyle w:val="Heading2"/>
      </w:pPr>
      <w:r>
        <w:t>Título</w:t>
      </w:r>
    </w:p>
    <w:p>
      <w:r>
        <w:t>FIRE_NOTEBOOKLM_PACK_0001 - 火災保険・住宅保険対応ナビゲーション</w:t>
      </w:r>
    </w:p>
    <w:p>
      <w:pPr>
        <w:pStyle w:val="Heading2"/>
      </w:pPr>
      <w:r>
        <w:t>Resumo</w:t>
      </w:r>
    </w:p>
    <w:p>
      <w:r>
        <w:t>火災保険、家財、建物、免責金額、水災、水濡れ、盗難、地震保険、個人賠償責任を、ブラジル人顧客へ説明するための検索導線。 この資料はNotebookLMでの検索を前提とし、日本人保険募集人が日本語で理解し、必要に応じてブラジルポルトガル語の説明文とカタカナ読みを使って顧客対応できるように設計されている。</w:t>
      </w:r>
    </w:p>
    <w:p>
      <w:pPr>
        <w:pStyle w:val="Heading2"/>
      </w:pPr>
      <w:r>
        <w:t>Palavras-chave</w:t>
      </w:r>
    </w:p>
    <w:p>
      <w:r>
        <w:t>火災保険, 建物, 家財, 免責金額, 水災, 水濡れ, 地震保険, ブラジル人顧客, português com katakana</w:t>
      </w:r>
    </w:p>
    <w:p>
      <w:pPr>
        <w:pStyle w:val="Heading2"/>
      </w:pPr>
      <w:r>
        <w:t>Categorias</w:t>
      </w:r>
    </w:p>
    <w:p>
      <w:pPr>
        <w:pStyle w:val="ListBullet"/>
      </w:pPr>
      <w:r>
        <w:t>FIRE</w:t>
      </w:r>
    </w:p>
    <w:p>
      <w:pPr>
        <w:pStyle w:val="ListBullet"/>
      </w:pPr>
      <w:r>
        <w:t>NotebookLM</w:t>
      </w:r>
    </w:p>
    <w:p>
      <w:pPr>
        <w:pStyle w:val="ListBullet"/>
      </w:pPr>
      <w:r>
        <w:t>日本人保険募集人</w:t>
      </w:r>
    </w:p>
    <w:p>
      <w:pPr>
        <w:pStyle w:val="ListBullet"/>
      </w:pPr>
      <w:r>
        <w:t>ブラジル人顧客対応</w:t>
      </w:r>
    </w:p>
    <w:p>
      <w:pPr>
        <w:pStyle w:val="ListBullet"/>
      </w:pPr>
      <w:r>
        <w:t>Português brasileiro com leitura em katakana</w:t>
      </w:r>
    </w:p>
    <w:p>
      <w:pPr>
        <w:pStyle w:val="Heading2"/>
      </w:pPr>
      <w:r>
        <w:t>Conteúdo</w:t>
      </w:r>
    </w:p>
    <w:p>
      <w:pPr>
        <w:pStyle w:val="Heading3"/>
      </w:pPr>
      <w:r>
        <w:t>検索方針</w:t>
      </w:r>
    </w:p>
    <w:p>
      <w:pPr>
        <w:pStyle w:val="ListBullet"/>
      </w:pPr>
      <w:r>
        <w:t>まず日本語用語で検索する。</w:t>
      </w:r>
    </w:p>
    <w:p>
      <w:pPr>
        <w:pStyle w:val="ListBullet"/>
      </w:pPr>
      <w:r>
        <w:t>次にFAQで顧客への短い回答を確認する。</w:t>
      </w:r>
    </w:p>
    <w:p>
      <w:pPr>
        <w:pStyle w:val="ListBullet"/>
      </w:pPr>
      <w:r>
        <w:t>会話が必要な場合はDIALOGUEを使い、ポルトガル語の発話とカタカナ読みを確認する。</w:t>
      </w:r>
    </w:p>
    <w:p>
      <w:pPr>
        <w:pStyle w:val="ListBullet"/>
      </w:pPr>
      <w:r>
        <w:t>判断が難しい場合はCASEを使い、募集人の対応方針とコンプライアンス上の注意を確認する。</w:t>
      </w:r>
    </w:p>
    <w:p>
      <w:pPr>
        <w:pStyle w:val="ListBullet"/>
      </w:pPr>
      <w:r>
        <w:t>支払可否、補償、返金、審査結果は断定しない。</w:t>
      </w:r>
    </w:p>
    <w:p>
      <w:pPr>
        <w:pStyle w:val="Heading3"/>
      </w:pPr>
      <w:r>
        <w:t>推奨確認順序</w:t>
      </w:r>
    </w:p>
    <w:p>
      <w:pPr>
        <w:pStyle w:val="ListBullet"/>
      </w:pPr>
      <w:r>
        <w:t>FIRE-0001〜FIRE-0004で、火災保険、建物、家財、保険金額を確認する。</w:t>
      </w:r>
    </w:p>
    <w:p>
      <w:pPr>
        <w:pStyle w:val="ListBullet"/>
      </w:pPr>
      <w:r>
        <w:t>FIRE-0005〜FIRE-0007で、再調達価額、時価額、免責金額を説明する。</w:t>
      </w:r>
    </w:p>
    <w:p>
      <w:pPr>
        <w:pStyle w:val="ListBullet"/>
      </w:pPr>
      <w:r>
        <w:t>FIRE-0008〜FIRE-0017で、火災・自然災害・水濡れ・盗難・破損汚損を切り分ける。</w:t>
      </w:r>
    </w:p>
    <w:p>
      <w:pPr>
        <w:pStyle w:val="ListBullet"/>
      </w:pPr>
      <w:r>
        <w:t>FIRE-0018で地震保険を必ず別枠として確認する。</w:t>
      </w:r>
    </w:p>
    <w:p>
      <w:pPr>
        <w:pStyle w:val="ListBullet"/>
      </w:pPr>
      <w:r>
        <w:t>FIRE-0020で個人賠償責任特約を第三者損害の観点から説明する。</w:t>
      </w:r>
    </w:p>
    <w:p>
      <w:pPr>
        <w:pStyle w:val="Heading3"/>
      </w:pPr>
      <w:r>
        <w:t>Verbetes</w:t>
      </w:r>
    </w:p>
    <w:p>
      <w:pPr>
        <w:pStyle w:val="ListBullet"/>
      </w:pPr>
      <w:r>
        <w:t>FIRE-0001 - 火災保険 - Seguro contra incêndio</w:t>
      </w:r>
    </w:p>
    <w:p>
      <w:pPr>
        <w:pStyle w:val="ListBullet"/>
      </w:pPr>
      <w:r>
        <w:t>FIRE-0002 - 建物 - Edificação</w:t>
      </w:r>
    </w:p>
    <w:p>
      <w:pPr>
        <w:pStyle w:val="ListBullet"/>
      </w:pPr>
      <w:r>
        <w:t>FIRE-0003 - 家財 - Bens domésticos</w:t>
      </w:r>
    </w:p>
    <w:p>
      <w:pPr>
        <w:pStyle w:val="ListBullet"/>
      </w:pPr>
      <w:r>
        <w:t>FIRE-0004 - 保険金額 - Valor segurado</w:t>
      </w:r>
    </w:p>
    <w:p>
      <w:pPr>
        <w:pStyle w:val="ListBullet"/>
      </w:pPr>
      <w:r>
        <w:t>FIRE-0005 - 再調達価額 - Valor de reposição</w:t>
      </w:r>
    </w:p>
    <w:p>
      <w:pPr>
        <w:pStyle w:val="ListBullet"/>
      </w:pPr>
      <w:r>
        <w:t>FIRE-0006 - 時価額 - Valor atual</w:t>
      </w:r>
    </w:p>
    <w:p>
      <w:pPr>
        <w:pStyle w:val="ListBullet"/>
      </w:pPr>
      <w:r>
        <w:t>FIRE-0007 - 免責金額 - Franquia</w:t>
      </w:r>
    </w:p>
    <w:p>
      <w:pPr>
        <w:pStyle w:val="ListBullet"/>
      </w:pPr>
      <w:r>
        <w:t>FIRE-0008 - 火災 - Incêndio</w:t>
      </w:r>
    </w:p>
    <w:p>
      <w:pPr>
        <w:pStyle w:val="ListBullet"/>
      </w:pPr>
      <w:r>
        <w:t>FIRE-0009 - 落雷 - Queda de raio</w:t>
      </w:r>
    </w:p>
    <w:p>
      <w:pPr>
        <w:pStyle w:val="ListBullet"/>
      </w:pPr>
      <w:r>
        <w:t>FIRE-0010 - 破裂・爆発 - Ruptura ou explosão</w:t>
      </w:r>
    </w:p>
    <w:p>
      <w:pPr>
        <w:pStyle w:val="ListBullet"/>
      </w:pPr>
      <w:r>
        <w:t>FIRE-0011 - 風災 - Danos por vento</w:t>
      </w:r>
    </w:p>
    <w:p>
      <w:pPr>
        <w:pStyle w:val="ListBullet"/>
      </w:pPr>
      <w:r>
        <w:t>FIRE-0012 - 雹災 - Danos por granizo</w:t>
      </w:r>
    </w:p>
    <w:p>
      <w:pPr>
        <w:pStyle w:val="ListBullet"/>
      </w:pPr>
      <w:r>
        <w:t>FIRE-0013 - 雪災 - Danos por neve</w:t>
      </w:r>
    </w:p>
    <w:p>
      <w:pPr>
        <w:pStyle w:val="ListBullet"/>
      </w:pPr>
      <w:r>
        <w:t>FIRE-0014 - 水災 - Danos por inundação</w:t>
      </w:r>
    </w:p>
    <w:p>
      <w:pPr>
        <w:pStyle w:val="ListBullet"/>
      </w:pPr>
      <w:r>
        <w:t>FIRE-0015 - 水濡れ - Danos por vazamento de água</w:t>
      </w:r>
    </w:p>
    <w:p>
      <w:pPr>
        <w:pStyle w:val="ListBullet"/>
      </w:pPr>
      <w:r>
        <w:t>FIRE-0016 - 盗難 - Furto ou roubo</w:t>
      </w:r>
    </w:p>
    <w:p>
      <w:pPr>
        <w:pStyle w:val="ListBullet"/>
      </w:pPr>
      <w:r>
        <w:t>FIRE-0017 - 破損・汚損 - Quebra ou dano acidental</w:t>
      </w:r>
    </w:p>
    <w:p>
      <w:pPr>
        <w:pStyle w:val="ListBullet"/>
      </w:pPr>
      <w:r>
        <w:t>FIRE-0018 - 地震保険 - Seguro contra terremoto</w:t>
      </w:r>
    </w:p>
    <w:p>
      <w:pPr>
        <w:pStyle w:val="ListBullet"/>
      </w:pPr>
      <w:r>
        <w:t>FIRE-0019 - 臨時費用保険金 - Beneficio para despesas emergenciais</w:t>
      </w:r>
    </w:p>
    <w:p>
      <w:pPr>
        <w:pStyle w:val="ListBullet"/>
      </w:pPr>
      <w:r>
        <w:t>FIRE-0020 - 個人賠償責任特約 - Cláusula de responsabilidade civil pessoal</w:t>
      </w:r>
    </w:p>
    <w:p>
      <w:pPr>
        <w:pStyle w:val="Heading3"/>
      </w:pPr>
      <w:r>
        <w:t>FAQs</w:t>
      </w:r>
    </w:p>
    <w:p>
      <w:pPr>
        <w:pStyle w:val="ListBullet"/>
      </w:pPr>
      <w:r>
        <w:t>FAQ-FIRE-0001</w:t>
      </w:r>
    </w:p>
    <w:p>
      <w:pPr>
        <w:pStyle w:val="ListBullet"/>
      </w:pPr>
      <w:r>
        <w:t>FAQ-FIRE-0002</w:t>
      </w:r>
    </w:p>
    <w:p>
      <w:pPr>
        <w:pStyle w:val="ListBullet"/>
      </w:pPr>
      <w:r>
        <w:t>FAQ-FIRE-0003</w:t>
      </w:r>
    </w:p>
    <w:p>
      <w:pPr>
        <w:pStyle w:val="ListBullet"/>
      </w:pPr>
      <w:r>
        <w:t>FAQ-FIRE-0004</w:t>
      </w:r>
    </w:p>
    <w:p>
      <w:pPr>
        <w:pStyle w:val="ListBullet"/>
      </w:pPr>
      <w:r>
        <w:t>FAQ-FIRE-0005</w:t>
      </w:r>
    </w:p>
    <w:p>
      <w:pPr>
        <w:pStyle w:val="ListBullet"/>
      </w:pPr>
      <w:r>
        <w:t>FAQ-FIRE-0006</w:t>
      </w:r>
    </w:p>
    <w:p>
      <w:pPr>
        <w:pStyle w:val="ListBullet"/>
      </w:pPr>
      <w:r>
        <w:t>FAQ-FIRE-0007</w:t>
      </w:r>
    </w:p>
    <w:p>
      <w:pPr>
        <w:pStyle w:val="ListBullet"/>
      </w:pPr>
      <w:r>
        <w:t>FAQ-FIRE-0008</w:t>
      </w:r>
    </w:p>
    <w:p>
      <w:pPr>
        <w:pStyle w:val="ListBullet"/>
      </w:pPr>
      <w:r>
        <w:t>FAQ-FIRE-0009</w:t>
      </w:r>
    </w:p>
    <w:p>
      <w:pPr>
        <w:pStyle w:val="ListBullet"/>
      </w:pPr>
      <w:r>
        <w:t>FAQ-FIRE-0010</w:t>
      </w:r>
    </w:p>
    <w:p>
      <w:pPr>
        <w:pStyle w:val="ListBullet"/>
      </w:pPr>
      <w:r>
        <w:t>FAQ-FIRE-0011</w:t>
      </w:r>
    </w:p>
    <w:p>
      <w:pPr>
        <w:pStyle w:val="ListBullet"/>
      </w:pPr>
      <w:r>
        <w:t>FAQ-FIRE-0012</w:t>
      </w:r>
    </w:p>
    <w:p>
      <w:pPr>
        <w:pStyle w:val="ListBullet"/>
      </w:pPr>
      <w:r>
        <w:t>FAQ-FIRE-0013</w:t>
      </w:r>
    </w:p>
    <w:p>
      <w:pPr>
        <w:pStyle w:val="ListBullet"/>
      </w:pPr>
      <w:r>
        <w:t>FAQ-FIRE-0014</w:t>
      </w:r>
    </w:p>
    <w:p>
      <w:pPr>
        <w:pStyle w:val="ListBullet"/>
      </w:pPr>
      <w:r>
        <w:t>FAQ-FIRE-0015</w:t>
      </w:r>
    </w:p>
    <w:p>
      <w:pPr>
        <w:pStyle w:val="ListBullet"/>
      </w:pPr>
      <w:r>
        <w:t>FAQ-FIRE-0016</w:t>
      </w:r>
    </w:p>
    <w:p>
      <w:pPr>
        <w:pStyle w:val="ListBullet"/>
      </w:pPr>
      <w:r>
        <w:t>FAQ-FIRE-0017</w:t>
      </w:r>
    </w:p>
    <w:p>
      <w:pPr>
        <w:pStyle w:val="ListBullet"/>
      </w:pPr>
      <w:r>
        <w:t>FAQ-FIRE-0018</w:t>
      </w:r>
    </w:p>
    <w:p>
      <w:pPr>
        <w:pStyle w:val="ListBullet"/>
      </w:pPr>
      <w:r>
        <w:t>FAQ-FIRE-0019</w:t>
      </w:r>
    </w:p>
    <w:p>
      <w:pPr>
        <w:pStyle w:val="ListBullet"/>
      </w:pPr>
      <w:r>
        <w:t>FAQ-FIRE-0020</w:t>
      </w:r>
    </w:p>
    <w:p>
      <w:pPr>
        <w:pStyle w:val="Heading3"/>
      </w:pPr>
      <w:r>
        <w:t>Diálogos</w:t>
      </w:r>
    </w:p>
    <w:p>
      <w:pPr>
        <w:pStyle w:val="ListBullet"/>
      </w:pPr>
      <w:r>
        <w:t>DIALOGUE-FIRE-0001</w:t>
      </w:r>
    </w:p>
    <w:p>
      <w:pPr>
        <w:pStyle w:val="ListBullet"/>
      </w:pPr>
      <w:r>
        <w:t>DIALOGUE-FIRE-0002</w:t>
      </w:r>
    </w:p>
    <w:p>
      <w:pPr>
        <w:pStyle w:val="ListBullet"/>
      </w:pPr>
      <w:r>
        <w:t>DIALOGUE-FIRE-0003</w:t>
      </w:r>
    </w:p>
    <w:p>
      <w:pPr>
        <w:pStyle w:val="ListBullet"/>
      </w:pPr>
      <w:r>
        <w:t>DIALOGUE-FIRE-0004</w:t>
      </w:r>
    </w:p>
    <w:p>
      <w:pPr>
        <w:pStyle w:val="ListBullet"/>
      </w:pPr>
      <w:r>
        <w:t>DIALOGUE-FIRE-0005</w:t>
      </w:r>
    </w:p>
    <w:p>
      <w:pPr>
        <w:pStyle w:val="Heading3"/>
      </w:pPr>
      <w:r>
        <w:t>Estudos de caso</w:t>
      </w:r>
    </w:p>
    <w:p>
      <w:pPr>
        <w:pStyle w:val="ListBullet"/>
      </w:pPr>
      <w:r>
        <w:t>CASE-FIRE-0001</w:t>
      </w:r>
    </w:p>
    <w:p>
      <w:pPr>
        <w:pStyle w:val="ListBullet"/>
      </w:pPr>
      <w:r>
        <w:t>CASE-FIRE-0002</w:t>
      </w:r>
    </w:p>
    <w:p>
      <w:pPr>
        <w:pStyle w:val="ListBullet"/>
      </w:pPr>
      <w:r>
        <w:t>CASE-FIRE-0003</w:t>
      </w:r>
    </w:p>
    <w:p>
      <w:pPr>
        <w:pStyle w:val="ListBullet"/>
      </w:pPr>
      <w:r>
        <w:t>CASE-FIRE-0004</w:t>
      </w:r>
    </w:p>
    <w:p>
      <w:pPr>
        <w:pStyle w:val="ListBullet"/>
      </w:pPr>
      <w:r>
        <w:t>CASE-FIRE-0005</w:t>
      </w:r>
    </w:p>
    <w:p>
      <w:pPr>
        <w:pStyle w:val="ListBullet"/>
      </w:pPr>
      <w:r>
        <w:t>CASE-FIRE-0006</w:t>
      </w:r>
    </w:p>
    <w:p>
      <w:pPr>
        <w:pStyle w:val="ListBullet"/>
      </w:pPr>
      <w:r>
        <w:t>CASE-FIRE-0007</w:t>
      </w:r>
    </w:p>
    <w:p>
      <w:pPr>
        <w:pStyle w:val="ListBullet"/>
      </w:pPr>
      <w:r>
        <w:t>CASE-FIRE-0008</w:t>
      </w:r>
    </w:p>
    <w:p>
      <w:pPr>
        <w:pStyle w:val="Heading2"/>
      </w:pPr>
      <w:r>
        <w:t>Referências</w:t>
      </w:r>
    </w:p>
    <w:p>
      <w:pPr>
        <w:pStyle w:val="ListBullet"/>
      </w:pPr>
      <w:r>
        <w:t>`02_MasterDictionary/FIRE/FIRE-0001.md`</w:t>
      </w:r>
    </w:p>
    <w:p>
      <w:pPr>
        <w:pStyle w:val="ListBullet"/>
      </w:pPr>
      <w:r>
        <w:t>`14_FAQ/FIRE/FAQ-FIRE-0001.md`</w:t>
      </w:r>
    </w:p>
    <w:p>
      <w:pPr>
        <w:pStyle w:val="ListBullet"/>
      </w:pPr>
      <w:r>
        <w:t>`13_Dialogues/FIRE/DIALOGUE-FIRE-0001.md`</w:t>
      </w:r>
    </w:p>
    <w:p>
      <w:pPr>
        <w:pStyle w:val="ListBullet"/>
      </w:pPr>
      <w:r>
        <w:t>`15_CaseStudies/FIRE/CASE-FIRE-0001.md`</w:t>
      </w:r>
    </w:p>
    <w:p>
      <w:pPr>
        <w:pStyle w:val="Heading2"/>
      </w:pPr>
      <w:r>
        <w:t>Veja também</w:t>
      </w:r>
    </w:p>
    <w:p>
      <w:pPr>
        <w:pStyle w:val="ListBullet"/>
      </w:pPr>
      <w:r>
        <w:t>`07_Fire/FIRE_NAVIGATION_GUIDE.md`</w:t>
      </w:r>
    </w:p>
    <w:p>
      <w:pPr>
        <w:pStyle w:val="ListBullet"/>
      </w:pPr>
      <w:r>
        <w:t>`19_Markdown/FIRE/FIRE_TERMS_0001_0020.md`</w:t>
      </w:r>
    </w:p>
    <w:p>
      <w:pPr>
        <w:pStyle w:val="ListBullet"/>
      </w:pPr>
      <w:r>
        <w:t>`19_Markdown/FIRE/FIRE_FAQ_0001_0020.md`</w:t>
      </w:r>
    </w:p>
    <w:p>
      <w:pPr>
        <w:pStyle w:val="ListBullet"/>
      </w:pPr>
      <w:r>
        <w:t>`19_Markdown/FIRE/FIRE_DIALOGUES_0001_0005.md`</w:t>
      </w:r>
    </w:p>
    <w:p>
      <w:pPr>
        <w:pStyle w:val="ListBullet"/>
      </w:pPr>
      <w:r>
        <w:t>`19_Markdown/FIRE/FIRE_CASES_0001_0008.md`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