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HOME_INDEX_0001 - 住居・賃貸・保険対応ナビゲーション</w:t>
      </w:r>
    </w:p>
    <w:p>
      <w:pPr>
        <w:pStyle w:val="Heading2"/>
      </w:pPr>
      <w:r>
        <w:t>Título</w:t>
      </w:r>
    </w:p>
    <w:p>
      <w:r>
        <w:t>HOME_INDEX_0001 - 住居・賃貸・保険対応ナビゲーション</w:t>
      </w:r>
    </w:p>
    <w:p>
      <w:pPr>
        <w:pStyle w:val="Heading2"/>
      </w:pPr>
      <w:r>
        <w:t>Resumo</w:t>
      </w:r>
    </w:p>
    <w:p>
      <w:r>
        <w:t>賃貸住宅、賃貸借契約、火災保険加入義務、借家人賠償責任、原状回復、保証会社、管理会社、家財保険を、ブラジル人顧客へ説明するための検索導線。 この資料はNotebookLMでの検索を前提とし、日本人保険募集人が日本語で理解し、必要に応じてブラジルポルトガル語の説明文とカタカナ読みを使って顧客対応できるように設計されている。</w:t>
      </w:r>
    </w:p>
    <w:p>
      <w:pPr>
        <w:pStyle w:val="Heading2"/>
      </w:pPr>
      <w:r>
        <w:t>Palavras-chave</w:t>
      </w:r>
    </w:p>
    <w:p>
      <w:r>
        <w:t>賃貸住宅, 賃貸借契約, 借家人賠償責任, 原状回復, 家財保険, 管理会社, ブラジル人顧客, português com katakana</w:t>
      </w:r>
    </w:p>
    <w:p>
      <w:pPr>
        <w:pStyle w:val="Heading2"/>
      </w:pPr>
      <w:r>
        <w:t>Categorias</w:t>
      </w:r>
    </w:p>
    <w:p>
      <w:pPr>
        <w:pStyle w:val="ListBullet"/>
      </w:pPr>
      <w:r>
        <w:t>HOME</w:t>
      </w:r>
    </w:p>
    <w:p>
      <w:pPr>
        <w:pStyle w:val="ListBullet"/>
      </w:pPr>
      <w:r>
        <w:t>NotebookLM</w:t>
      </w:r>
    </w:p>
    <w:p>
      <w:pPr>
        <w:pStyle w:val="ListBullet"/>
      </w:pPr>
      <w:r>
        <w:t>日本人保険募集人</w:t>
      </w:r>
    </w:p>
    <w:p>
      <w:pPr>
        <w:pStyle w:val="ListBullet"/>
      </w:pPr>
      <w:r>
        <w:t>ブラジル人顧客対応</w:t>
      </w:r>
    </w:p>
    <w:p>
      <w:pPr>
        <w:pStyle w:val="ListBullet"/>
      </w:pPr>
      <w:r>
        <w:t>Português brasileiro com leitura em katakana</w:t>
      </w:r>
    </w:p>
    <w:p>
      <w:pPr>
        <w:pStyle w:val="Heading2"/>
      </w:pPr>
      <w:r>
        <w:t>Conteúdo</w:t>
      </w:r>
    </w:p>
    <w:p>
      <w:pPr>
        <w:pStyle w:val="Heading3"/>
      </w:pPr>
      <w:r>
        <w:t>検索方針</w:t>
      </w:r>
    </w:p>
    <w:p>
      <w:pPr>
        <w:pStyle w:val="ListBullet"/>
      </w:pPr>
      <w:r>
        <w:t>まず日本語用語で検索する。</w:t>
      </w:r>
    </w:p>
    <w:p>
      <w:pPr>
        <w:pStyle w:val="ListBullet"/>
      </w:pPr>
      <w:r>
        <w:t>次にFAQで顧客への短い回答を確認する。</w:t>
      </w:r>
    </w:p>
    <w:p>
      <w:pPr>
        <w:pStyle w:val="ListBullet"/>
      </w:pPr>
      <w:r>
        <w:t>会話が必要な場合はDIALOGUEを使い、ポルトガル語の発話とカタカナ読みを確認する。</w:t>
      </w:r>
    </w:p>
    <w:p>
      <w:pPr>
        <w:pStyle w:val="ListBullet"/>
      </w:pPr>
      <w:r>
        <w:t>判断が難しい場合はCASEを使い、募集人の対応方針とコンプライアンス上の注意を確認する。</w:t>
      </w:r>
    </w:p>
    <w:p>
      <w:pPr>
        <w:pStyle w:val="ListBullet"/>
      </w:pPr>
      <w:r>
        <w:t>支払可否、補償、返金、審査結果は断定しない。</w:t>
      </w:r>
    </w:p>
    <w:p>
      <w:pPr>
        <w:pStyle w:val="Heading3"/>
      </w:pPr>
      <w:r>
        <w:t>推奨確認順序</w:t>
      </w:r>
    </w:p>
    <w:p>
      <w:pPr>
        <w:pStyle w:val="ListBullet"/>
      </w:pPr>
      <w:r>
        <w:t>HOME-0001〜HOME-0003で、賃貸住宅、賃貸借契約、保険加入義務を確認する。</w:t>
      </w:r>
    </w:p>
    <w:p>
      <w:pPr>
        <w:pStyle w:val="ListBullet"/>
      </w:pPr>
      <w:r>
        <w:t>HOME-0004〜HOME-0007で、借家人賠償責任、修理費用、原状回復を説明する。</w:t>
      </w:r>
    </w:p>
    <w:p>
      <w:pPr>
        <w:pStyle w:val="ListBullet"/>
      </w:pPr>
      <w:r>
        <w:t>HOME-0008〜HOME-0012で、敷金、礼金、保証会社、連帯保証人、管理会社を切り分ける。</w:t>
      </w:r>
    </w:p>
    <w:p>
      <w:pPr>
        <w:pStyle w:val="ListBullet"/>
      </w:pPr>
      <w:r>
        <w:t>HOME-0013〜HOME-0017で、退去立会い、入居審査、重要事項説明、更新料を確認する。</w:t>
      </w:r>
    </w:p>
    <w:p>
      <w:pPr>
        <w:pStyle w:val="ListBullet"/>
      </w:pPr>
      <w:r>
        <w:t>HOME-0018〜HOME-0020で、家賃滞納、鍵交換費用、家財保険を整理する。</w:t>
      </w:r>
    </w:p>
    <w:p>
      <w:pPr>
        <w:pStyle w:val="Heading3"/>
      </w:pPr>
      <w:r>
        <w:t>Verbetes</w:t>
      </w:r>
    </w:p>
    <w:p>
      <w:pPr>
        <w:pStyle w:val="ListBullet"/>
      </w:pPr>
      <w:r>
        <w:t>HOME-0001 - 賃貸住宅 - Imóvel alugado</w:t>
      </w:r>
    </w:p>
    <w:p>
      <w:pPr>
        <w:pStyle w:val="ListBullet"/>
      </w:pPr>
      <w:r>
        <w:t>HOME-0002 - 賃貸借契約 - Contrato de locação</w:t>
      </w:r>
    </w:p>
    <w:p>
      <w:pPr>
        <w:pStyle w:val="ListBullet"/>
      </w:pPr>
      <w:r>
        <w:t>HOME-0003 - 火災保険加入義務 - Obrigação de contratar seguro contra incêndio</w:t>
      </w:r>
    </w:p>
    <w:p>
      <w:pPr>
        <w:pStyle w:val="ListBullet"/>
      </w:pPr>
      <w:r>
        <w:t>HOME-0004 - 借家人賠償責任 - Responsabilidade do inquilino perante o proprietário</w:t>
      </w:r>
    </w:p>
    <w:p>
      <w:pPr>
        <w:pStyle w:val="ListBullet"/>
      </w:pPr>
      <w:r>
        <w:t>HOME-0005 - 個人賠償責任 - Responsabilidade civil pessoal</w:t>
      </w:r>
    </w:p>
    <w:p>
      <w:pPr>
        <w:pStyle w:val="ListBullet"/>
      </w:pPr>
      <w:r>
        <w:t>HOME-0006 - 修理費用 - Despesas de reparo</w:t>
      </w:r>
    </w:p>
    <w:p>
      <w:pPr>
        <w:pStyle w:val="ListBullet"/>
      </w:pPr>
      <w:r>
        <w:t>HOME-0007 - 原状回復 - Restauração ao estado original</w:t>
      </w:r>
    </w:p>
    <w:p>
      <w:pPr>
        <w:pStyle w:val="ListBullet"/>
      </w:pPr>
      <w:r>
        <w:t>HOME-0008 - 敷金 - Depósito caução</w:t>
      </w:r>
    </w:p>
    <w:p>
      <w:pPr>
        <w:pStyle w:val="ListBullet"/>
      </w:pPr>
      <w:r>
        <w:t>HOME-0009 - 礼金 - Luvas de locação</w:t>
      </w:r>
    </w:p>
    <w:p>
      <w:pPr>
        <w:pStyle w:val="ListBullet"/>
      </w:pPr>
      <w:r>
        <w:t>HOME-0010 - 保証会社 - Empresa garantidora</w:t>
      </w:r>
    </w:p>
    <w:p>
      <w:pPr>
        <w:pStyle w:val="ListBullet"/>
      </w:pPr>
      <w:r>
        <w:t>HOME-0011 - 連帯保証人 - Fiador solidário</w:t>
      </w:r>
    </w:p>
    <w:p>
      <w:pPr>
        <w:pStyle w:val="ListBullet"/>
      </w:pPr>
      <w:r>
        <w:t>HOME-0012 - 管理会社 - Administradora do imóvel</w:t>
      </w:r>
    </w:p>
    <w:p>
      <w:pPr>
        <w:pStyle w:val="ListBullet"/>
      </w:pPr>
      <w:r>
        <w:t>HOME-0013 - 退去立会い - Vistoria de saída</w:t>
      </w:r>
    </w:p>
    <w:p>
      <w:pPr>
        <w:pStyle w:val="ListBullet"/>
      </w:pPr>
      <w:r>
        <w:t>HOME-0014 - 入居審査 - Análise de entrada</w:t>
      </w:r>
    </w:p>
    <w:p>
      <w:pPr>
        <w:pStyle w:val="ListBullet"/>
      </w:pPr>
      <w:r>
        <w:t>HOME-0015 - 重要事項説明 - Explicação de pontos importantes</w:t>
      </w:r>
    </w:p>
    <w:p>
      <w:pPr>
        <w:pStyle w:val="ListBullet"/>
      </w:pPr>
      <w:r>
        <w:t>HOME-0016 - 契約更新 - Renovação contratual</w:t>
      </w:r>
    </w:p>
    <w:p>
      <w:pPr>
        <w:pStyle w:val="ListBullet"/>
      </w:pPr>
      <w:r>
        <w:t>HOME-0017 - 更新料 - Taxa de renovação</w:t>
      </w:r>
    </w:p>
    <w:p>
      <w:pPr>
        <w:pStyle w:val="ListBullet"/>
      </w:pPr>
      <w:r>
        <w:t>HOME-0018 - 家賃滞納 - Atraso no aluguel</w:t>
      </w:r>
    </w:p>
    <w:p>
      <w:pPr>
        <w:pStyle w:val="ListBullet"/>
      </w:pPr>
      <w:r>
        <w:t>HOME-0019 - 鍵交換費用 - Custo de troca de chave</w:t>
      </w:r>
    </w:p>
    <w:p>
      <w:pPr>
        <w:pStyle w:val="ListBullet"/>
      </w:pPr>
      <w:r>
        <w:t>HOME-0020 - 家財保険 - Seguro de bens domésticos</w:t>
      </w:r>
    </w:p>
    <w:p>
      <w:pPr>
        <w:pStyle w:val="Heading3"/>
      </w:pPr>
      <w:r>
        <w:t>FAQs</w:t>
      </w:r>
    </w:p>
    <w:p>
      <w:pPr>
        <w:pStyle w:val="ListBullet"/>
      </w:pPr>
      <w:r>
        <w:t>FAQ-HOME-0001</w:t>
      </w:r>
    </w:p>
    <w:p>
      <w:pPr>
        <w:pStyle w:val="ListBullet"/>
      </w:pPr>
      <w:r>
        <w:t>FAQ-HOME-0002</w:t>
      </w:r>
    </w:p>
    <w:p>
      <w:pPr>
        <w:pStyle w:val="ListBullet"/>
      </w:pPr>
      <w:r>
        <w:t>FAQ-HOME-0003</w:t>
      </w:r>
    </w:p>
    <w:p>
      <w:pPr>
        <w:pStyle w:val="ListBullet"/>
      </w:pPr>
      <w:r>
        <w:t>FAQ-HOME-0004</w:t>
      </w:r>
    </w:p>
    <w:p>
      <w:pPr>
        <w:pStyle w:val="ListBullet"/>
      </w:pPr>
      <w:r>
        <w:t>FAQ-HOME-0005</w:t>
      </w:r>
    </w:p>
    <w:p>
      <w:pPr>
        <w:pStyle w:val="ListBullet"/>
      </w:pPr>
      <w:r>
        <w:t>FAQ-HOME-0006</w:t>
      </w:r>
    </w:p>
    <w:p>
      <w:pPr>
        <w:pStyle w:val="ListBullet"/>
      </w:pPr>
      <w:r>
        <w:t>FAQ-HOME-0007</w:t>
      </w:r>
    </w:p>
    <w:p>
      <w:pPr>
        <w:pStyle w:val="ListBullet"/>
      </w:pPr>
      <w:r>
        <w:t>FAQ-HOME-0008</w:t>
      </w:r>
    </w:p>
    <w:p>
      <w:pPr>
        <w:pStyle w:val="ListBullet"/>
      </w:pPr>
      <w:r>
        <w:t>FAQ-HOME-0009</w:t>
      </w:r>
    </w:p>
    <w:p>
      <w:pPr>
        <w:pStyle w:val="ListBullet"/>
      </w:pPr>
      <w:r>
        <w:t>FAQ-HOME-0010</w:t>
      </w:r>
    </w:p>
    <w:p>
      <w:pPr>
        <w:pStyle w:val="ListBullet"/>
      </w:pPr>
      <w:r>
        <w:t>FAQ-HOME-0011</w:t>
      </w:r>
    </w:p>
    <w:p>
      <w:pPr>
        <w:pStyle w:val="ListBullet"/>
      </w:pPr>
      <w:r>
        <w:t>FAQ-HOME-0012</w:t>
      </w:r>
    </w:p>
    <w:p>
      <w:pPr>
        <w:pStyle w:val="ListBullet"/>
      </w:pPr>
      <w:r>
        <w:t>FAQ-HOME-0013</w:t>
      </w:r>
    </w:p>
    <w:p>
      <w:pPr>
        <w:pStyle w:val="ListBullet"/>
      </w:pPr>
      <w:r>
        <w:t>FAQ-HOME-0014</w:t>
      </w:r>
    </w:p>
    <w:p>
      <w:pPr>
        <w:pStyle w:val="ListBullet"/>
      </w:pPr>
      <w:r>
        <w:t>FAQ-HOME-0015</w:t>
      </w:r>
    </w:p>
    <w:p>
      <w:pPr>
        <w:pStyle w:val="ListBullet"/>
      </w:pPr>
      <w:r>
        <w:t>FAQ-HOME-0016</w:t>
      </w:r>
    </w:p>
    <w:p>
      <w:pPr>
        <w:pStyle w:val="ListBullet"/>
      </w:pPr>
      <w:r>
        <w:t>FAQ-HOME-0017</w:t>
      </w:r>
    </w:p>
    <w:p>
      <w:pPr>
        <w:pStyle w:val="ListBullet"/>
      </w:pPr>
      <w:r>
        <w:t>FAQ-HOME-0018</w:t>
      </w:r>
    </w:p>
    <w:p>
      <w:pPr>
        <w:pStyle w:val="ListBullet"/>
      </w:pPr>
      <w:r>
        <w:t>FAQ-HOME-0019</w:t>
      </w:r>
    </w:p>
    <w:p>
      <w:pPr>
        <w:pStyle w:val="ListBullet"/>
      </w:pPr>
      <w:r>
        <w:t>FAQ-HOME-0020</w:t>
      </w:r>
    </w:p>
    <w:p>
      <w:pPr>
        <w:pStyle w:val="Heading3"/>
      </w:pPr>
      <w:r>
        <w:t>Diálogos</w:t>
      </w:r>
    </w:p>
    <w:p>
      <w:pPr>
        <w:pStyle w:val="ListBullet"/>
      </w:pPr>
      <w:r>
        <w:t>DIALOGUE-HOME-0001</w:t>
      </w:r>
    </w:p>
    <w:p>
      <w:pPr>
        <w:pStyle w:val="ListBullet"/>
      </w:pPr>
      <w:r>
        <w:t>DIALOGUE-HOME-0002</w:t>
      </w:r>
    </w:p>
    <w:p>
      <w:pPr>
        <w:pStyle w:val="ListBullet"/>
      </w:pPr>
      <w:r>
        <w:t>DIALOGUE-HOME-0003</w:t>
      </w:r>
    </w:p>
    <w:p>
      <w:pPr>
        <w:pStyle w:val="ListBullet"/>
      </w:pPr>
      <w:r>
        <w:t>DIALOGUE-HOME-0004</w:t>
      </w:r>
    </w:p>
    <w:p>
      <w:pPr>
        <w:pStyle w:val="ListBullet"/>
      </w:pPr>
      <w:r>
        <w:t>DIALOGUE-HOME-0005</w:t>
      </w:r>
    </w:p>
    <w:p>
      <w:pPr>
        <w:pStyle w:val="Heading3"/>
      </w:pPr>
      <w:r>
        <w:t>Estudos de caso</w:t>
      </w:r>
    </w:p>
    <w:p>
      <w:pPr>
        <w:pStyle w:val="ListBullet"/>
      </w:pPr>
      <w:r>
        <w:t>CASE-HOME-0001</w:t>
      </w:r>
    </w:p>
    <w:p>
      <w:pPr>
        <w:pStyle w:val="ListBullet"/>
      </w:pPr>
      <w:r>
        <w:t>CASE-HOME-0002</w:t>
      </w:r>
    </w:p>
    <w:p>
      <w:pPr>
        <w:pStyle w:val="ListBullet"/>
      </w:pPr>
      <w:r>
        <w:t>CASE-HOME-0003</w:t>
      </w:r>
    </w:p>
    <w:p>
      <w:pPr>
        <w:pStyle w:val="ListBullet"/>
      </w:pPr>
      <w:r>
        <w:t>CASE-HOME-0004</w:t>
      </w:r>
    </w:p>
    <w:p>
      <w:pPr>
        <w:pStyle w:val="ListBullet"/>
      </w:pPr>
      <w:r>
        <w:t>CASE-HOME-0005</w:t>
      </w:r>
    </w:p>
    <w:p>
      <w:pPr>
        <w:pStyle w:val="ListBullet"/>
      </w:pPr>
      <w:r>
        <w:t>CASE-HOME-0006</w:t>
      </w:r>
    </w:p>
    <w:p>
      <w:pPr>
        <w:pStyle w:val="ListBullet"/>
      </w:pPr>
      <w:r>
        <w:t>CASE-HOME-0007</w:t>
      </w:r>
    </w:p>
    <w:p>
      <w:pPr>
        <w:pStyle w:val="ListBullet"/>
      </w:pPr>
      <w:r>
        <w:t>CASE-HOME-0008</w:t>
      </w:r>
    </w:p>
    <w:p>
      <w:pPr>
        <w:pStyle w:val="Heading2"/>
      </w:pPr>
      <w:r>
        <w:t>Referências</w:t>
      </w:r>
    </w:p>
    <w:p>
      <w:pPr>
        <w:pStyle w:val="ListBullet"/>
      </w:pPr>
      <w:r>
        <w:t>`02_MasterDictionary/HOME/HOME-0001.md`</w:t>
      </w:r>
    </w:p>
    <w:p>
      <w:pPr>
        <w:pStyle w:val="ListBullet"/>
      </w:pPr>
      <w:r>
        <w:t>`14_FAQ/HOME/FAQ-HOME-0001.md`</w:t>
      </w:r>
    </w:p>
    <w:p>
      <w:pPr>
        <w:pStyle w:val="ListBullet"/>
      </w:pPr>
      <w:r>
        <w:t>`13_Dialogues/HOME/DIALOGUE-HOME-0001.md`</w:t>
      </w:r>
    </w:p>
    <w:p>
      <w:pPr>
        <w:pStyle w:val="ListBullet"/>
      </w:pPr>
      <w:r>
        <w:t>`15_CaseStudies/HOME/CASE-HOME-0001.md`</w:t>
      </w:r>
    </w:p>
    <w:p>
      <w:pPr>
        <w:pStyle w:val="Heading2"/>
      </w:pPr>
      <w:r>
        <w:t>Veja também</w:t>
      </w:r>
    </w:p>
    <w:p>
      <w:pPr>
        <w:pStyle w:val="ListBullet"/>
      </w:pPr>
      <w:r>
        <w:t>`08_Housing/HOUSING_NAVIGATION_GUIDE.md`</w:t>
      </w:r>
    </w:p>
    <w:p>
      <w:pPr>
        <w:pStyle w:val="ListBullet"/>
      </w:pPr>
      <w:r>
        <w:t>`19_Markdown/HOME/HOME_TERMS_0001_0020.md`</w:t>
      </w:r>
    </w:p>
    <w:p>
      <w:pPr>
        <w:pStyle w:val="ListBullet"/>
      </w:pPr>
      <w:r>
        <w:t>`19_Markdown/HOME/HOME_FAQ_0001_0020.md`</w:t>
      </w:r>
    </w:p>
    <w:p>
      <w:pPr>
        <w:pStyle w:val="ListBullet"/>
      </w:pPr>
      <w:r>
        <w:t>`19_Markdown/HOME/HOME_DIALOGUES_0001_0005.md`</w:t>
      </w:r>
    </w:p>
    <w:p>
      <w:pPr>
        <w:pStyle w:val="ListBullet"/>
      </w:pPr>
      <w:r>
        <w:t>`19_Markdown/HOME/HOME_CASES_0001_0008.md`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