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1C0AFD" w:rsidRDefault="009B1AAB">
      <w:pPr>
        <w:pStyle w:val="Titel"/>
        <w:spacing w:after="7pt" w:line="14.40pt" w:lineRule="auto"/>
        <w:rPr>
          <w:color w:val="auto"/>
          <w:lang w:val="de-DE"/>
        </w:rPr>
      </w:pPr>
      <w:bookmarkStart w:id="0" w:name="_nazxw6vq0loz"/>
      <w:bookmarkEnd w:id="0"/>
      <w:r>
        <w:rPr>
          <w:color w:val="auto"/>
          <w:lang w:val="de-DE"/>
        </w:rPr>
        <w:t>Checklisten</w:t>
      </w:r>
    </w:p>
    <w:p w:rsidR="001C0AFD" w:rsidRDefault="009B1AAB">
      <w:pPr>
        <w:spacing w:after="7pt" w:line="14.40pt" w:lineRule="auto"/>
        <w:rPr>
          <w:rFonts w:ascii="Roboto" w:eastAsia="Roboto" w:hAnsi="Roboto" w:cs="Roboto"/>
          <w:color w:val="auto"/>
          <w:lang w:val="de-DE"/>
        </w:rPr>
      </w:pPr>
      <w:r>
        <w:rPr>
          <w:rFonts w:ascii="Roboto" w:eastAsia="Roboto" w:hAnsi="Roboto" w:cs="Roboto"/>
          <w:color w:val="auto"/>
          <w:lang w:val="de-DE"/>
        </w:rPr>
        <w:t xml:space="preserve">Ein Zitat, welches man in Bezug auf die Aspekte des Compliance-Engineerings im Hinterkopf behalten sollte, stammt von C. </w:t>
      </w:r>
      <w:proofErr w:type="spellStart"/>
      <w:r>
        <w:rPr>
          <w:rFonts w:ascii="Roboto" w:eastAsia="Roboto" w:hAnsi="Roboto" w:cs="Roboto"/>
          <w:color w:val="auto"/>
          <w:lang w:val="de-DE"/>
        </w:rPr>
        <w:t>Northcote</w:t>
      </w:r>
      <w:proofErr w:type="spellEnd"/>
      <w:r>
        <w:rPr>
          <w:rFonts w:ascii="Roboto" w:eastAsia="Roboto" w:hAnsi="Roboto" w:cs="Roboto"/>
          <w:color w:val="auto"/>
          <w:lang w:val="de-DE"/>
        </w:rPr>
        <w:t xml:space="preserve"> Parkinson:</w:t>
      </w:r>
    </w:p>
    <w:p w:rsidR="001C0AFD" w:rsidRDefault="009B1AAB">
      <w:pPr>
        <w:spacing w:after="7pt" w:line="14.40pt" w:lineRule="auto"/>
        <w:jc w:val="center"/>
      </w:pPr>
      <w:r>
        <w:rPr>
          <w:rFonts w:ascii="Roboto" w:eastAsia="Roboto" w:hAnsi="Roboto" w:cs="Roboto"/>
          <w:color w:val="auto"/>
          <w:lang w:val="de-DE"/>
        </w:rPr>
        <w:t>“</w:t>
      </w:r>
      <w:r>
        <w:rPr>
          <w:rFonts w:ascii="Roboto" w:eastAsia="Roboto" w:hAnsi="Roboto" w:cs="Roboto"/>
          <w:i/>
          <w:color w:val="auto"/>
          <w:lang w:val="de-DE"/>
        </w:rPr>
        <w:t xml:space="preserve">Arbeit dehnt sich in genau </w:t>
      </w:r>
      <w:r>
        <w:rPr>
          <w:rFonts w:ascii="Roboto" w:eastAsia="Roboto" w:hAnsi="Roboto" w:cs="Roboto"/>
          <w:i/>
          <w:color w:val="auto"/>
          <w:lang w:val="de-DE"/>
        </w:rPr>
        <w:t>dem Maß aus, wie Zeit für ihre Erledigung zur Verfügung steht.</w:t>
      </w:r>
      <w:r>
        <w:rPr>
          <w:rFonts w:ascii="Roboto" w:eastAsia="Roboto" w:hAnsi="Roboto" w:cs="Roboto"/>
          <w:color w:val="auto"/>
          <w:lang w:val="de-DE"/>
        </w:rPr>
        <w:t>”</w:t>
      </w:r>
    </w:p>
    <w:p w:rsidR="001C0AFD" w:rsidRDefault="009B1AAB">
      <w:pPr>
        <w:spacing w:after="7pt" w:line="14.40pt" w:lineRule="auto"/>
        <w:rPr>
          <w:rFonts w:ascii="Roboto" w:eastAsia="Roboto" w:hAnsi="Roboto" w:cs="Roboto"/>
          <w:color w:val="auto"/>
          <w:lang w:val="de-DE"/>
        </w:rPr>
      </w:pPr>
      <w:r>
        <w:rPr>
          <w:rFonts w:ascii="Roboto" w:eastAsia="Roboto" w:hAnsi="Roboto" w:cs="Roboto"/>
          <w:color w:val="auto"/>
          <w:lang w:val="de-DE"/>
        </w:rPr>
        <w:t>Bei richtiger Anwendung kann die Arbeit mit Checklisten ein sehr nützlicher Weg sein, Aufgaben im Bereich GPL-Compliance schnell, konsistent und effektiv zu organisieren. Bei falscher Anwendun</w:t>
      </w:r>
      <w:r>
        <w:rPr>
          <w:rFonts w:ascii="Roboto" w:eastAsia="Roboto" w:hAnsi="Roboto" w:cs="Roboto"/>
          <w:color w:val="auto"/>
          <w:lang w:val="de-DE"/>
        </w:rPr>
        <w:t xml:space="preserve">g jedoch können sie für konkret anstehende Arbeiten entweder zu Allgemeingültig sein – oder im Gegenzug zu überwältigenden Aufgabenlisten eines schier endlosen Reviews werden. Der ‘goldene Mittelweg’ ist das Ziel. Worin dieser ‘goldene Mittelweg’ besteht, </w:t>
      </w:r>
      <w:r>
        <w:rPr>
          <w:rFonts w:ascii="Roboto" w:eastAsia="Roboto" w:hAnsi="Roboto" w:cs="Roboto"/>
          <w:color w:val="auto"/>
          <w:lang w:val="de-DE"/>
        </w:rPr>
        <w:t>hängt effektiv von der Größe des zu betrachtenden Unternehmens ab.</w:t>
      </w:r>
    </w:p>
    <w:p w:rsidR="001C0AFD" w:rsidRDefault="009B1AAB">
      <w:pPr>
        <w:spacing w:after="7pt" w:line="14.40pt" w:lineRule="auto"/>
      </w:pPr>
      <w:r>
        <w:rPr>
          <w:rFonts w:ascii="Roboto" w:eastAsia="Roboto" w:hAnsi="Roboto" w:cs="Roboto"/>
          <w:color w:val="auto"/>
          <w:lang w:val="de-DE"/>
        </w:rPr>
        <w:t xml:space="preserve">Eine kurze und einfache Checkliste ist die ‘Allgemeine Compliance Checkliste’. Diese wurde aus den Präsentationsunterlagen des </w:t>
      </w:r>
      <w:proofErr w:type="spellStart"/>
      <w:r>
        <w:rPr>
          <w:rFonts w:ascii="Roboto" w:eastAsia="Roboto" w:hAnsi="Roboto" w:cs="Roboto"/>
          <w:i/>
          <w:color w:val="auto"/>
          <w:lang w:val="de-DE"/>
        </w:rPr>
        <w:t>OpenChain</w:t>
      </w:r>
      <w:proofErr w:type="spellEnd"/>
      <w:r>
        <w:rPr>
          <w:rFonts w:ascii="Roboto" w:eastAsia="Roboto" w:hAnsi="Roboto" w:cs="Roboto"/>
          <w:i/>
          <w:color w:val="auto"/>
          <w:lang w:val="de-DE"/>
        </w:rPr>
        <w:t>-Curriculums</w:t>
      </w:r>
      <w:r>
        <w:rPr>
          <w:rStyle w:val="Funotenzeichen"/>
          <w:rFonts w:ascii="Roboto" w:eastAsia="Roboto" w:hAnsi="Roboto" w:cs="Roboto"/>
          <w:color w:val="auto"/>
          <w:lang w:val="de-DE"/>
        </w:rPr>
        <w:footnoteReference w:id="1"/>
      </w:r>
      <w:r>
        <w:rPr>
          <w:rFonts w:ascii="Roboto" w:eastAsia="Roboto" w:hAnsi="Roboto" w:cs="Roboto"/>
          <w:color w:val="auto"/>
          <w:lang w:val="de-DE"/>
        </w:rPr>
        <w:t xml:space="preserve"> zusammengestellt. Diese - wiederum – basieren auf der Open Compliance </w:t>
      </w:r>
      <w:r>
        <w:rPr>
          <w:rFonts w:ascii="Roboto" w:eastAsia="Roboto" w:hAnsi="Roboto" w:cs="Roboto"/>
          <w:i/>
          <w:color w:val="auto"/>
          <w:lang w:val="de-DE"/>
        </w:rPr>
        <w:t>Self-Assessment Compliance Checklist</w:t>
      </w:r>
      <w:r>
        <w:rPr>
          <w:rStyle w:val="Funotenzeichen"/>
          <w:rFonts w:ascii="Roboto" w:eastAsia="Roboto" w:hAnsi="Roboto" w:cs="Roboto"/>
          <w:color w:val="auto"/>
          <w:lang w:val="de-DE"/>
        </w:rPr>
        <w:footnoteReference w:id="2"/>
      </w:r>
      <w:r>
        <w:rPr>
          <w:rFonts w:ascii="Roboto" w:eastAsia="Roboto" w:hAnsi="Roboto" w:cs="Roboto"/>
          <w:color w:val="auto"/>
          <w:lang w:val="de-DE"/>
        </w:rPr>
        <w:t xml:space="preserve"> der Linux </w:t>
      </w:r>
      <w:proofErr w:type="spellStart"/>
      <w:r>
        <w:rPr>
          <w:rFonts w:ascii="Roboto" w:eastAsia="Roboto" w:hAnsi="Roboto" w:cs="Roboto"/>
          <w:color w:val="auto"/>
          <w:lang w:val="de-DE"/>
        </w:rPr>
        <w:t>Foundation</w:t>
      </w:r>
      <w:proofErr w:type="spellEnd"/>
      <w:r>
        <w:rPr>
          <w:rFonts w:ascii="Roboto" w:eastAsia="Roboto" w:hAnsi="Roboto" w:cs="Roboto"/>
          <w:color w:val="auto"/>
          <w:lang w:val="de-DE"/>
        </w:rPr>
        <w:t>. Die Checkliste empfiehlt s</w:t>
      </w:r>
      <w:r>
        <w:rPr>
          <w:rFonts w:ascii="Roboto" w:eastAsia="Roboto" w:hAnsi="Roboto" w:cs="Roboto"/>
          <w:color w:val="auto"/>
          <w:lang w:val="de-DE"/>
        </w:rPr>
        <w:t>ich für kleine Unternehmen – oder dafür, in großen Unternehmen das Generalthema zu umreißen.</w:t>
      </w:r>
    </w:p>
    <w:p w:rsidR="001C0AFD" w:rsidRDefault="009B1AAB">
      <w:pPr>
        <w:spacing w:after="7pt" w:line="14.40pt" w:lineRule="auto"/>
      </w:pPr>
      <w:r>
        <w:rPr>
          <w:rFonts w:ascii="Roboto" w:eastAsia="Roboto" w:hAnsi="Roboto" w:cs="Roboto"/>
          <w:color w:val="auto"/>
          <w:lang w:val="de-DE"/>
        </w:rPr>
        <w:t>Um bestimmte Compliance-Ziele zu adressieren, kann die Auswahl einer spezifischeren Checkliste sinnvoll sein. Zum Beispiel ist die Behandlung des Bereichs “vollstä</w:t>
      </w:r>
      <w:r>
        <w:rPr>
          <w:rFonts w:ascii="Roboto" w:eastAsia="Roboto" w:hAnsi="Roboto" w:cs="Roboto"/>
          <w:color w:val="auto"/>
          <w:lang w:val="de-DE"/>
        </w:rPr>
        <w:t xml:space="preserve">ndiger und zugehöriger Quellcode” </w:t>
      </w:r>
      <w:r>
        <w:rPr>
          <w:color w:val="auto"/>
          <w:lang w:val="de-DE"/>
        </w:rPr>
        <w:t>wohl der erste und nützlichste Anwendungsbereich für eine spezifische Prüfliste. Eine Möglichkeit, diese aufzustellen, wäre, eine erschöpfende Liste aller möglichen und notwendigen Schritte anzufertigen. Ein anderer Weg be</w:t>
      </w:r>
      <w:r>
        <w:rPr>
          <w:color w:val="auto"/>
          <w:lang w:val="de-DE"/>
        </w:rPr>
        <w:t xml:space="preserve">stünde darin, den "Kern" des Problems abzudecken und Details bei Bedarf durch gesondert geschultes Personal oder über Unter-Checklisten behandeln zu lassen. Als Beispiel für Letzteres siehe "Checkliste für den </w:t>
      </w:r>
      <w:proofErr w:type="spellStart"/>
      <w:r>
        <w:rPr>
          <w:color w:val="auto"/>
          <w:lang w:val="de-DE"/>
        </w:rPr>
        <w:t>Rebuild</w:t>
      </w:r>
      <w:proofErr w:type="spellEnd"/>
      <w:r>
        <w:rPr>
          <w:color w:val="auto"/>
          <w:lang w:val="de-DE"/>
        </w:rPr>
        <w:t xml:space="preserve"> von Produkt X". </w:t>
      </w:r>
    </w:p>
    <w:p w:rsidR="001C0AFD" w:rsidRDefault="009B1AAB">
      <w:pPr>
        <w:spacing w:after="7pt" w:line="14.40pt" w:lineRule="auto"/>
      </w:pPr>
      <w:r>
        <w:rPr>
          <w:color w:val="auto"/>
          <w:lang w:val="de-DE"/>
        </w:rPr>
        <w:t>Es gibt viele Möglich</w:t>
      </w:r>
      <w:r>
        <w:rPr>
          <w:color w:val="auto"/>
          <w:lang w:val="de-DE"/>
        </w:rPr>
        <w:t xml:space="preserve">keiten für umfassendere Checklisten. Ein guter Anfang ist die </w:t>
      </w:r>
      <w:r>
        <w:rPr>
          <w:rFonts w:eastAsia="Roboto" w:cs="Roboto"/>
          <w:i/>
          <w:color w:val="auto"/>
          <w:lang w:val="de-DE"/>
        </w:rPr>
        <w:t>Self-Assessment Compliance Checklist</w:t>
      </w:r>
      <w:r>
        <w:rPr>
          <w:color w:val="auto"/>
          <w:lang w:val="de-DE"/>
        </w:rPr>
        <w:t>. Diese durchläuft den gesamten Prozess und ist eine Checkliste, wie sie für eine größere Organisation erforderlich sein kann. Diese Checkliste ist wie das ob</w:t>
      </w:r>
      <w:r>
        <w:rPr>
          <w:color w:val="auto"/>
          <w:lang w:val="de-DE"/>
        </w:rPr>
        <w:t>en genannte Material kostenlos und frei verfügbar, so dass Sie herausfinden können, was Ihren Anforderungen am besten entspricht.</w:t>
      </w:r>
    </w:p>
    <w:p w:rsidR="001C0AFD" w:rsidRDefault="001C0AFD">
      <w:pPr>
        <w:pStyle w:val="berschrift3"/>
        <w:spacing w:after="7pt" w:line="14.40pt" w:lineRule="auto"/>
        <w:ind w:start="0pt" w:firstLine="0pt"/>
        <w:rPr>
          <w:rFonts w:ascii="Roboto" w:eastAsia="Roboto" w:hAnsi="Roboto" w:cs="Roboto"/>
          <w:b w:val="0"/>
        </w:rPr>
      </w:pPr>
      <w:bookmarkStart w:id="1" w:name="_wfjqzuj9ortc"/>
      <w:bookmarkEnd w:id="1"/>
    </w:p>
    <w:p w:rsidR="001C0AFD" w:rsidRDefault="009B1AAB">
      <w:pPr>
        <w:pStyle w:val="berschrift1"/>
        <w:pageBreakBefore/>
        <w:spacing w:after="7pt" w:line="14.40pt" w:lineRule="auto"/>
      </w:pPr>
      <w:bookmarkStart w:id="2" w:name="_s5ksf6pmt6yv"/>
      <w:bookmarkEnd w:id="2"/>
      <w:r>
        <w:rPr>
          <w:rFonts w:ascii="Roboto" w:eastAsia="Roboto" w:hAnsi="Roboto" w:cs="Roboto"/>
          <w:lang w:val="de-DE"/>
        </w:rPr>
        <w:lastRenderedPageBreak/>
        <w:t>Allgemeine Compliance Checkliste</w:t>
      </w:r>
    </w:p>
    <w:p w:rsidR="001C0AFD" w:rsidRDefault="001C0AFD">
      <w:pPr>
        <w:pStyle w:val="berschrift2"/>
        <w:spacing w:after="7pt" w:line="14.40pt" w:lineRule="auto"/>
        <w:rPr>
          <w:rFonts w:ascii="Roboto" w:eastAsia="Roboto" w:hAnsi="Roboto" w:cs="Roboto"/>
          <w:lang w:val="de-DE"/>
        </w:rPr>
      </w:pPr>
      <w:bookmarkStart w:id="3" w:name="_q656a2wd3ar4"/>
      <w:bookmarkEnd w:id="3"/>
    </w:p>
    <w:p w:rsidR="001C0AFD" w:rsidRDefault="009B1AAB">
      <w:pPr>
        <w:pStyle w:val="berschrift2"/>
        <w:spacing w:after="7pt" w:line="14.40pt" w:lineRule="auto"/>
      </w:pPr>
      <w:bookmarkStart w:id="4" w:name="_31ns1qveepzq"/>
      <w:bookmarkEnd w:id="4"/>
      <w:r>
        <w:rPr>
          <w:rFonts w:ascii="Roboto" w:eastAsia="Roboto" w:hAnsi="Roboto" w:cs="Roboto"/>
          <w:lang w:val="de-DE"/>
        </w:rPr>
        <w:t>Schritt #1: Laufende Compliance-Aufgaben</w:t>
      </w:r>
    </w:p>
    <w:p w:rsidR="001C0AFD" w:rsidRDefault="009B1AAB">
      <w:pPr>
        <w:numPr>
          <w:ilvl w:val="0"/>
          <w:numId w:val="3"/>
        </w:numPr>
        <w:spacing w:after="7pt" w:line="14.40pt" w:lineRule="auto"/>
        <w:ind w:hanging="18pt"/>
      </w:pPr>
      <w:r>
        <w:rPr>
          <w:sz w:val="28"/>
          <w:lang w:val="de-DE"/>
        </w:rPr>
        <w:t xml:space="preserve">Jegliche FOSS wird im Beschaffungs- / </w:t>
      </w:r>
      <w:r>
        <w:rPr>
          <w:sz w:val="28"/>
          <w:lang w:val="de-DE"/>
        </w:rPr>
        <w:t>Entwicklungszyklus frühzeitig erkannt.</w:t>
      </w:r>
    </w:p>
    <w:p w:rsidR="001C0AFD" w:rsidRDefault="009B1AAB">
      <w:pPr>
        <w:numPr>
          <w:ilvl w:val="0"/>
          <w:numId w:val="1"/>
        </w:numPr>
        <w:spacing w:after="7pt" w:line="14.40pt" w:lineRule="auto"/>
        <w:ind w:hanging="18pt"/>
        <w:rPr>
          <w:sz w:val="28"/>
          <w:lang w:val="de-DE"/>
        </w:rPr>
      </w:pPr>
      <w:r>
        <w:rPr>
          <w:sz w:val="28"/>
          <w:lang w:val="de-DE"/>
        </w:rPr>
        <w:t>Alle genutzten FOSS-Pakete werden reviewt und freigegeben.</w:t>
      </w:r>
    </w:p>
    <w:p w:rsidR="001C0AFD" w:rsidRDefault="009B1AAB">
      <w:pPr>
        <w:numPr>
          <w:ilvl w:val="0"/>
          <w:numId w:val="1"/>
        </w:numPr>
        <w:spacing w:after="7pt" w:line="14.40pt" w:lineRule="auto"/>
        <w:ind w:hanging="18pt"/>
        <w:rPr>
          <w:sz w:val="28"/>
          <w:lang w:val="de-DE"/>
        </w:rPr>
      </w:pPr>
      <w:r>
        <w:rPr>
          <w:sz w:val="28"/>
          <w:lang w:val="de-DE"/>
        </w:rPr>
        <w:t>Die zur Erfüllung der FOSS-Verpflichtungen nötigen Informationen werden verifiziert.</w:t>
      </w:r>
    </w:p>
    <w:p w:rsidR="001C0AFD" w:rsidRDefault="009B1AAB">
      <w:pPr>
        <w:numPr>
          <w:ilvl w:val="0"/>
          <w:numId w:val="1"/>
        </w:numPr>
        <w:spacing w:after="7pt" w:line="14.40pt" w:lineRule="auto"/>
        <w:ind w:hanging="18pt"/>
        <w:rPr>
          <w:sz w:val="28"/>
          <w:lang w:val="de-DE"/>
        </w:rPr>
      </w:pPr>
      <w:r>
        <w:rPr>
          <w:sz w:val="28"/>
          <w:lang w:val="de-DE"/>
        </w:rPr>
        <w:t>Jegliche das Unternehmen verlassende Kontributionen zu FOSS-Projekten wer</w:t>
      </w:r>
      <w:r>
        <w:rPr>
          <w:sz w:val="28"/>
          <w:lang w:val="de-DE"/>
        </w:rPr>
        <w:t>den reviewt und freigegeben.</w:t>
      </w:r>
    </w:p>
    <w:p w:rsidR="001C0AFD" w:rsidRDefault="009B1AAB">
      <w:pPr>
        <w:pStyle w:val="berschrift2"/>
        <w:spacing w:after="7pt" w:line="14.40pt" w:lineRule="auto"/>
      </w:pPr>
      <w:bookmarkStart w:id="5" w:name="_lkqwxu5nvfdb"/>
      <w:bookmarkStart w:id="6" w:name="_slxmoyrdcqbx"/>
      <w:bookmarkEnd w:id="5"/>
      <w:bookmarkEnd w:id="6"/>
      <w:r>
        <w:rPr>
          <w:rFonts w:ascii="Roboto" w:eastAsia="Roboto" w:hAnsi="Roboto" w:cs="Roboto"/>
          <w:lang w:val="de-DE"/>
        </w:rPr>
        <w:t>Schritt #2: unterstützende Voraussetzungen</w:t>
      </w:r>
    </w:p>
    <w:p w:rsidR="001C0AFD" w:rsidRDefault="009B1AAB">
      <w:pPr>
        <w:numPr>
          <w:ilvl w:val="0"/>
          <w:numId w:val="4"/>
        </w:numPr>
        <w:spacing w:after="7pt" w:line="14.40pt" w:lineRule="auto"/>
        <w:ind w:hanging="18pt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Eine angemessene Personalausstattung ist sichergestellt und klare Verantwortungsbereiche wurden festgelegt.</w:t>
      </w:r>
    </w:p>
    <w:p w:rsidR="001C0AFD" w:rsidRDefault="009B1AAB">
      <w:pPr>
        <w:numPr>
          <w:ilvl w:val="0"/>
          <w:numId w:val="2"/>
        </w:numPr>
        <w:spacing w:after="7pt" w:line="14.40pt" w:lineRule="auto"/>
        <w:ind w:hanging="18pt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Bestehende Geschäftsprozesse wurden in Hinsicht auf eine Unterstützung des F</w:t>
      </w:r>
      <w:r>
        <w:rPr>
          <w:sz w:val="28"/>
          <w:szCs w:val="28"/>
          <w:lang w:val="de-DE"/>
        </w:rPr>
        <w:t>OSS-Compliance-Programms angepasst.</w:t>
      </w:r>
    </w:p>
    <w:p w:rsidR="001C0AFD" w:rsidRDefault="009B1AAB">
      <w:pPr>
        <w:numPr>
          <w:ilvl w:val="0"/>
          <w:numId w:val="2"/>
        </w:numPr>
        <w:spacing w:after="7pt" w:line="14.40pt" w:lineRule="auto"/>
        <w:ind w:hanging="18pt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Schulungen zur Unternehmens-FOSS-Policy sind für jeden Mitarbeiter verfügbar.</w:t>
      </w:r>
    </w:p>
    <w:p w:rsidR="001C0AFD" w:rsidRDefault="009B1AAB">
      <w:pPr>
        <w:numPr>
          <w:ilvl w:val="0"/>
          <w:numId w:val="2"/>
        </w:numPr>
        <w:spacing w:after="7pt" w:line="14.40pt" w:lineRule="auto"/>
        <w:ind w:hanging="18pt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Der Fortschritt aller Compliance-Aktivitäten wird überwacht.</w:t>
      </w:r>
    </w:p>
    <w:p w:rsidR="001C0AFD" w:rsidRDefault="001C0AFD">
      <w:pPr>
        <w:spacing w:after="7pt" w:line="14.40pt" w:lineRule="auto"/>
        <w:rPr>
          <w:rFonts w:ascii="Roboto" w:eastAsia="Roboto" w:hAnsi="Roboto" w:cs="Roboto"/>
        </w:rPr>
      </w:pPr>
    </w:p>
    <w:p w:rsidR="001C0AFD" w:rsidRDefault="001C0AFD">
      <w:pPr>
        <w:spacing w:after="7pt" w:line="14.40pt" w:lineRule="auto"/>
        <w:rPr>
          <w:rFonts w:ascii="Roboto" w:eastAsia="Roboto" w:hAnsi="Roboto" w:cs="Roboto"/>
        </w:rPr>
      </w:pPr>
    </w:p>
    <w:p w:rsidR="001C0AFD" w:rsidRDefault="001C0AFD">
      <w:pPr>
        <w:spacing w:after="7pt" w:line="14.40pt" w:lineRule="auto"/>
        <w:rPr>
          <w:rFonts w:ascii="Roboto" w:eastAsia="Roboto" w:hAnsi="Roboto" w:cs="Roboto"/>
        </w:rPr>
      </w:pPr>
    </w:p>
    <w:p w:rsidR="001C0AFD" w:rsidRDefault="001C0AFD">
      <w:pPr>
        <w:spacing w:after="7pt" w:line="14.40pt" w:lineRule="auto"/>
        <w:rPr>
          <w:rFonts w:ascii="Roboto" w:eastAsia="Roboto" w:hAnsi="Roboto" w:cs="Roboto"/>
        </w:rPr>
      </w:pPr>
    </w:p>
    <w:p w:rsidR="001C0AFD" w:rsidRDefault="001C0AFD">
      <w:pPr>
        <w:spacing w:after="7pt" w:line="14.40pt" w:lineRule="auto"/>
        <w:rPr>
          <w:rFonts w:ascii="Roboto" w:eastAsia="Roboto" w:hAnsi="Roboto" w:cs="Roboto"/>
        </w:rPr>
      </w:pPr>
    </w:p>
    <w:p w:rsidR="001C0AFD" w:rsidRDefault="001C0AFD">
      <w:pPr>
        <w:spacing w:after="7pt" w:line="14.40pt" w:lineRule="auto"/>
        <w:rPr>
          <w:rFonts w:ascii="Roboto" w:eastAsia="Roboto" w:hAnsi="Roboto" w:cs="Roboto"/>
        </w:rPr>
      </w:pPr>
    </w:p>
    <w:p w:rsidR="001C0AFD" w:rsidRDefault="001C0AFD">
      <w:pPr>
        <w:spacing w:after="7pt" w:line="14.40pt" w:lineRule="auto"/>
        <w:rPr>
          <w:rFonts w:ascii="Roboto" w:eastAsia="Roboto" w:hAnsi="Roboto" w:cs="Roboto"/>
        </w:rPr>
      </w:pPr>
    </w:p>
    <w:p w:rsidR="001C0AFD" w:rsidRDefault="001C0AFD">
      <w:pPr>
        <w:spacing w:after="7pt" w:line="14.40pt" w:lineRule="auto"/>
        <w:rPr>
          <w:rFonts w:ascii="Roboto" w:eastAsia="Roboto" w:hAnsi="Roboto" w:cs="Roboto"/>
        </w:rPr>
      </w:pPr>
    </w:p>
    <w:p w:rsidR="001C0AFD" w:rsidRDefault="009B1AAB">
      <w:pPr>
        <w:pStyle w:val="berschrift1"/>
        <w:pageBreakBefore/>
        <w:spacing w:after="7pt" w:line="14.40pt" w:lineRule="auto"/>
        <w:rPr>
          <w:lang w:val="de-DE"/>
        </w:rPr>
      </w:pPr>
      <w:bookmarkStart w:id="7" w:name="_32gwop9yx4sd"/>
      <w:bookmarkEnd w:id="7"/>
      <w:r>
        <w:rPr>
          <w:lang w:val="de-DE"/>
        </w:rPr>
        <w:lastRenderedPageBreak/>
        <w:t xml:space="preserve">Checkliste für den </w:t>
      </w:r>
      <w:proofErr w:type="spellStart"/>
      <w:r>
        <w:rPr>
          <w:lang w:val="de-DE"/>
        </w:rPr>
        <w:t>Rebuild</w:t>
      </w:r>
      <w:proofErr w:type="spellEnd"/>
      <w:r>
        <w:rPr>
          <w:lang w:val="de-DE"/>
        </w:rPr>
        <w:t xml:space="preserve"> von Produkt X</w:t>
      </w:r>
    </w:p>
    <w:p w:rsidR="001C0AFD" w:rsidRDefault="009B1AAB">
      <w:pPr>
        <w:spacing w:after="7pt" w:line="14.40pt" w:lineRule="auto"/>
      </w:pPr>
      <w:r>
        <w:rPr>
          <w:lang w:val="de-DE"/>
        </w:rPr>
        <w:t>Diese Checkliste kann Teil des R</w:t>
      </w:r>
      <w:r>
        <w:rPr>
          <w:lang w:val="de-DE"/>
        </w:rPr>
        <w:t>eview-Prozesses sein, um sicherzustellen, dass "vollständiger und korrespondierender" Quellcode verfügbar ist, wenn Produkte mit GPL-Code distribuiert werden.</w:t>
      </w:r>
    </w:p>
    <w:p w:rsidR="001C0AFD" w:rsidRDefault="009B1AAB">
      <w:pPr>
        <w:pStyle w:val="berschrift2"/>
        <w:spacing w:after="7pt" w:line="14.40pt" w:lineRule="auto"/>
      </w:pPr>
      <w:bookmarkStart w:id="8" w:name="_whegm12cgrtr"/>
      <w:bookmarkEnd w:id="8"/>
      <w:proofErr w:type="spellStart"/>
      <w:r>
        <w:t>Schritt</w:t>
      </w:r>
      <w:proofErr w:type="spellEnd"/>
      <w:r>
        <w:t xml:space="preserve"> #1</w:t>
      </w:r>
    </w:p>
    <w:p w:rsidR="001C0AFD" w:rsidRDefault="009B1AAB">
      <w:pPr>
        <w:numPr>
          <w:ilvl w:val="0"/>
          <w:numId w:val="2"/>
        </w:numPr>
        <w:spacing w:after="7pt" w:line="14.40pt" w:lineRule="auto"/>
        <w:ind w:hanging="18pt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Wird eine vollständige Beschreibung der </w:t>
      </w:r>
      <w:proofErr w:type="spellStart"/>
      <w:r>
        <w:rPr>
          <w:sz w:val="28"/>
          <w:szCs w:val="28"/>
          <w:lang w:val="de-DE"/>
        </w:rPr>
        <w:t>Build</w:t>
      </w:r>
      <w:proofErr w:type="spellEnd"/>
      <w:r>
        <w:rPr>
          <w:sz w:val="28"/>
          <w:szCs w:val="28"/>
          <w:lang w:val="de-DE"/>
        </w:rPr>
        <w:t>-Umgebung bereitgestellt?</w:t>
      </w:r>
      <w:r>
        <w:rPr>
          <w:sz w:val="28"/>
          <w:szCs w:val="28"/>
          <w:lang w:val="de-DE"/>
        </w:rPr>
        <w:br/>
      </w:r>
      <w:r>
        <w:rPr>
          <w:sz w:val="28"/>
          <w:szCs w:val="28"/>
          <w:lang w:val="de-DE"/>
        </w:rPr>
        <w:t xml:space="preserve">(Diese sollte </w:t>
      </w:r>
      <w:r>
        <w:rPr>
          <w:sz w:val="28"/>
          <w:szCs w:val="28"/>
          <w:lang w:val="de-DE"/>
        </w:rPr>
        <w:t>Paketversionen sowie ähnliche Information enthalten, die für die Compliance-Sicherstellung kritisch ist)</w:t>
      </w:r>
    </w:p>
    <w:p w:rsidR="001C0AFD" w:rsidRDefault="009B1AAB">
      <w:pPr>
        <w:pStyle w:val="berschrift2"/>
        <w:spacing w:after="7pt" w:line="14.40pt" w:lineRule="auto"/>
        <w:rPr>
          <w:lang w:val="de-DE"/>
        </w:rPr>
      </w:pPr>
      <w:bookmarkStart w:id="9" w:name="_bpp81reaixz9"/>
      <w:bookmarkEnd w:id="9"/>
      <w:r>
        <w:rPr>
          <w:lang w:val="de-DE"/>
        </w:rPr>
        <w:t>Schritt #2</w:t>
      </w:r>
    </w:p>
    <w:p w:rsidR="001C0AFD" w:rsidRDefault="009B1AAB">
      <w:pPr>
        <w:numPr>
          <w:ilvl w:val="0"/>
          <w:numId w:val="2"/>
        </w:numPr>
        <w:spacing w:after="7pt" w:line="14.40pt" w:lineRule="auto"/>
        <w:ind w:hanging="18pt"/>
      </w:pPr>
      <w:r>
        <w:rPr>
          <w:rFonts w:ascii="Roboto" w:eastAsia="Roboto" w:hAnsi="Roboto" w:cs="Roboto"/>
          <w:sz w:val="28"/>
          <w:szCs w:val="28"/>
          <w:lang w:val="de-DE"/>
        </w:rPr>
        <w:t xml:space="preserve">Wird eine Liste der </w:t>
      </w:r>
      <w:proofErr w:type="spellStart"/>
      <w:r>
        <w:rPr>
          <w:rFonts w:ascii="Roboto" w:eastAsia="Roboto" w:hAnsi="Roboto" w:cs="Roboto"/>
          <w:sz w:val="28"/>
          <w:szCs w:val="28"/>
          <w:lang w:val="de-DE"/>
        </w:rPr>
        <w:t>Rebuild</w:t>
      </w:r>
      <w:proofErr w:type="spellEnd"/>
      <w:r>
        <w:rPr>
          <w:rFonts w:ascii="Roboto" w:eastAsia="Roboto" w:hAnsi="Roboto" w:cs="Roboto"/>
          <w:sz w:val="28"/>
          <w:szCs w:val="28"/>
          <w:lang w:val="de-DE"/>
        </w:rPr>
        <w:t>-Schritte bereitgestellt?</w:t>
      </w:r>
    </w:p>
    <w:p w:rsidR="001C0AFD" w:rsidRDefault="009B1AAB">
      <w:pPr>
        <w:pStyle w:val="berschrift2"/>
        <w:spacing w:after="7pt" w:line="14.40pt" w:lineRule="auto"/>
        <w:rPr>
          <w:lang w:val="de-DE"/>
        </w:rPr>
      </w:pPr>
      <w:bookmarkStart w:id="10" w:name="_hjw7qnt4gsr6"/>
      <w:bookmarkEnd w:id="10"/>
      <w:r>
        <w:rPr>
          <w:lang w:val="de-DE"/>
        </w:rPr>
        <w:t>Schritt #3</w:t>
      </w:r>
    </w:p>
    <w:p w:rsidR="001C0AFD" w:rsidRDefault="009B1AAB">
      <w:pPr>
        <w:numPr>
          <w:ilvl w:val="0"/>
          <w:numId w:val="2"/>
        </w:numPr>
        <w:spacing w:after="7pt" w:line="14.40pt" w:lineRule="auto"/>
        <w:ind w:hanging="18pt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Konnte ein </w:t>
      </w:r>
      <w:proofErr w:type="spellStart"/>
      <w:r>
        <w:rPr>
          <w:sz w:val="28"/>
          <w:szCs w:val="28"/>
          <w:lang w:val="de-DE"/>
        </w:rPr>
        <w:t>Rebuild</w:t>
      </w:r>
      <w:proofErr w:type="spellEnd"/>
      <w:r>
        <w:rPr>
          <w:sz w:val="28"/>
          <w:szCs w:val="28"/>
          <w:lang w:val="de-DE"/>
        </w:rPr>
        <w:t xml:space="preserve"> auf einem “sauberen” System erfolgreich abgeschlossen wer</w:t>
      </w:r>
      <w:r>
        <w:rPr>
          <w:sz w:val="28"/>
          <w:szCs w:val="28"/>
          <w:lang w:val="de-DE"/>
        </w:rPr>
        <w:t>den?</w:t>
      </w:r>
    </w:p>
    <w:p w:rsidR="001C0AFD" w:rsidRDefault="009B1AAB">
      <w:pPr>
        <w:pStyle w:val="berschrift2"/>
        <w:spacing w:after="7pt" w:line="14.40pt" w:lineRule="auto"/>
        <w:rPr>
          <w:lang w:val="de-DE"/>
        </w:rPr>
      </w:pPr>
      <w:bookmarkStart w:id="11" w:name="_h24fuiwdh11w"/>
      <w:bookmarkEnd w:id="11"/>
      <w:r>
        <w:rPr>
          <w:lang w:val="de-DE"/>
        </w:rPr>
        <w:t>Schritt #4</w:t>
      </w:r>
    </w:p>
    <w:p w:rsidR="001C0AFD" w:rsidRDefault="009B1AAB">
      <w:pPr>
        <w:numPr>
          <w:ilvl w:val="0"/>
          <w:numId w:val="2"/>
        </w:numPr>
        <w:spacing w:after="7pt" w:line="14.40pt" w:lineRule="auto"/>
        <w:ind w:hanging="18pt"/>
      </w:pPr>
      <w:r>
        <w:rPr>
          <w:rFonts w:ascii="Roboto" w:eastAsia="Roboto" w:hAnsi="Roboto" w:cs="Roboto"/>
          <w:sz w:val="28"/>
          <w:szCs w:val="28"/>
          <w:lang w:val="de-DE"/>
        </w:rPr>
        <w:t xml:space="preserve">Wurden die </w:t>
      </w:r>
      <w:proofErr w:type="spellStart"/>
      <w:r>
        <w:rPr>
          <w:rFonts w:ascii="Roboto" w:eastAsia="Roboto" w:hAnsi="Roboto" w:cs="Roboto"/>
          <w:sz w:val="28"/>
          <w:szCs w:val="28"/>
          <w:lang w:val="de-DE"/>
        </w:rPr>
        <w:t>Rebuild</w:t>
      </w:r>
      <w:proofErr w:type="spellEnd"/>
      <w:r>
        <w:rPr>
          <w:rFonts w:ascii="Roboto" w:eastAsia="Roboto" w:hAnsi="Roboto" w:cs="Roboto"/>
          <w:sz w:val="28"/>
          <w:szCs w:val="28"/>
          <w:lang w:val="de-DE"/>
        </w:rPr>
        <w:t>-Ergebnisse verifiziert?</w:t>
      </w:r>
    </w:p>
    <w:p w:rsidR="001C0AFD" w:rsidRDefault="009B1AAB">
      <w:pPr>
        <w:pStyle w:val="berschrift2"/>
        <w:spacing w:after="7pt" w:line="14.40pt" w:lineRule="auto"/>
        <w:rPr>
          <w:lang w:val="de-DE"/>
        </w:rPr>
      </w:pPr>
      <w:bookmarkStart w:id="12" w:name="_gbcx7v5cw83b"/>
      <w:bookmarkEnd w:id="12"/>
      <w:r>
        <w:rPr>
          <w:lang w:val="de-DE"/>
        </w:rPr>
        <w:t>Schritt #5</w:t>
      </w:r>
    </w:p>
    <w:p w:rsidR="001C0AFD" w:rsidRDefault="009B1AAB">
      <w:pPr>
        <w:numPr>
          <w:ilvl w:val="0"/>
          <w:numId w:val="2"/>
        </w:numPr>
        <w:spacing w:after="7pt" w:line="14.40pt" w:lineRule="auto"/>
        <w:ind w:hanging="18pt"/>
      </w:pPr>
      <w:r>
        <w:rPr>
          <w:rFonts w:ascii="Roboto" w:eastAsia="Roboto" w:hAnsi="Roboto" w:cs="Roboto"/>
          <w:sz w:val="28"/>
          <w:szCs w:val="28"/>
          <w:lang w:val="de-DE"/>
        </w:rPr>
        <w:t xml:space="preserve">Wurden irgendwelche Unklarheiten an das Open-Source-Support-Team eskaliert? </w:t>
      </w:r>
    </w:p>
    <w:p w:rsidR="001C0AFD" w:rsidRDefault="001C0AFD">
      <w:pPr>
        <w:spacing w:after="7pt" w:line="14.40pt" w:lineRule="auto"/>
      </w:pPr>
    </w:p>
    <w:sectPr w:rsidR="001C0AFD">
      <w:headerReference w:type="default" r:id="rId7"/>
      <w:footerReference w:type="default" r:id="rId8"/>
      <w:headerReference w:type="first" r:id="rId9"/>
      <w:footerReference w:type="first" r:id="rId10"/>
      <w:pgSz w:w="612pt" w:h="792pt"/>
      <w:pgMar w:top="56.70pt" w:right="56.70pt" w:bottom="84.90pt" w:left="56.70pt" w:header="0pt" w:footer="36pt" w:gutter="0pt"/>
      <w:pgNumType w:start="1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9B1AAB" w:rsidRDefault="009B1AAB">
      <w:r>
        <w:separator/>
      </w:r>
    </w:p>
  </w:endnote>
  <w:endnote w:type="continuationSeparator" w:id="0">
    <w:p w:rsidR="009B1AAB" w:rsidRDefault="009B1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Times New Roman"/>
    <w:charset w:characterSet="iso-8859-1"/>
    <w:family w:val="auto"/>
    <w:pitch w:val="variable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characterSet="iso-8859-1"/>
    <w:family w:val="auto"/>
    <w:pitch w:val="variable"/>
  </w:font>
  <w:font w:name="Liberation Sans">
    <w:altName w:val="Times New Roman"/>
    <w:charset w:characterSet="iso-8859-1"/>
    <w:family w:val="auto"/>
    <w:pitch w:val="variable"/>
  </w:font>
  <w:font w:name="Caladea">
    <w:charset w:characterSet="iso-8859-1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0F6E05" w:rsidRDefault="009B1AAB">
    <w:pPr>
      <w:widowControl w:val="0"/>
      <w:tabs>
        <w:tab w:val="center" w:pos="249.30pt"/>
        <w:tab w:val="end" w:pos="498.60pt"/>
      </w:tabs>
      <w:spacing w:after="56.70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0F6E05" w:rsidRDefault="009B1AAB"/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9B1AAB" w:rsidRDefault="009B1AAB">
      <w:r>
        <w:separator/>
      </w:r>
    </w:p>
  </w:footnote>
  <w:footnote w:type="continuationSeparator" w:id="0">
    <w:p w:rsidR="009B1AAB" w:rsidRDefault="009B1AAB">
      <w:r>
        <w:continuationSeparator/>
      </w:r>
    </w:p>
  </w:footnote>
  <w:footnote w:id="1">
    <w:p w:rsidR="001C0AFD" w:rsidRDefault="009B1AAB">
      <w:r>
        <w:rPr>
          <w:rStyle w:val="Funotenzeichen"/>
        </w:rPr>
        <w:footnoteRef/>
      </w:r>
      <w:r>
        <w:rPr>
          <w:sz w:val="20"/>
          <w:szCs w:val="20"/>
        </w:rPr>
        <w:t>https://www.openchainproject.org/curri</w:t>
      </w:r>
      <w:r>
        <w:rPr>
          <w:sz w:val="20"/>
          <w:szCs w:val="20"/>
        </w:rPr>
        <w:t>culum</w:t>
      </w:r>
    </w:p>
  </w:footnote>
  <w:footnote w:id="2">
    <w:p w:rsidR="001C0AFD" w:rsidRDefault="009B1AAB">
      <w:r>
        <w:rPr>
          <w:rStyle w:val="Funotenzeichen"/>
        </w:rPr>
        <w:footnoteRef/>
      </w:r>
      <w:r>
        <w:rPr>
          <w:sz w:val="20"/>
          <w:szCs w:val="20"/>
        </w:rPr>
        <w:t>https://www.linuxfoundation.org/projects/opencompliance/self-assessment-compliance-checklist</w:t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0F6E05" w:rsidRDefault="009B1AAB">
    <w:pPr>
      <w:pStyle w:val="Kopfzeile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0F6E05" w:rsidRDefault="009B1AAB"/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108F605D"/>
    <w:multiLevelType w:val="multilevel"/>
    <w:tmpl w:val="584CD886"/>
    <w:styleLink w:val="WWNum2"/>
    <w:lvl w:ilvl="0">
      <w:numFmt w:val="bullet"/>
      <w:lvlText w:val="❏"/>
      <w:lvlJc w:val="start"/>
      <w:pPr>
        <w:ind w:start="36pt" w:firstLine="18pt"/>
      </w:pPr>
      <w:rPr>
        <w:rFonts w:ascii="Roboto" w:hAnsi="Roboto"/>
        <w:sz w:val="28"/>
        <w:u w:val="none"/>
      </w:rPr>
    </w:lvl>
    <w:lvl w:ilvl="1">
      <w:numFmt w:val="bullet"/>
      <w:lvlText w:val="❏"/>
      <w:lvlJc w:val="start"/>
      <w:pPr>
        <w:ind w:start="72pt" w:firstLine="54pt"/>
      </w:pPr>
      <w:rPr>
        <w:u w:val="none"/>
      </w:rPr>
    </w:lvl>
    <w:lvl w:ilvl="2">
      <w:numFmt w:val="bullet"/>
      <w:lvlText w:val="❏"/>
      <w:lvlJc w:val="start"/>
      <w:pPr>
        <w:ind w:start="108pt" w:firstLine="90pt"/>
      </w:pPr>
      <w:rPr>
        <w:u w:val="none"/>
      </w:rPr>
    </w:lvl>
    <w:lvl w:ilvl="3">
      <w:numFmt w:val="bullet"/>
      <w:lvlText w:val="❏"/>
      <w:lvlJc w:val="start"/>
      <w:pPr>
        <w:ind w:start="144pt" w:firstLine="126pt"/>
      </w:pPr>
      <w:rPr>
        <w:u w:val="none"/>
      </w:rPr>
    </w:lvl>
    <w:lvl w:ilvl="4">
      <w:numFmt w:val="bullet"/>
      <w:lvlText w:val="❏"/>
      <w:lvlJc w:val="start"/>
      <w:pPr>
        <w:ind w:start="180pt" w:firstLine="162pt"/>
      </w:pPr>
      <w:rPr>
        <w:u w:val="none"/>
      </w:rPr>
    </w:lvl>
    <w:lvl w:ilvl="5">
      <w:numFmt w:val="bullet"/>
      <w:lvlText w:val="❏"/>
      <w:lvlJc w:val="start"/>
      <w:pPr>
        <w:ind w:start="216pt" w:firstLine="198pt"/>
      </w:pPr>
      <w:rPr>
        <w:u w:val="none"/>
      </w:rPr>
    </w:lvl>
    <w:lvl w:ilvl="6">
      <w:numFmt w:val="bullet"/>
      <w:lvlText w:val="❏"/>
      <w:lvlJc w:val="start"/>
      <w:pPr>
        <w:ind w:start="252pt" w:firstLine="234pt"/>
      </w:pPr>
      <w:rPr>
        <w:u w:val="none"/>
      </w:rPr>
    </w:lvl>
    <w:lvl w:ilvl="7">
      <w:numFmt w:val="bullet"/>
      <w:lvlText w:val="❏"/>
      <w:lvlJc w:val="start"/>
      <w:pPr>
        <w:ind w:start="288pt" w:firstLine="270pt"/>
      </w:pPr>
      <w:rPr>
        <w:u w:val="none"/>
      </w:rPr>
    </w:lvl>
    <w:lvl w:ilvl="8">
      <w:numFmt w:val="bullet"/>
      <w:lvlText w:val="❏"/>
      <w:lvlJc w:val="start"/>
      <w:pPr>
        <w:ind w:start="324pt" w:firstLine="306pt"/>
      </w:pPr>
      <w:rPr>
        <w:u w:val="none"/>
      </w:rPr>
    </w:lvl>
  </w:abstractNum>
  <w:abstractNum w:abstractNumId="1" w15:restartNumberingAfterBreak="0">
    <w:nsid w:val="2E4D6C5B"/>
    <w:multiLevelType w:val="multilevel"/>
    <w:tmpl w:val="5232A532"/>
    <w:styleLink w:val="WWNum1"/>
    <w:lvl w:ilvl="0">
      <w:numFmt w:val="bullet"/>
      <w:lvlText w:val="❏"/>
      <w:lvlJc w:val="start"/>
      <w:pPr>
        <w:ind w:start="36pt" w:firstLine="18pt"/>
      </w:pPr>
      <w:rPr>
        <w:rFonts w:ascii="Roboto" w:hAnsi="Roboto"/>
        <w:sz w:val="28"/>
        <w:u w:val="none"/>
      </w:rPr>
    </w:lvl>
    <w:lvl w:ilvl="1">
      <w:numFmt w:val="bullet"/>
      <w:lvlText w:val="❏"/>
      <w:lvlJc w:val="start"/>
      <w:pPr>
        <w:ind w:start="72pt" w:firstLine="54pt"/>
      </w:pPr>
      <w:rPr>
        <w:u w:val="none"/>
      </w:rPr>
    </w:lvl>
    <w:lvl w:ilvl="2">
      <w:numFmt w:val="bullet"/>
      <w:lvlText w:val="❏"/>
      <w:lvlJc w:val="start"/>
      <w:pPr>
        <w:ind w:start="108pt" w:firstLine="90pt"/>
      </w:pPr>
      <w:rPr>
        <w:u w:val="none"/>
      </w:rPr>
    </w:lvl>
    <w:lvl w:ilvl="3">
      <w:numFmt w:val="bullet"/>
      <w:lvlText w:val="❏"/>
      <w:lvlJc w:val="start"/>
      <w:pPr>
        <w:ind w:start="144pt" w:firstLine="126pt"/>
      </w:pPr>
      <w:rPr>
        <w:u w:val="none"/>
      </w:rPr>
    </w:lvl>
    <w:lvl w:ilvl="4">
      <w:numFmt w:val="bullet"/>
      <w:lvlText w:val="❏"/>
      <w:lvlJc w:val="start"/>
      <w:pPr>
        <w:ind w:start="180pt" w:firstLine="162pt"/>
      </w:pPr>
      <w:rPr>
        <w:u w:val="none"/>
      </w:rPr>
    </w:lvl>
    <w:lvl w:ilvl="5">
      <w:numFmt w:val="bullet"/>
      <w:lvlText w:val="❏"/>
      <w:lvlJc w:val="start"/>
      <w:pPr>
        <w:ind w:start="216pt" w:firstLine="198pt"/>
      </w:pPr>
      <w:rPr>
        <w:u w:val="none"/>
      </w:rPr>
    </w:lvl>
    <w:lvl w:ilvl="6">
      <w:numFmt w:val="bullet"/>
      <w:lvlText w:val="❏"/>
      <w:lvlJc w:val="start"/>
      <w:pPr>
        <w:ind w:start="252pt" w:firstLine="234pt"/>
      </w:pPr>
      <w:rPr>
        <w:u w:val="none"/>
      </w:rPr>
    </w:lvl>
    <w:lvl w:ilvl="7">
      <w:numFmt w:val="bullet"/>
      <w:lvlText w:val="❏"/>
      <w:lvlJc w:val="start"/>
      <w:pPr>
        <w:ind w:start="288pt" w:firstLine="270pt"/>
      </w:pPr>
      <w:rPr>
        <w:u w:val="none"/>
      </w:rPr>
    </w:lvl>
    <w:lvl w:ilvl="8">
      <w:numFmt w:val="bullet"/>
      <w:lvlText w:val="❏"/>
      <w:lvlJc w:val="start"/>
      <w:pPr>
        <w:ind w:start="324pt" w:firstLine="306pt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"/>
    <w:lvlOverride w:ilvl="0"/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%"/>
  <w:proofState w:spelling="clean" w:grammar="clean"/>
  <w:attachedTemplate r:id="rId1"/>
  <w:defaultTabStop w:val="36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C0AFD"/>
    <w:rsid w:val="001C0AFD"/>
    <w:rsid w:val="009B1AAB"/>
    <w:rsid w:val="00A6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AD9C710-9DFE-48ED-9F56-C54411B4FC9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widowControl/>
      <w:suppressAutoHyphens/>
    </w:pPr>
  </w:style>
  <w:style w:type="paragraph" w:styleId="berschrift1">
    <w:name w:val="heading 1"/>
    <w:basedOn w:val="Standard"/>
    <w:next w:val="Standard"/>
    <w:pPr>
      <w:keepNext/>
      <w:widowControl w:val="0"/>
      <w:spacing w:before="12pt" w:after="6pt"/>
      <w:ind w:start="21.60pt" w:hanging="21.60pt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berschrift2">
    <w:name w:val="heading 2"/>
    <w:basedOn w:val="Standard"/>
    <w:next w:val="Standard"/>
    <w:pPr>
      <w:keepNext/>
      <w:widowControl w:val="0"/>
      <w:spacing w:before="10pt" w:after="6pt"/>
      <w:ind w:start="28.80pt" w:hanging="28.80pt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berschrift3">
    <w:name w:val="heading 3"/>
    <w:basedOn w:val="Standard"/>
    <w:next w:val="Standard"/>
    <w:pPr>
      <w:keepNext/>
      <w:widowControl w:val="0"/>
      <w:spacing w:before="7pt" w:after="6pt"/>
      <w:ind w:start="36pt" w:hanging="36pt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widowControl w:val="0"/>
      <w:spacing w:before="6pt" w:after="6pt"/>
      <w:ind w:start="43.20pt" w:hanging="43.20pt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berschrift5">
    <w:name w:val="heading 5"/>
    <w:basedOn w:val="Standard"/>
    <w:next w:val="Standard"/>
    <w:pPr>
      <w:keepNext/>
      <w:widowControl w:val="0"/>
      <w:spacing w:before="6pt" w:after="3pt"/>
      <w:ind w:start="50.40pt" w:hanging="50.40pt"/>
      <w:outlineLvl w:val="4"/>
    </w:pPr>
    <w:rPr>
      <w:rFonts w:ascii="Liberation Sans" w:eastAsia="Liberation Sans" w:hAnsi="Liberation Sans" w:cs="Liberation Sans"/>
      <w:b/>
    </w:rPr>
  </w:style>
  <w:style w:type="paragraph" w:styleId="berschrift6">
    <w:name w:val="heading 6"/>
    <w:basedOn w:val="Standard"/>
    <w:next w:val="Standard"/>
    <w:pPr>
      <w:keepNext/>
      <w:keepLines/>
      <w:spacing w:before="10pt" w:after="2pt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Standard"/>
    <w:next w:val="Standard"/>
    <w:pPr>
      <w:keepNext/>
      <w:widowControl w:val="0"/>
      <w:spacing w:before="12pt" w:after="6pt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Untertitel">
    <w:name w:val="Subtitle"/>
    <w:basedOn w:val="Standard"/>
    <w:next w:val="Standard"/>
    <w:pPr>
      <w:keepNext/>
      <w:widowControl w:val="0"/>
      <w:spacing w:before="3pt" w:after="6pt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Footnote">
    <w:name w:val="Footnote"/>
    <w:basedOn w:val="Standard"/>
  </w:style>
  <w:style w:type="paragraph" w:styleId="Kopfzeile">
    <w:name w:val="header"/>
    <w:basedOn w:val="Standard"/>
  </w:style>
  <w:style w:type="paragraph" w:styleId="Fuzeile">
    <w:name w:val="footer"/>
    <w:basedOn w:val="Standard"/>
  </w:style>
  <w:style w:type="character" w:customStyle="1" w:styleId="ListLabel1">
    <w:name w:val="ListLabel 1"/>
    <w:rPr>
      <w:rFonts w:ascii="Roboto" w:eastAsia="Roboto" w:hAnsi="Roboto" w:cs="Roboto"/>
      <w:sz w:val="28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Roboto" w:eastAsia="Roboto" w:hAnsi="Roboto" w:cs="Roboto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styleId="Funotenzeichen">
    <w:name w:val="footnote reference"/>
    <w:basedOn w:val="Absatz-Standardschriftart"/>
    <w:rPr>
      <w:position w:val="0"/>
      <w:vertAlign w:val="superscript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515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</dc:creator>
  <cp:lastModifiedBy>Stefan</cp:lastModifiedBy>
  <cp:revision>2</cp:revision>
  <dcterms:created xsi:type="dcterms:W3CDTF">2018-01-01T20:17:00Z</dcterms:created>
  <dcterms:modified xsi:type="dcterms:W3CDTF">2018-01-01T20:17:00Z</dcterms:modified>
</cp:coreProperties>
</file>