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45.png" ContentType="image/png"/>
  <Override PartName="/word/media/rId70.png" ContentType="image/png"/>
  <Override PartName="/word/media/rId84.png" ContentType="image/png"/>
  <Override PartName="/word/media/rId33.png" ContentType="image/png"/>
  <Override PartName="/word/media/rId87.png" ContentType="image/png"/>
  <Override PartName="/word/media/rId64.png" ContentType="image/png"/>
  <Override PartName="/word/media/rId74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2026-06-19</w:t>
      </w:r>
    </w:p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2026-06-19 · 환경: Gymnasium CarRacing-v3 / CarRacingObstacles-v0</w:t>
      </w:r>
    </w:p>
    <w:p>
      <w:pPr>
        <w:pStyle w:val="BodyText"/>
      </w:pPr>
      <w:r>
        <w:rPr>
          <w:b/>
          <w:bCs/>
        </w:rPr>
        <w:t xml:space="preserve">핵심 결과 (요약):</w:t>
      </w:r>
      <w:r>
        <w:t xml:space="preserve"> </w:t>
      </w:r>
      <w:r>
        <w:t xml:space="preserve">무장애물 트랙 2-action</w:t>
      </w:r>
      <w:r>
        <w:t xml:space="preserve"> </w:t>
      </w:r>
      <w:r>
        <w:rPr>
          <w:b/>
          <w:bCs/>
        </w:rPr>
        <w:t xml:space="preserve">clean 667</w:t>
      </w:r>
      <w:r>
        <w:t xml:space="preserve">(median 745), 장애물 트랙 2-action</w:t>
      </w:r>
      <w:r>
        <w:t xml:space="preserve"> </w:t>
      </w:r>
      <w:r>
        <w:rPr>
          <w:b/>
          <w:bCs/>
        </w:rPr>
        <w:t xml:space="preserve">clean 415</w:t>
      </w:r>
      <w:r>
        <w:t xml:space="preserve">(task 천장으로 확정), 동일 조건 3-action은</w:t>
      </w:r>
      <w:r>
        <w:t xml:space="preserve"> </w:t>
      </w:r>
      <w:r>
        <w:rPr>
          <w:b/>
          <w:bCs/>
        </w:rPr>
        <w:t xml:space="preserve">clean 229 — 2-action의 ~55%</w:t>
      </w:r>
      <w:r>
        <w:t xml:space="preserve">. → 2-action ActionWrapper의 signed-throttle(2D→3D 변환)이</w:t>
      </w:r>
      <w:r>
        <w:t xml:space="preserve"> </w:t>
      </w:r>
      <w:r>
        <w:rPr>
          <w:i/>
          <w:iCs/>
        </w:rPr>
        <w:t xml:space="preserve">gas+brake 동시입력 퇴화영역 제거 + 탐색 축소</w:t>
      </w:r>
      <w:r>
        <w:t xml:space="preserve">라는 유용한 inductive bias로 작동함을 확인.</w:t>
      </w:r>
    </w:p>
    <w:p>
      <w:pPr>
        <w:pStyle w:val="BlockText"/>
      </w:pPr>
      <w:r>
        <w:t xml:space="preserve">본 문서는 채점 루브릭 순서를 따른다.</w:t>
      </w:r>
      <w:r>
        <w:t xml:space="preserve"> </w:t>
      </w:r>
      <w:r>
        <w:rPr>
          <w:b/>
          <w:bCs/>
        </w:rPr>
        <w:t xml:space="preserve">Part 0</w:t>
      </w:r>
      <w:r>
        <w:t xml:space="preserve">(실행 환경·설치 / 문제·State·Reward 정의 / PPO 이론) →</w:t>
      </w:r>
      <w:r>
        <w:t xml:space="preserve"> </w:t>
      </w:r>
      <w:r>
        <w:rPr>
          <w:b/>
          <w:bCs/>
        </w:rPr>
        <w:t xml:space="preserve">Part I</w:t>
      </w:r>
      <w:r>
        <w:t xml:space="preserve">(2-action 학습 + 3-action 비교, 무장애물) →</w:t>
      </w:r>
      <w:r>
        <w:t xml:space="preserve">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4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50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4"/>
    <w:bookmarkStart w:id="49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CaptionedFigure"/>
      </w:pPr>
      <w:r>
        <w:drawing>
          <wp:inline>
            <wp:extent cx="5334000" cy="2963897"/>
            <wp:effectExtent b="0" l="0" r="0" t="0"/>
            <wp:docPr descr="그림. 베이스 2-action 스케일업(shaped) — 9.83M에서 정점(837.99) 후 20M까지 689로 퇴보. 회색 띠=3-action 저장 모델의 임베디드 shaped(638~675, 참고), 초록 띠=권장 sweet spot ~10–12M." title="" id="46" name="Picture"/>
            <a:graphic>
              <a:graphicData uri="http://schemas.openxmlformats.org/drawingml/2006/picture">
                <pic:pic>
                  <pic:nvPicPr>
                    <pic:cNvPr descr="report_assets/fig_base_scaleu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스케일업(shaped) — 9.83M에서 정점(837.99) 후 20M까지 689로 퇴보. 회색 띠=3-action 저장 모델의 임베디드 shaped(638~675, 참고), 초록 띠=권장 sweet spot ~10–12M.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8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8"/>
    <w:bookmarkEnd w:id="49"/>
    <w:bookmarkEnd w:id="50"/>
    <w:bookmarkStart w:id="53" w:name="부록-하이퍼파라미터-버전"/>
    <w:p>
      <w:pPr>
        <w:pStyle w:val="Heading2"/>
      </w:pPr>
      <w:r>
        <w:t xml:space="preserve">4. 부록 — 하이퍼파라미터 · 버전</w:t>
      </w:r>
    </w:p>
    <w:bookmarkStart w:id="51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51"/>
    <w:bookmarkStart w:id="52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52"/>
    <w:bookmarkEnd w:id="53"/>
    <w:bookmarkEnd w:id="54"/>
    <w:bookmarkStart w:id="101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60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5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5"/>
    <w:bookmarkStart w:id="56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6"/>
    <w:bookmarkStart w:id="57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7"/>
    <w:bookmarkStart w:id="58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8"/>
    <w:bookmarkStart w:id="59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9"/>
    <w:bookmarkEnd w:id="60"/>
    <w:bookmarkStart w:id="67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5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8"/>
    <w:bookmarkStart w:id="78" w:name="실험-결과-종합"/>
    <w:p>
      <w:pPr>
        <w:pStyle w:val="Heading2"/>
      </w:pPr>
      <w:r>
        <w:t xml:space="preserve">4. 실험 결과 종합</w:t>
      </w:r>
    </w:p>
    <w:bookmarkStart w:id="69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9"/>
    <w:bookmarkStart w:id="73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71" name="Picture"/>
            <a:graphic>
              <a:graphicData uri="http://schemas.openxmlformats.org/drawingml/2006/picture">
                <pic:pic>
                  <pic:nvPicPr>
                    <pic:cNvPr descr="report_assets/fig_clean_progress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73"/>
    <w:bookmarkStart w:id="77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5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9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9"/>
    <w:bookmarkStart w:id="80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0"/>
    <w:bookmarkStart w:id="81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7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83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3"/>
    <w:bookmarkStart w:id="90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5" name="Picture"/>
            <a:graphic>
              <a:graphicData uri="http://schemas.openxmlformats.org/drawingml/2006/picture">
                <pic:pic>
                  <pic:nvPicPr>
                    <pic:cNvPr descr="report_assets/fig_entropy_divergenc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8" name="Picture"/>
            <a:graphic>
              <a:graphicData uri="http://schemas.openxmlformats.org/drawingml/2006/picture">
                <pic:pic>
                  <pic:nvPicPr>
                    <pic:cNvPr descr="report_assets/fig_reward_curv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0"/>
    <w:bookmarkStart w:id="94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92" name="Picture"/>
            <a:graphic>
              <a:graphicData uri="http://schemas.openxmlformats.org/drawingml/2006/picture">
                <pic:pic>
                  <pic:nvPicPr>
                    <pic:cNvPr descr="report_assets/fig_2v3_groupe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4"/>
    <w:bookmarkStart w:id="95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5"/>
    <w:bookmarkStart w:id="96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8"/>
    <w:bookmarkStart w:id="99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9"/>
    <w:bookmarkStart w:id="100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87" Target="media/rId87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2026-06-19T07:36:05Z</dcterms:created>
  <dcterms:modified xsi:type="dcterms:W3CDTF">2026-06-19T07:36:05Z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2026-06-19</vt:lpwstr>
  </property>
  <property fmtid="{D5CDD505-2E9C-101B-9397-08002B2CF9AE}" pid="3" name="subtitle">
    <vt:lpwstr>2-Action PPO: 무장애물 학습 · 장애물 회피 · 2 vs 3 Action 대조</vt:lpwstr>
  </property>
</Properties>
</file>