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 xml:space="preserve">实验五 无限冲激响应(IIR)数字滤波器的设计                                                 </w:t>
      </w:r>
    </w:p>
    <w:p>
      <w:pPr>
        <w:spacing w:beforeLines="50" w:afterLines="50"/>
        <w:ind w:firstLine="2243" w:firstLineChars="931"/>
        <w:rPr>
          <w:rFonts w:ascii="宋体" w:hAnsi="宋体"/>
          <w:b/>
          <w:sz w:val="24"/>
          <w:u w:val="single"/>
        </w:rPr>
      </w:pPr>
      <w:r>
        <w:rPr>
          <w:rFonts w:hint="eastAsia" w:ascii="宋体" w:hAnsi="宋体"/>
          <w:b/>
          <w:sz w:val="24"/>
        </w:rPr>
        <w:t>班级</w:t>
      </w:r>
      <w:r>
        <w:rPr>
          <w:rFonts w:hint="eastAsia" w:ascii="宋体" w:hAnsi="宋体"/>
          <w:b/>
          <w:sz w:val="24"/>
          <w:u w:val="single"/>
        </w:rPr>
        <w:t xml:space="preserve"> </w:t>
      </w:r>
      <w:r>
        <w:rPr>
          <w:rFonts w:hint="eastAsia" w:ascii="宋体" w:hAnsi="宋体"/>
          <w:b/>
          <w:sz w:val="24"/>
          <w:u w:val="single"/>
          <w:lang w:val="en-US" w:eastAsia="zh-CN"/>
        </w:rPr>
        <w:t>信息173班</w:t>
      </w:r>
      <w:r>
        <w:rPr>
          <w:rFonts w:hint="eastAsia" w:ascii="宋体" w:hAnsi="宋体"/>
          <w:b/>
          <w:sz w:val="24"/>
          <w:u w:val="single"/>
        </w:rPr>
        <w:t xml:space="preserve">   </w:t>
      </w:r>
      <w:r>
        <w:rPr>
          <w:rFonts w:hint="eastAsia" w:ascii="宋体" w:hAnsi="宋体"/>
          <w:b/>
          <w:sz w:val="24"/>
        </w:rPr>
        <w:t xml:space="preserve"> </w:t>
      </w:r>
      <w:r>
        <w:rPr>
          <w:rFonts w:hint="eastAsia" w:ascii="宋体" w:hAnsi="宋体"/>
          <w:b/>
          <w:sz w:val="24"/>
          <w:lang w:val="en-US" w:eastAsia="zh-CN"/>
        </w:rPr>
        <w:t xml:space="preserve"> </w:t>
      </w:r>
      <w:r>
        <w:rPr>
          <w:rFonts w:hint="eastAsia" w:ascii="宋体" w:hAnsi="宋体"/>
          <w:b/>
          <w:sz w:val="24"/>
        </w:rPr>
        <w:t xml:space="preserve">   学号</w:t>
      </w:r>
      <w:r>
        <w:rPr>
          <w:rFonts w:hint="eastAsia" w:ascii="宋体" w:hAnsi="宋体"/>
          <w:b/>
          <w:sz w:val="24"/>
          <w:u w:val="single"/>
        </w:rPr>
        <w:t xml:space="preserve"> </w:t>
      </w:r>
      <w:r>
        <w:rPr>
          <w:rFonts w:hint="eastAsia" w:ascii="宋体" w:hAnsi="宋体"/>
          <w:b/>
          <w:sz w:val="24"/>
          <w:u w:val="single"/>
          <w:lang w:val="en-US" w:eastAsia="zh-CN"/>
        </w:rPr>
        <w:t>201711010228</w:t>
      </w:r>
    </w:p>
    <w:p>
      <w:pPr>
        <w:spacing w:beforeLines="50" w:afterLines="50"/>
        <w:ind w:firstLine="2233" w:firstLineChars="927"/>
        <w:rPr>
          <w:rFonts w:ascii="宋体" w:hAnsi="宋体"/>
          <w:b/>
          <w:sz w:val="24"/>
        </w:rPr>
      </w:pPr>
      <w:r>
        <w:rPr>
          <w:rFonts w:hint="eastAsia" w:ascii="宋体" w:hAnsi="宋体"/>
          <w:b/>
          <w:sz w:val="24"/>
        </w:rPr>
        <w:t>姓名</w:t>
      </w:r>
      <w:r>
        <w:rPr>
          <w:rFonts w:hint="eastAsia" w:ascii="宋体" w:hAnsi="宋体"/>
          <w:b/>
          <w:sz w:val="24"/>
          <w:u w:val="single"/>
        </w:rPr>
        <w:t xml:space="preserve">   </w:t>
      </w:r>
      <w:r>
        <w:rPr>
          <w:rFonts w:hint="eastAsia" w:ascii="宋体" w:hAnsi="宋体"/>
          <w:b/>
          <w:sz w:val="24"/>
          <w:u w:val="single"/>
          <w:lang w:val="en-US" w:eastAsia="zh-CN"/>
        </w:rPr>
        <w:t>苏 栋</w:t>
      </w:r>
      <w:r>
        <w:rPr>
          <w:rFonts w:hint="eastAsia" w:ascii="宋体" w:hAnsi="宋体"/>
          <w:b/>
          <w:sz w:val="24"/>
          <w:u w:val="single"/>
        </w:rPr>
        <w:t xml:space="preserve">      </w:t>
      </w:r>
      <w:r>
        <w:rPr>
          <w:rFonts w:hint="eastAsia" w:ascii="宋体" w:hAnsi="宋体"/>
          <w:b/>
          <w:sz w:val="24"/>
        </w:rPr>
        <w:t xml:space="preserve">     日期 </w:t>
      </w:r>
      <w:r>
        <w:rPr>
          <w:rFonts w:hint="eastAsia" w:ascii="宋体" w:hAnsi="宋体"/>
          <w:b/>
          <w:sz w:val="24"/>
          <w:u w:val="single"/>
        </w:rPr>
        <w:t xml:space="preserve"> </w:t>
      </w:r>
      <w:r>
        <w:rPr>
          <w:rFonts w:hint="eastAsia" w:ascii="宋体" w:hAnsi="宋体"/>
          <w:b/>
          <w:sz w:val="24"/>
          <w:u w:val="single"/>
          <w:lang w:val="en-US" w:eastAsia="zh-CN"/>
        </w:rPr>
        <w:t>2020.07.04</w:t>
      </w:r>
      <w:r>
        <w:rPr>
          <w:rFonts w:hint="eastAsia" w:ascii="宋体" w:hAnsi="宋体"/>
          <w:b/>
          <w:sz w:val="24"/>
          <w:u w:val="single"/>
        </w:rPr>
        <w:t xml:space="preserve"> </w:t>
      </w:r>
    </w:p>
    <w:p>
      <w:pPr>
        <w:rPr>
          <w:b/>
        </w:rPr>
      </w:pPr>
      <w:r>
        <w:rPr>
          <w:rFonts w:hint="eastAsia"/>
          <w:b/>
        </w:rPr>
        <w:t xml:space="preserve">一、实验要求 </w:t>
      </w:r>
    </w:p>
    <w:p>
      <w:pPr>
        <w:spacing w:line="360" w:lineRule="auto"/>
        <w:ind w:firstLine="420" w:firstLineChars="200"/>
      </w:pPr>
      <w:r>
        <w:rPr>
          <w:rFonts w:hint="eastAsia"/>
        </w:rPr>
        <w:t>熟悉用双线性变换法设计IIR 数字滤波器的原理与方法；掌握数字滤波器的计算机仿真方法。</w:t>
      </w:r>
    </w:p>
    <w:p>
      <w:pPr>
        <w:rPr>
          <w:b/>
        </w:rPr>
      </w:pPr>
      <w:r>
        <w:rPr>
          <w:rFonts w:hint="eastAsia"/>
          <w:b/>
        </w:rPr>
        <w:t xml:space="preserve">二、实验原理 </w:t>
      </w:r>
    </w:p>
    <w:p>
      <w:pPr>
        <w:pStyle w:val="10"/>
        <w:spacing w:line="360" w:lineRule="auto"/>
        <w:ind w:firstLine="420"/>
        <w:jc w:val="both"/>
        <w:rPr>
          <w:sz w:val="21"/>
          <w:szCs w:val="21"/>
        </w:rPr>
      </w:pPr>
      <w:r>
        <w:rPr>
          <w:sz w:val="21"/>
          <w:szCs w:val="21"/>
        </w:rPr>
        <w:t>1</w:t>
      </w:r>
      <w:r>
        <w:rPr>
          <w:rFonts w:hint="eastAsia"/>
          <w:sz w:val="21"/>
          <w:szCs w:val="21"/>
        </w:rPr>
        <w:t>．利用模拟滤波器设计</w:t>
      </w:r>
      <w:r>
        <w:rPr>
          <w:sz w:val="21"/>
          <w:szCs w:val="21"/>
        </w:rPr>
        <w:t>IIR</w:t>
      </w:r>
      <w:r>
        <w:rPr>
          <w:rFonts w:hint="eastAsia"/>
          <w:sz w:val="21"/>
          <w:szCs w:val="21"/>
        </w:rPr>
        <w:t>数字滤波器方法</w:t>
      </w:r>
      <w:r>
        <w:rPr>
          <w:sz w:val="21"/>
          <w:szCs w:val="21"/>
        </w:rPr>
        <w:t xml:space="preserve"> </w:t>
      </w:r>
    </w:p>
    <w:p>
      <w:pPr>
        <w:pStyle w:val="10"/>
        <w:spacing w:line="360" w:lineRule="auto"/>
        <w:ind w:firstLine="420"/>
        <w:rPr>
          <w:rFonts w:hAnsi="Times New Roman"/>
          <w:sz w:val="21"/>
          <w:szCs w:val="21"/>
        </w:rPr>
      </w:pPr>
      <w:r>
        <w:rPr>
          <w:rFonts w:hint="eastAsia"/>
          <w:sz w:val="21"/>
          <w:szCs w:val="21"/>
        </w:rPr>
        <w:t>（</w:t>
      </w:r>
      <w:r>
        <w:rPr>
          <w:rFonts w:ascii="Times New Roman" w:hAnsi="Times New Roman" w:cs="Times New Roman"/>
          <w:sz w:val="21"/>
          <w:szCs w:val="21"/>
        </w:rPr>
        <w:t>1</w:t>
      </w:r>
      <w:r>
        <w:rPr>
          <w:rFonts w:hint="eastAsia" w:hAnsi="Times New Roman"/>
          <w:sz w:val="21"/>
          <w:szCs w:val="21"/>
        </w:rPr>
        <w:t>）根据所给出的数字滤波器性能指标计算出相应的模拟滤波器的设计指标。</w:t>
      </w:r>
      <w:r>
        <w:rPr>
          <w:rFonts w:hAnsi="Times New Roman"/>
          <w:sz w:val="21"/>
          <w:szCs w:val="21"/>
        </w:rPr>
        <w:t xml:space="preserve"> </w:t>
      </w:r>
    </w:p>
    <w:p>
      <w:pPr>
        <w:pStyle w:val="10"/>
        <w:spacing w:line="360" w:lineRule="auto"/>
        <w:ind w:firstLine="420"/>
        <w:jc w:val="both"/>
        <w:rPr>
          <w:rFonts w:hAnsi="Times New Roman"/>
          <w:sz w:val="21"/>
          <w:szCs w:val="21"/>
        </w:rPr>
      </w:pPr>
      <w:r>
        <w:rPr>
          <w:rFonts w:hint="eastAsia" w:hAnsi="Times New Roman"/>
          <w:sz w:val="21"/>
          <w:szCs w:val="21"/>
        </w:rPr>
        <w:t>（</w:t>
      </w:r>
      <w:r>
        <w:rPr>
          <w:rFonts w:ascii="Times New Roman" w:hAnsi="Times New Roman" w:cs="Times New Roman"/>
          <w:sz w:val="21"/>
          <w:szCs w:val="21"/>
        </w:rPr>
        <w:t>2</w:t>
      </w:r>
      <w:r>
        <w:rPr>
          <w:rFonts w:hint="eastAsia" w:hAnsi="Times New Roman"/>
          <w:sz w:val="21"/>
          <w:szCs w:val="21"/>
        </w:rPr>
        <w:t>）根据得出的滤波器性能指标设计出相应的模拟滤波器的系统函数</w:t>
      </w:r>
      <w:r>
        <w:rPr>
          <w:rFonts w:ascii="Times New Roman" w:hAnsi="Times New Roman" w:cs="Times New Roman"/>
          <w:i/>
          <w:iCs/>
          <w:sz w:val="21"/>
          <w:szCs w:val="21"/>
        </w:rPr>
        <w:t>H(S)</w:t>
      </w:r>
      <w:r>
        <w:rPr>
          <w:rFonts w:hint="eastAsia" w:hAnsi="Times New Roman"/>
          <w:sz w:val="21"/>
          <w:szCs w:val="21"/>
        </w:rPr>
        <w:t>。</w:t>
      </w:r>
      <w:r>
        <w:rPr>
          <w:rFonts w:hAnsi="Times New Roman"/>
          <w:sz w:val="21"/>
          <w:szCs w:val="21"/>
        </w:rPr>
        <w:t xml:space="preserve"> </w:t>
      </w:r>
    </w:p>
    <w:p>
      <w:pPr>
        <w:pStyle w:val="10"/>
        <w:spacing w:line="360" w:lineRule="auto"/>
        <w:ind w:firstLine="420"/>
        <w:jc w:val="both"/>
        <w:rPr>
          <w:rFonts w:hAnsi="Times New Roman"/>
          <w:sz w:val="21"/>
          <w:szCs w:val="21"/>
        </w:rPr>
      </w:pPr>
      <w:r>
        <w:rPr>
          <w:rFonts w:hint="eastAsia" w:hAnsi="Times New Roman"/>
          <w:sz w:val="21"/>
          <w:szCs w:val="21"/>
        </w:rPr>
        <w:t>（</w:t>
      </w:r>
      <w:r>
        <w:rPr>
          <w:rFonts w:ascii="Times New Roman" w:hAnsi="Times New Roman" w:cs="Times New Roman"/>
          <w:sz w:val="21"/>
          <w:szCs w:val="21"/>
        </w:rPr>
        <w:t>3</w:t>
      </w:r>
      <w:r>
        <w:rPr>
          <w:rFonts w:hint="eastAsia" w:hAnsi="Times New Roman"/>
          <w:sz w:val="21"/>
          <w:szCs w:val="21"/>
        </w:rPr>
        <w:t>）根据得出的模拟滤波器的系统函数</w:t>
      </w:r>
      <w:r>
        <w:rPr>
          <w:rFonts w:ascii="Times New Roman" w:hAnsi="Times New Roman" w:cs="Times New Roman"/>
          <w:i/>
          <w:iCs/>
          <w:sz w:val="21"/>
          <w:szCs w:val="21"/>
        </w:rPr>
        <w:t>H(S)</w:t>
      </w:r>
      <w:r>
        <w:rPr>
          <w:rFonts w:hint="eastAsia" w:hAnsi="Times New Roman"/>
          <w:sz w:val="21"/>
          <w:szCs w:val="21"/>
        </w:rPr>
        <w:t>，经某种变换得到对该模拟滤波器相应的数字仿真系统</w:t>
      </w:r>
      <w:r>
        <w:rPr>
          <w:rFonts w:ascii="Times New Roman" w:hAnsi="Times New Roman" w:cs="Times New Roman"/>
          <w:sz w:val="21"/>
          <w:szCs w:val="21"/>
        </w:rPr>
        <w:t>——</w:t>
      </w:r>
      <w:r>
        <w:rPr>
          <w:rFonts w:hint="eastAsia" w:hAnsi="Times New Roman"/>
          <w:sz w:val="21"/>
          <w:szCs w:val="21"/>
        </w:rPr>
        <w:t>数字滤波器。</w:t>
      </w:r>
      <w:r>
        <w:rPr>
          <w:rFonts w:hAnsi="Times New Roman"/>
          <w:sz w:val="21"/>
          <w:szCs w:val="21"/>
        </w:rPr>
        <w:t xml:space="preserve"> </w:t>
      </w:r>
    </w:p>
    <w:p>
      <w:pPr>
        <w:pStyle w:val="10"/>
        <w:spacing w:line="360" w:lineRule="auto"/>
        <w:ind w:firstLine="420"/>
        <w:jc w:val="both"/>
        <w:rPr>
          <w:rFonts w:hAnsi="Times New Roman"/>
          <w:sz w:val="21"/>
          <w:szCs w:val="21"/>
        </w:rPr>
      </w:pPr>
      <w:r>
        <w:rPr>
          <w:rFonts w:hint="eastAsia" w:hAnsi="Times New Roman"/>
          <w:sz w:val="21"/>
          <w:szCs w:val="21"/>
        </w:rPr>
        <w:t>将模拟滤波器转换成数字滤波器的实质是，用一种从</w:t>
      </w:r>
      <w:r>
        <w:rPr>
          <w:rFonts w:hAnsi="Times New Roman"/>
          <w:sz w:val="21"/>
          <w:szCs w:val="21"/>
        </w:rPr>
        <w:t>s</w:t>
      </w:r>
      <w:r>
        <w:rPr>
          <w:rFonts w:hint="eastAsia" w:hAnsi="Times New Roman"/>
          <w:sz w:val="21"/>
          <w:szCs w:val="21"/>
        </w:rPr>
        <w:t>平面到</w:t>
      </w:r>
      <w:r>
        <w:rPr>
          <w:rFonts w:hAnsi="Times New Roman"/>
          <w:sz w:val="21"/>
          <w:szCs w:val="21"/>
        </w:rPr>
        <w:t>z</w:t>
      </w:r>
      <w:r>
        <w:rPr>
          <w:rFonts w:hint="eastAsia" w:hAnsi="Times New Roman"/>
          <w:sz w:val="21"/>
          <w:szCs w:val="21"/>
        </w:rPr>
        <w:t>平面的映射函数将</w:t>
      </w:r>
      <w:r>
        <w:rPr>
          <w:rFonts w:hAnsi="Times New Roman"/>
          <w:sz w:val="21"/>
          <w:szCs w:val="21"/>
        </w:rPr>
        <w:t>Ha(s)</w:t>
      </w:r>
      <w:r>
        <w:rPr>
          <w:rFonts w:hint="eastAsia" w:hAnsi="Times New Roman"/>
          <w:sz w:val="21"/>
          <w:szCs w:val="21"/>
        </w:rPr>
        <w:t>转换成</w:t>
      </w:r>
      <w:r>
        <w:rPr>
          <w:rFonts w:hAnsi="Times New Roman"/>
          <w:sz w:val="21"/>
          <w:szCs w:val="21"/>
        </w:rPr>
        <w:t>H(z)</w:t>
      </w:r>
      <w:r>
        <w:rPr>
          <w:rFonts w:hint="eastAsia" w:hAnsi="Times New Roman"/>
          <w:sz w:val="21"/>
          <w:szCs w:val="21"/>
        </w:rPr>
        <w:t>。对这种映射函数的要求是：</w:t>
      </w:r>
      <w:r>
        <w:rPr>
          <w:rFonts w:hAnsi="Times New Roman"/>
          <w:sz w:val="21"/>
          <w:szCs w:val="21"/>
        </w:rPr>
        <w:t xml:space="preserve">(1) </w:t>
      </w:r>
      <w:r>
        <w:rPr>
          <w:rFonts w:hint="eastAsia" w:hAnsi="Times New Roman"/>
          <w:sz w:val="21"/>
          <w:szCs w:val="21"/>
        </w:rPr>
        <w:t>因果稳定的模拟滤波器转换成数字滤波器，仍是因果稳定的。</w:t>
      </w:r>
      <w:r>
        <w:rPr>
          <w:rFonts w:hAnsi="Times New Roman"/>
          <w:sz w:val="21"/>
          <w:szCs w:val="21"/>
        </w:rPr>
        <w:t xml:space="preserve"> (2)</w:t>
      </w:r>
      <w:r>
        <w:rPr>
          <w:rFonts w:hint="eastAsia" w:hAnsi="Times New Roman"/>
          <w:sz w:val="21"/>
          <w:szCs w:val="21"/>
        </w:rPr>
        <w:t>数字滤波器的频率响应模仿模拟滤波器的频响，</w:t>
      </w:r>
      <w:r>
        <w:rPr>
          <w:rFonts w:hAnsi="Times New Roman"/>
          <w:sz w:val="21"/>
          <w:szCs w:val="21"/>
        </w:rPr>
        <w:t>s</w:t>
      </w:r>
      <w:r>
        <w:rPr>
          <w:rFonts w:hint="eastAsia" w:hAnsi="Times New Roman"/>
          <w:sz w:val="21"/>
          <w:szCs w:val="21"/>
        </w:rPr>
        <w:t>平面的虚轴映射</w:t>
      </w:r>
      <w:r>
        <w:rPr>
          <w:rFonts w:hAnsi="Times New Roman"/>
          <w:sz w:val="21"/>
          <w:szCs w:val="21"/>
        </w:rPr>
        <w:t>z</w:t>
      </w:r>
      <w:r>
        <w:rPr>
          <w:rFonts w:hint="eastAsia" w:hAnsi="Times New Roman"/>
          <w:sz w:val="21"/>
          <w:szCs w:val="21"/>
        </w:rPr>
        <w:t>平面的单位圆，相应的频率之间成线性关系。脉冲响应不变法和双线性变换法都满足如上要求。</w:t>
      </w:r>
      <w:r>
        <w:rPr>
          <w:rFonts w:hAnsi="Times New Roman"/>
          <w:sz w:val="21"/>
          <w:szCs w:val="21"/>
        </w:rPr>
        <w:t xml:space="preserve"> </w:t>
      </w:r>
    </w:p>
    <w:p>
      <w:pPr>
        <w:snapToGrid w:val="0"/>
        <w:spacing w:line="360" w:lineRule="auto"/>
        <w:ind w:firstLine="420" w:firstLineChars="200"/>
        <w:rPr>
          <w:color w:val="000000"/>
        </w:rPr>
      </w:pPr>
      <w:r>
        <w:rPr>
          <w:szCs w:val="21"/>
        </w:rPr>
        <w:t>2</w:t>
      </w:r>
      <w:r>
        <w:rPr>
          <w:rFonts w:hint="eastAsia"/>
          <w:szCs w:val="21"/>
        </w:rPr>
        <w:t>．脉冲响应不变法</w:t>
      </w:r>
    </w:p>
    <w:p>
      <w:pPr>
        <w:pStyle w:val="10"/>
        <w:spacing w:line="360" w:lineRule="auto"/>
        <w:ind w:firstLine="420"/>
        <w:jc w:val="both"/>
        <w:rPr>
          <w:rFonts w:hAnsi="Times New Roman"/>
          <w:sz w:val="21"/>
          <w:szCs w:val="21"/>
        </w:rPr>
      </w:pPr>
      <w:r>
        <w:rPr>
          <w:rFonts w:hint="eastAsia"/>
          <w:sz w:val="21"/>
          <w:szCs w:val="21"/>
        </w:rPr>
        <w:t>用数字滤波器的单位脉冲响应序列</w:t>
      </w:r>
      <w:r>
        <w:rPr>
          <w:rFonts w:ascii="Times New Roman" w:hAnsi="Times New Roman" w:cs="Times New Roman"/>
          <w:sz w:val="21"/>
          <w:szCs w:val="21"/>
        </w:rPr>
        <w:t>h(n)</w:t>
      </w:r>
      <w:r>
        <w:rPr>
          <w:rFonts w:hint="eastAsia" w:hAnsi="Times New Roman"/>
          <w:sz w:val="21"/>
          <w:szCs w:val="21"/>
        </w:rPr>
        <w:t>模仿模拟滤波器的冲激响应</w:t>
      </w:r>
      <w:r>
        <w:rPr>
          <w:rFonts w:ascii="Times New Roman" w:hAnsi="Times New Roman" w:cs="Times New Roman"/>
          <w:sz w:val="21"/>
          <w:szCs w:val="21"/>
        </w:rPr>
        <w:t>h</w:t>
      </w:r>
      <w:r>
        <w:rPr>
          <w:rFonts w:ascii="Times New Roman" w:hAnsi="Times New Roman" w:cs="Times New Roman"/>
          <w:i/>
          <w:iCs/>
          <w:sz w:val="14"/>
          <w:szCs w:val="14"/>
        </w:rPr>
        <w:t>a</w:t>
      </w:r>
      <w:r>
        <w:rPr>
          <w:rFonts w:ascii="Times New Roman" w:hAnsi="Times New Roman" w:cs="Times New Roman"/>
          <w:sz w:val="21"/>
          <w:szCs w:val="21"/>
        </w:rPr>
        <w:t>(t)</w:t>
      </w:r>
      <w:r>
        <w:rPr>
          <w:rFonts w:hAnsi="Times New Roman"/>
          <w:sz w:val="21"/>
          <w:szCs w:val="21"/>
        </w:rPr>
        <w:t>,</w:t>
      </w:r>
      <w:r>
        <w:rPr>
          <w:rFonts w:hint="eastAsia" w:hAnsi="Times New Roman"/>
          <w:sz w:val="21"/>
          <w:szCs w:val="21"/>
        </w:rPr>
        <w:t>让</w:t>
      </w:r>
      <w:r>
        <w:rPr>
          <w:rFonts w:ascii="Times New Roman" w:hAnsi="Times New Roman" w:cs="Times New Roman"/>
          <w:sz w:val="21"/>
          <w:szCs w:val="21"/>
        </w:rPr>
        <w:t>h(n)</w:t>
      </w:r>
      <w:r>
        <w:rPr>
          <w:rFonts w:hint="eastAsia" w:hAnsi="Times New Roman"/>
          <w:sz w:val="21"/>
          <w:szCs w:val="21"/>
        </w:rPr>
        <w:t>正好等于</w:t>
      </w:r>
      <w:r>
        <w:rPr>
          <w:rFonts w:ascii="Times New Roman" w:hAnsi="Times New Roman" w:cs="Times New Roman"/>
          <w:sz w:val="21"/>
          <w:szCs w:val="21"/>
        </w:rPr>
        <w:t>h</w:t>
      </w:r>
      <w:r>
        <w:rPr>
          <w:rFonts w:ascii="Times New Roman" w:hAnsi="Times New Roman" w:cs="Times New Roman"/>
          <w:i/>
          <w:iCs/>
          <w:sz w:val="14"/>
          <w:szCs w:val="14"/>
        </w:rPr>
        <w:t>a</w:t>
      </w:r>
      <w:r>
        <w:rPr>
          <w:rFonts w:ascii="Times New Roman" w:hAnsi="Times New Roman" w:cs="Times New Roman"/>
          <w:sz w:val="21"/>
          <w:szCs w:val="21"/>
        </w:rPr>
        <w:t>(t)</w:t>
      </w:r>
      <w:r>
        <w:rPr>
          <w:rFonts w:hint="eastAsia" w:hAnsi="Times New Roman"/>
          <w:sz w:val="21"/>
          <w:szCs w:val="21"/>
        </w:rPr>
        <w:t>的采样值，即</w:t>
      </w:r>
      <w:r>
        <w:rPr>
          <w:rFonts w:ascii="Times New Roman" w:hAnsi="Times New Roman" w:cs="Times New Roman"/>
          <w:sz w:val="21"/>
          <w:szCs w:val="21"/>
        </w:rPr>
        <w:t>h(n)=h</w:t>
      </w:r>
      <w:r>
        <w:rPr>
          <w:rFonts w:ascii="Times New Roman" w:hAnsi="Times New Roman" w:cs="Times New Roman"/>
          <w:i/>
          <w:iCs/>
          <w:sz w:val="14"/>
          <w:szCs w:val="14"/>
        </w:rPr>
        <w:t>a</w:t>
      </w:r>
      <w:r>
        <w:rPr>
          <w:rFonts w:ascii="Times New Roman" w:hAnsi="Times New Roman" w:cs="Times New Roman"/>
          <w:sz w:val="21"/>
          <w:szCs w:val="21"/>
        </w:rPr>
        <w:t>(nT)</w:t>
      </w:r>
      <w:r>
        <w:rPr>
          <w:rFonts w:hint="eastAsia" w:hAnsi="Times New Roman"/>
          <w:sz w:val="21"/>
          <w:szCs w:val="21"/>
        </w:rPr>
        <w:t>，其中</w:t>
      </w:r>
      <w:r>
        <w:rPr>
          <w:rFonts w:ascii="Times New Roman" w:hAnsi="Times New Roman" w:cs="Times New Roman"/>
          <w:sz w:val="21"/>
          <w:szCs w:val="21"/>
        </w:rPr>
        <w:t>T</w:t>
      </w:r>
      <w:r>
        <w:rPr>
          <w:rFonts w:hint="eastAsia" w:hAnsi="Times New Roman"/>
          <w:sz w:val="21"/>
          <w:szCs w:val="21"/>
        </w:rPr>
        <w:t>为采样间隔。</w:t>
      </w:r>
      <w:r>
        <w:rPr>
          <w:rFonts w:hAnsi="Times New Roman"/>
          <w:sz w:val="21"/>
          <w:szCs w:val="21"/>
        </w:rPr>
        <w:t xml:space="preserve"> </w:t>
      </w:r>
    </w:p>
    <w:p>
      <w:pPr>
        <w:pStyle w:val="10"/>
        <w:spacing w:line="360" w:lineRule="auto"/>
        <w:ind w:firstLine="420"/>
        <w:jc w:val="both"/>
        <w:rPr>
          <w:rFonts w:hAnsi="Times New Roman"/>
          <w:sz w:val="21"/>
          <w:szCs w:val="21"/>
        </w:rPr>
      </w:pPr>
      <w:r>
        <w:rPr>
          <w:rFonts w:hAnsi="Times New Roman"/>
          <w:sz w:val="21"/>
          <w:szCs w:val="21"/>
        </w:rPr>
        <w:t>3</w:t>
      </w:r>
      <w:r>
        <w:rPr>
          <w:rFonts w:hint="eastAsia" w:hAnsi="Times New Roman"/>
          <w:sz w:val="21"/>
          <w:szCs w:val="21"/>
        </w:rPr>
        <w:t>．双线性变换法</w:t>
      </w:r>
      <w:r>
        <w:rPr>
          <w:rFonts w:hAnsi="Times New Roman"/>
          <w:sz w:val="21"/>
          <w:szCs w:val="21"/>
        </w:rPr>
        <w:t xml:space="preserve"> </w:t>
      </w:r>
    </w:p>
    <w:p>
      <w:pPr>
        <w:pStyle w:val="10"/>
        <w:spacing w:line="360" w:lineRule="auto"/>
        <w:ind w:firstLine="420"/>
        <w:jc w:val="both"/>
        <w:rPr>
          <w:rFonts w:hAnsi="Times New Roman"/>
          <w:sz w:val="21"/>
          <w:szCs w:val="21"/>
        </w:rPr>
      </w:pPr>
      <w:r>
        <w:rPr>
          <w:rFonts w:ascii="Times New Roman" w:hAnsi="Times New Roman" w:cs="Times New Roman"/>
          <w:sz w:val="21"/>
          <w:szCs w:val="21"/>
        </w:rPr>
        <w:t>s</w:t>
      </w:r>
      <w:r>
        <w:rPr>
          <w:rFonts w:hint="eastAsia" w:hAnsi="Times New Roman"/>
          <w:sz w:val="21"/>
          <w:szCs w:val="21"/>
        </w:rPr>
        <w:t>平面与</w:t>
      </w:r>
      <w:r>
        <w:rPr>
          <w:rFonts w:ascii="Times New Roman" w:hAnsi="Times New Roman" w:cs="Times New Roman"/>
          <w:sz w:val="21"/>
          <w:szCs w:val="21"/>
        </w:rPr>
        <w:t>z</w:t>
      </w:r>
      <w:r>
        <w:rPr>
          <w:rFonts w:hint="eastAsia" w:hAnsi="Times New Roman"/>
          <w:sz w:val="21"/>
          <w:szCs w:val="21"/>
        </w:rPr>
        <w:t>平面之间满足以下映射关系：</w:t>
      </w:r>
      <w:r>
        <w:rPr>
          <w:rFonts w:hAnsi="Times New Roman"/>
          <w:sz w:val="21"/>
          <w:szCs w:val="21"/>
        </w:rPr>
        <w:t xml:space="preserve"> </w:t>
      </w:r>
    </w:p>
    <w:p>
      <w:pPr>
        <w:pStyle w:val="10"/>
        <w:spacing w:line="360" w:lineRule="auto"/>
        <w:ind w:firstLine="420"/>
        <w:jc w:val="both"/>
        <w:rPr>
          <w:rFonts w:hAnsi="Times New Roman"/>
          <w:sz w:val="21"/>
          <w:szCs w:val="21"/>
        </w:rPr>
      </w:pPr>
      <w:r>
        <w:rPr>
          <w:position w:val="-24"/>
        </w:rPr>
        <w:object>
          <v:shape id="_x0000_i1025" o:spt="75" type="#_x0000_t75" style="height:33pt;width:51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pStyle w:val="10"/>
        <w:spacing w:line="360" w:lineRule="auto"/>
        <w:ind w:firstLine="420" w:firstLineChars="200"/>
        <w:jc w:val="both"/>
        <w:rPr>
          <w:rFonts w:hAnsi="Times New Roman"/>
          <w:sz w:val="21"/>
          <w:szCs w:val="21"/>
        </w:rPr>
      </w:pPr>
      <w:r>
        <w:rPr>
          <w:rFonts w:ascii="Times New Roman" w:hAnsi="Times New Roman" w:cs="Times New Roman"/>
          <w:sz w:val="21"/>
          <w:szCs w:val="21"/>
        </w:rPr>
        <w:t>s</w:t>
      </w:r>
      <w:r>
        <w:rPr>
          <w:rFonts w:hint="eastAsia" w:hAnsi="Times New Roman"/>
          <w:sz w:val="21"/>
          <w:szCs w:val="21"/>
        </w:rPr>
        <w:t>平面的虚轴单值地映射于</w:t>
      </w:r>
      <w:r>
        <w:rPr>
          <w:rFonts w:ascii="Times New Roman" w:hAnsi="Times New Roman" w:cs="Times New Roman"/>
          <w:sz w:val="21"/>
          <w:szCs w:val="21"/>
        </w:rPr>
        <w:t>z</w:t>
      </w:r>
      <w:r>
        <w:rPr>
          <w:rFonts w:hint="eastAsia" w:hAnsi="Times New Roman"/>
          <w:sz w:val="21"/>
          <w:szCs w:val="21"/>
        </w:rPr>
        <w:t>平面的单位圆上，</w:t>
      </w:r>
      <w:r>
        <w:rPr>
          <w:rFonts w:ascii="Times New Roman" w:hAnsi="Times New Roman" w:cs="Times New Roman"/>
          <w:sz w:val="21"/>
          <w:szCs w:val="21"/>
        </w:rPr>
        <w:t>s</w:t>
      </w:r>
      <w:r>
        <w:rPr>
          <w:rFonts w:hint="eastAsia" w:hAnsi="Times New Roman"/>
          <w:sz w:val="21"/>
          <w:szCs w:val="21"/>
        </w:rPr>
        <w:t>平面的左半平面完全映射到</w:t>
      </w:r>
      <w:r>
        <w:rPr>
          <w:rFonts w:ascii="Times New Roman" w:hAnsi="Times New Roman" w:cs="Times New Roman"/>
          <w:sz w:val="21"/>
          <w:szCs w:val="21"/>
        </w:rPr>
        <w:t>z</w:t>
      </w:r>
      <w:r>
        <w:rPr>
          <w:rFonts w:hint="eastAsia" w:hAnsi="Times New Roman"/>
          <w:sz w:val="21"/>
          <w:szCs w:val="21"/>
        </w:rPr>
        <w:t>平面的单位圆内。双线性变换不存在混叠问题。</w:t>
      </w:r>
      <w:r>
        <w:rPr>
          <w:rFonts w:hAnsi="Times New Roman"/>
          <w:sz w:val="21"/>
          <w:szCs w:val="21"/>
        </w:rPr>
        <w:t xml:space="preserve"> </w:t>
      </w:r>
    </w:p>
    <w:p>
      <w:pPr>
        <w:snapToGrid w:val="0"/>
        <w:spacing w:line="360" w:lineRule="auto"/>
        <w:ind w:firstLine="420" w:firstLineChars="200"/>
        <w:rPr>
          <w:szCs w:val="21"/>
        </w:rPr>
      </w:pPr>
      <w:r>
        <w:rPr>
          <w:rFonts w:hint="eastAsia"/>
          <w:szCs w:val="21"/>
        </w:rPr>
        <w:t>双线性变换时一种非线性变换</w:t>
      </w:r>
      <w:r>
        <w:rPr>
          <w:rFonts w:hint="eastAsia"/>
          <w:sz w:val="23"/>
          <w:szCs w:val="23"/>
        </w:rPr>
        <w:t>Ω=tg/(</w:t>
      </w:r>
      <w:r>
        <w:rPr>
          <w:szCs w:val="21"/>
        </w:rPr>
        <w:t>ω</w:t>
      </w:r>
      <w:r>
        <w:rPr>
          <w:rFonts w:hint="eastAsia"/>
          <w:szCs w:val="21"/>
        </w:rPr>
        <w:t>/2</w:t>
      </w:r>
      <w:r>
        <w:rPr>
          <w:rFonts w:hint="eastAsia"/>
          <w:sz w:val="23"/>
          <w:szCs w:val="23"/>
        </w:rPr>
        <w:t>)</w:t>
      </w:r>
      <w:r>
        <w:rPr>
          <w:rFonts w:hint="eastAsia"/>
          <w:szCs w:val="21"/>
        </w:rPr>
        <w:t>，这种非线性引起的幅频特性畸变可通过预畸而得到校正。</w:t>
      </w:r>
      <w:r>
        <w:rPr>
          <w:szCs w:val="21"/>
        </w:rPr>
        <w:t xml:space="preserve"> </w:t>
      </w:r>
    </w:p>
    <w:p>
      <w:pPr>
        <w:pStyle w:val="10"/>
        <w:spacing w:line="360" w:lineRule="auto"/>
        <w:ind w:firstLine="420"/>
        <w:jc w:val="both"/>
        <w:rPr>
          <w:sz w:val="21"/>
          <w:szCs w:val="21"/>
        </w:rPr>
      </w:pPr>
      <w:r>
        <w:rPr>
          <w:rFonts w:hint="eastAsia"/>
          <w:sz w:val="21"/>
          <w:szCs w:val="21"/>
        </w:rPr>
        <w:t>以低通数字滤波器为例，将设计步骤归纳如下：</w:t>
      </w:r>
      <w:r>
        <w:rPr>
          <w:sz w:val="21"/>
          <w:szCs w:val="21"/>
        </w:rPr>
        <w:t xml:space="preserve"> </w:t>
      </w:r>
    </w:p>
    <w:p>
      <w:pPr>
        <w:pStyle w:val="10"/>
        <w:spacing w:line="360" w:lineRule="auto"/>
        <w:ind w:firstLine="420"/>
        <w:jc w:val="both"/>
        <w:rPr>
          <w:rFonts w:hAnsi="Times New Roman"/>
          <w:sz w:val="21"/>
          <w:szCs w:val="21"/>
        </w:rPr>
      </w:pPr>
      <w:r>
        <w:rPr>
          <w:rFonts w:ascii="Times New Roman" w:hAnsi="Times New Roman" w:cs="Times New Roman"/>
          <w:sz w:val="21"/>
          <w:szCs w:val="21"/>
        </w:rPr>
        <w:t>(1)</w:t>
      </w:r>
      <w:r>
        <w:rPr>
          <w:rFonts w:hint="eastAsia" w:hAnsi="Times New Roman"/>
          <w:sz w:val="21"/>
          <w:szCs w:val="21"/>
        </w:rPr>
        <w:t>确定数字滤波器的性能指标：通带临界频率</w:t>
      </w:r>
      <w:r>
        <w:rPr>
          <w:rFonts w:hAnsi="Times New Roman"/>
          <w:sz w:val="21"/>
          <w:szCs w:val="21"/>
        </w:rPr>
        <w:t>f</w:t>
      </w:r>
      <w:r>
        <w:rPr>
          <w:rFonts w:hAnsi="Times New Roman"/>
          <w:sz w:val="11"/>
          <w:szCs w:val="11"/>
        </w:rPr>
        <w:t>p</w:t>
      </w:r>
      <w:r>
        <w:rPr>
          <w:rFonts w:hint="eastAsia" w:hAnsi="Times New Roman"/>
          <w:sz w:val="21"/>
          <w:szCs w:val="21"/>
        </w:rPr>
        <w:t>、阻带临界频率</w:t>
      </w:r>
      <w:r>
        <w:rPr>
          <w:rFonts w:hAnsi="Times New Roman"/>
          <w:sz w:val="21"/>
          <w:szCs w:val="21"/>
        </w:rPr>
        <w:t>f</w:t>
      </w:r>
      <w:r>
        <w:rPr>
          <w:rFonts w:hAnsi="Times New Roman"/>
          <w:sz w:val="11"/>
          <w:szCs w:val="11"/>
        </w:rPr>
        <w:t>s</w:t>
      </w:r>
      <w:r>
        <w:rPr>
          <w:rFonts w:hint="eastAsia" w:hAnsi="Times New Roman"/>
          <w:sz w:val="21"/>
          <w:szCs w:val="21"/>
        </w:rPr>
        <w:t>；通带内的最大衰减</w:t>
      </w:r>
      <w:r>
        <w:rPr>
          <w:rFonts w:hAnsi="Times New Roman"/>
          <w:sz w:val="21"/>
          <w:szCs w:val="21"/>
        </w:rPr>
        <w:t>A</w:t>
      </w:r>
      <w:r>
        <w:rPr>
          <w:rFonts w:hAnsi="Times New Roman"/>
          <w:sz w:val="11"/>
          <w:szCs w:val="11"/>
        </w:rPr>
        <w:t>p</w:t>
      </w:r>
      <w:r>
        <w:rPr>
          <w:rFonts w:hint="eastAsia" w:hAnsi="Times New Roman"/>
          <w:sz w:val="21"/>
          <w:szCs w:val="21"/>
        </w:rPr>
        <w:t>；阻带内的最小衰减</w:t>
      </w:r>
      <w:r>
        <w:rPr>
          <w:rFonts w:hAnsi="Times New Roman"/>
          <w:sz w:val="21"/>
          <w:szCs w:val="21"/>
        </w:rPr>
        <w:t>A</w:t>
      </w:r>
      <w:r>
        <w:rPr>
          <w:rFonts w:hAnsi="Times New Roman"/>
          <w:sz w:val="11"/>
          <w:szCs w:val="11"/>
        </w:rPr>
        <w:t>s</w:t>
      </w:r>
      <w:r>
        <w:rPr>
          <w:rFonts w:hint="eastAsia" w:hAnsi="Times New Roman"/>
          <w:sz w:val="21"/>
          <w:szCs w:val="21"/>
        </w:rPr>
        <w:t>；</w:t>
      </w:r>
      <w:r>
        <w:rPr>
          <w:rFonts w:hAnsi="Times New Roman"/>
          <w:sz w:val="21"/>
          <w:szCs w:val="21"/>
        </w:rPr>
        <w:t xml:space="preserve"> </w:t>
      </w:r>
    </w:p>
    <w:p>
      <w:pPr>
        <w:pStyle w:val="10"/>
        <w:spacing w:line="360" w:lineRule="auto"/>
        <w:ind w:firstLine="420"/>
        <w:jc w:val="both"/>
        <w:rPr>
          <w:rFonts w:hAnsi="Times New Roman"/>
          <w:sz w:val="21"/>
          <w:szCs w:val="21"/>
        </w:rPr>
      </w:pPr>
      <w:r>
        <w:rPr>
          <w:rFonts w:ascii="Times New Roman" w:hAnsi="Times New Roman" w:cs="Times New Roman"/>
          <w:sz w:val="21"/>
          <w:szCs w:val="21"/>
        </w:rPr>
        <w:t>(2)</w:t>
      </w:r>
      <w:r>
        <w:rPr>
          <w:rFonts w:hint="eastAsia" w:hAnsi="Times New Roman"/>
          <w:sz w:val="21"/>
          <w:szCs w:val="21"/>
        </w:rPr>
        <w:t>确定相应的数字角频率，</w:t>
      </w:r>
      <w:r>
        <w:rPr>
          <w:rFonts w:ascii="Times New Roman" w:hAnsi="Times New Roman" w:cs="Times New Roman"/>
          <w:sz w:val="21"/>
          <w:szCs w:val="21"/>
        </w:rPr>
        <w:t>ω</w:t>
      </w:r>
      <w:r>
        <w:rPr>
          <w:rFonts w:ascii="Times New Roman" w:hAnsi="Times New Roman" w:cs="Times New Roman"/>
          <w:sz w:val="14"/>
          <w:szCs w:val="14"/>
        </w:rPr>
        <w:t>p</w:t>
      </w:r>
      <w:r>
        <w:rPr>
          <w:rFonts w:ascii="Times New Roman" w:hAnsi="Times New Roman" w:cs="Times New Roman"/>
          <w:sz w:val="21"/>
          <w:szCs w:val="21"/>
        </w:rPr>
        <w:t>=2πf</w:t>
      </w:r>
      <w:r>
        <w:rPr>
          <w:rFonts w:ascii="Times New Roman" w:hAnsi="Times New Roman" w:cs="Times New Roman"/>
          <w:sz w:val="14"/>
          <w:szCs w:val="14"/>
        </w:rPr>
        <w:t>p</w:t>
      </w:r>
      <w:r>
        <w:rPr>
          <w:rFonts w:hint="eastAsia" w:hAnsi="Times New Roman"/>
          <w:sz w:val="21"/>
          <w:szCs w:val="21"/>
        </w:rPr>
        <w:t>；</w:t>
      </w:r>
      <w:r>
        <w:rPr>
          <w:rFonts w:ascii="Times New Roman" w:hAnsi="Times New Roman" w:cs="Times New Roman"/>
          <w:sz w:val="21"/>
          <w:szCs w:val="21"/>
        </w:rPr>
        <w:t>ω</w:t>
      </w:r>
      <w:r>
        <w:rPr>
          <w:rFonts w:ascii="Times New Roman" w:hAnsi="Times New Roman" w:cs="Times New Roman"/>
          <w:sz w:val="14"/>
          <w:szCs w:val="14"/>
        </w:rPr>
        <w:t>s</w:t>
      </w:r>
      <w:r>
        <w:rPr>
          <w:rFonts w:ascii="Times New Roman" w:hAnsi="Times New Roman" w:cs="Times New Roman"/>
          <w:sz w:val="21"/>
          <w:szCs w:val="21"/>
        </w:rPr>
        <w:t>=2πf</w:t>
      </w:r>
      <w:r>
        <w:rPr>
          <w:rFonts w:ascii="Times New Roman" w:hAnsi="Times New Roman" w:cs="Times New Roman"/>
          <w:sz w:val="14"/>
          <w:szCs w:val="14"/>
        </w:rPr>
        <w:t>s</w:t>
      </w:r>
      <w:r>
        <w:rPr>
          <w:rFonts w:hint="eastAsia" w:hAnsi="Times New Roman"/>
          <w:sz w:val="21"/>
          <w:szCs w:val="21"/>
        </w:rPr>
        <w:t>；</w:t>
      </w:r>
      <w:r>
        <w:rPr>
          <w:rFonts w:hAnsi="Times New Roman"/>
          <w:sz w:val="21"/>
          <w:szCs w:val="21"/>
        </w:rPr>
        <w:t xml:space="preserve"> </w:t>
      </w:r>
    </w:p>
    <w:p>
      <w:pPr>
        <w:pStyle w:val="10"/>
        <w:spacing w:line="360" w:lineRule="auto"/>
        <w:jc w:val="both"/>
        <w:rPr>
          <w:rFonts w:hAnsi="Times New Roman"/>
          <w:sz w:val="21"/>
          <w:szCs w:val="21"/>
        </w:rPr>
      </w:pPr>
      <w:r>
        <w:rPr>
          <w:rFonts w:ascii="Times New Roman" w:hAnsi="Times New Roman" w:cs="Times New Roman"/>
          <w:sz w:val="21"/>
          <w:szCs w:val="21"/>
        </w:rPr>
        <w:t>(3)</w:t>
      </w:r>
      <w:r>
        <w:rPr>
          <w:rFonts w:hint="eastAsia" w:hAnsi="Times New Roman"/>
          <w:sz w:val="21"/>
          <w:szCs w:val="21"/>
        </w:rPr>
        <w:t>计算经过预畸的相应模拟低通原型的频率，</w:t>
      </w:r>
      <w:r>
        <w:rPr>
          <w:rFonts w:hint="eastAsia"/>
          <w:sz w:val="23"/>
          <w:szCs w:val="23"/>
        </w:rPr>
        <w:t>Ω=tg/(</w:t>
      </w:r>
      <w:r>
        <w:rPr>
          <w:rFonts w:ascii="Times New Roman" w:hAnsi="Times New Roman" w:cs="Times New Roman"/>
          <w:sz w:val="21"/>
          <w:szCs w:val="21"/>
        </w:rPr>
        <w:t>ω</w:t>
      </w:r>
      <w:r>
        <w:rPr>
          <w:rFonts w:hint="eastAsia"/>
          <w:szCs w:val="21"/>
        </w:rPr>
        <w:t>/2</w:t>
      </w:r>
      <w:r>
        <w:rPr>
          <w:rFonts w:hint="eastAsia"/>
          <w:sz w:val="23"/>
          <w:szCs w:val="23"/>
        </w:rPr>
        <w:t>)</w:t>
      </w:r>
      <w:r>
        <w:rPr>
          <w:rFonts w:hint="eastAsia" w:hAnsi="Times New Roman"/>
          <w:sz w:val="21"/>
          <w:szCs w:val="21"/>
        </w:rPr>
        <w:t>；</w:t>
      </w:r>
      <w:r>
        <w:rPr>
          <w:rFonts w:hAnsi="Times New Roman"/>
          <w:sz w:val="21"/>
          <w:szCs w:val="21"/>
        </w:rPr>
        <w:t xml:space="preserve"> </w:t>
      </w:r>
    </w:p>
    <w:p>
      <w:pPr>
        <w:pStyle w:val="10"/>
        <w:spacing w:line="360" w:lineRule="auto"/>
        <w:jc w:val="both"/>
        <w:rPr>
          <w:rFonts w:hAnsi="Times New Roman"/>
          <w:sz w:val="21"/>
          <w:szCs w:val="21"/>
        </w:rPr>
      </w:pPr>
      <w:r>
        <w:rPr>
          <w:rFonts w:ascii="Times New Roman" w:hAnsi="Times New Roman" w:cs="Times New Roman"/>
          <w:sz w:val="21"/>
          <w:szCs w:val="21"/>
        </w:rPr>
        <w:t>(4)</w:t>
      </w:r>
      <w:r>
        <w:rPr>
          <w:rFonts w:hint="eastAsia" w:hAnsi="Times New Roman"/>
          <w:sz w:val="21"/>
          <w:szCs w:val="21"/>
        </w:rPr>
        <w:t>根据</w:t>
      </w:r>
      <w:r>
        <w:rPr>
          <w:rFonts w:ascii="Times New Roman" w:hAnsi="Times New Roman" w:cs="Times New Roman"/>
          <w:sz w:val="21"/>
          <w:szCs w:val="21"/>
        </w:rPr>
        <w:t>Ω</w:t>
      </w:r>
      <w:r>
        <w:rPr>
          <w:rFonts w:ascii="Times New Roman" w:hAnsi="Times New Roman" w:cs="Times New Roman"/>
          <w:sz w:val="14"/>
          <w:szCs w:val="14"/>
        </w:rPr>
        <w:t>p</w:t>
      </w:r>
      <w:r>
        <w:rPr>
          <w:rFonts w:hint="eastAsia" w:hAnsi="Times New Roman"/>
          <w:sz w:val="21"/>
          <w:szCs w:val="21"/>
        </w:rPr>
        <w:t>和</w:t>
      </w:r>
      <w:r>
        <w:rPr>
          <w:rFonts w:ascii="Times New Roman" w:hAnsi="Times New Roman" w:cs="Times New Roman"/>
          <w:sz w:val="21"/>
          <w:szCs w:val="21"/>
        </w:rPr>
        <w:t>Ω</w:t>
      </w:r>
      <w:r>
        <w:rPr>
          <w:rFonts w:ascii="Times New Roman" w:hAnsi="Times New Roman" w:cs="Times New Roman"/>
          <w:sz w:val="14"/>
          <w:szCs w:val="14"/>
        </w:rPr>
        <w:t>s</w:t>
      </w:r>
      <w:r>
        <w:rPr>
          <w:rFonts w:hint="eastAsia" w:hAnsi="Times New Roman"/>
          <w:sz w:val="21"/>
          <w:szCs w:val="21"/>
        </w:rPr>
        <w:t>计算模拟低通原型滤波器的阶数</w:t>
      </w:r>
      <w:r>
        <w:rPr>
          <w:rFonts w:hAnsi="Times New Roman"/>
          <w:sz w:val="21"/>
          <w:szCs w:val="21"/>
        </w:rPr>
        <w:t>N</w:t>
      </w:r>
      <w:r>
        <w:rPr>
          <w:rFonts w:hint="eastAsia" w:hAnsi="Times New Roman"/>
          <w:sz w:val="21"/>
          <w:szCs w:val="21"/>
        </w:rPr>
        <w:t>，并求得低通原型的传递函数</w:t>
      </w:r>
      <w:r>
        <w:rPr>
          <w:rFonts w:ascii="Times New Roman" w:hAnsi="Times New Roman" w:cs="Times New Roman"/>
          <w:sz w:val="21"/>
          <w:szCs w:val="21"/>
        </w:rPr>
        <w:t>H</w:t>
      </w:r>
      <w:r>
        <w:rPr>
          <w:rFonts w:ascii="Times New Roman" w:hAnsi="Times New Roman" w:cs="Times New Roman"/>
          <w:sz w:val="14"/>
          <w:szCs w:val="14"/>
        </w:rPr>
        <w:t>a</w:t>
      </w:r>
      <w:r>
        <w:rPr>
          <w:rFonts w:ascii="Times New Roman" w:hAnsi="Times New Roman" w:cs="Times New Roman"/>
          <w:sz w:val="21"/>
          <w:szCs w:val="21"/>
        </w:rPr>
        <w:t>(s)</w:t>
      </w:r>
      <w:r>
        <w:rPr>
          <w:rFonts w:hint="eastAsia" w:hAnsi="Times New Roman"/>
          <w:sz w:val="21"/>
          <w:szCs w:val="21"/>
        </w:rPr>
        <w:t>；</w:t>
      </w:r>
      <w:r>
        <w:rPr>
          <w:rFonts w:hAnsi="Times New Roman"/>
          <w:sz w:val="21"/>
          <w:szCs w:val="21"/>
        </w:rPr>
        <w:t xml:space="preserve"> </w:t>
      </w:r>
    </w:p>
    <w:p>
      <w:pPr>
        <w:snapToGrid w:val="0"/>
        <w:spacing w:line="360" w:lineRule="auto"/>
        <w:ind w:firstLine="420" w:firstLineChars="200"/>
        <w:rPr>
          <w:szCs w:val="21"/>
        </w:rPr>
      </w:pPr>
      <w:r>
        <w:rPr>
          <w:szCs w:val="21"/>
        </w:rPr>
        <w:t>(5)</w:t>
      </w:r>
      <w:r>
        <w:rPr>
          <w:rFonts w:hint="eastAsia"/>
          <w:szCs w:val="21"/>
        </w:rPr>
        <w:t>用上面的双线性变换公式代入</w:t>
      </w:r>
      <w:r>
        <w:rPr>
          <w:szCs w:val="21"/>
        </w:rPr>
        <w:t>H</w:t>
      </w:r>
      <w:r>
        <w:rPr>
          <w:sz w:val="14"/>
          <w:szCs w:val="14"/>
        </w:rPr>
        <w:t>a</w:t>
      </w:r>
      <w:r>
        <w:rPr>
          <w:szCs w:val="21"/>
        </w:rPr>
        <w:t>(s)</w:t>
      </w:r>
      <w:r>
        <w:rPr>
          <w:rFonts w:hint="eastAsia"/>
          <w:szCs w:val="21"/>
        </w:rPr>
        <w:t>，求出所设计的传递函数</w:t>
      </w:r>
      <w:r>
        <w:rPr>
          <w:szCs w:val="21"/>
        </w:rPr>
        <w:t>H(z)</w:t>
      </w:r>
      <w:r>
        <w:rPr>
          <w:rFonts w:hint="eastAsia"/>
          <w:szCs w:val="21"/>
        </w:rPr>
        <w:t>；</w:t>
      </w:r>
    </w:p>
    <w:p>
      <w:pPr>
        <w:snapToGrid w:val="0"/>
        <w:spacing w:line="360" w:lineRule="auto"/>
        <w:ind w:firstLine="420" w:firstLineChars="200"/>
        <w:rPr>
          <w:color w:val="000000"/>
        </w:rPr>
      </w:pPr>
      <w:r>
        <w:rPr>
          <w:color w:val="000000"/>
        </w:rPr>
        <w:t>(6)</w:t>
      </w:r>
      <w:r>
        <w:rPr>
          <w:rFonts w:hint="eastAsia"/>
          <w:color w:val="000000"/>
        </w:rPr>
        <w:t>分析滤波器特性，检查其指标是否满足要求。</w:t>
      </w:r>
    </w:p>
    <w:p>
      <w:pPr>
        <w:spacing w:line="360" w:lineRule="auto"/>
        <w:rPr>
          <w:b/>
        </w:rPr>
      </w:pPr>
      <w:r>
        <w:rPr>
          <w:rFonts w:hint="eastAsia"/>
          <w:b/>
        </w:rPr>
        <w:t xml:space="preserve">三、主要实验仪器及材料 </w:t>
      </w:r>
    </w:p>
    <w:p>
      <w:pPr>
        <w:spacing w:line="360" w:lineRule="auto"/>
        <w:ind w:firstLine="420" w:firstLineChars="200"/>
      </w:pPr>
      <w:r>
        <w:rPr>
          <w:rFonts w:hint="eastAsia"/>
        </w:rPr>
        <w:t xml:space="preserve">微型计算机、Matlab6.5 教学版、TC 编程环境。 </w:t>
      </w:r>
    </w:p>
    <w:p>
      <w:pPr>
        <w:spacing w:line="360" w:lineRule="auto"/>
        <w:rPr>
          <w:b/>
        </w:rPr>
      </w:pPr>
      <w:r>
        <w:rPr>
          <w:rFonts w:hint="eastAsia"/>
          <w:b/>
        </w:rPr>
        <w:t xml:space="preserve">四、实验内容 </w:t>
      </w:r>
    </w:p>
    <w:p>
      <w:pPr>
        <w:spacing w:line="360" w:lineRule="auto"/>
      </w:pPr>
      <w:r>
        <w:rPr>
          <w:rFonts w:hint="eastAsia"/>
        </w:rPr>
        <w:t xml:space="preserve">（1）用双线性变换法设计巴特沃斯和切比雪夫IIR 数字滤波器。 </w:t>
      </w:r>
    </w:p>
    <w:p>
      <w:pPr>
        <w:spacing w:line="360" w:lineRule="auto"/>
      </w:pPr>
      <w:r>
        <w:rPr>
          <w:rFonts w:hint="eastAsia"/>
        </w:rPr>
        <w:t xml:space="preserve">（2）绘出数字滤波器在频率区间的幅频响应特性曲线； </w:t>
      </w:r>
    </w:p>
    <w:p>
      <w:pPr>
        <w:spacing w:line="360" w:lineRule="auto"/>
      </w:pPr>
      <w:r>
        <w:rPr>
          <w:rFonts w:hint="eastAsia"/>
        </w:rPr>
        <w:t xml:space="preserve">（3）对结果进行分析； </w:t>
      </w:r>
    </w:p>
    <w:p>
      <w:pPr>
        <w:spacing w:line="360" w:lineRule="auto"/>
      </w:pPr>
      <w:r>
        <w:rPr>
          <w:rFonts w:hint="eastAsia"/>
        </w:rPr>
        <w:t xml:space="preserve">（4）完成实验报告。 </w:t>
      </w:r>
    </w:p>
    <w:p>
      <w:pPr>
        <w:spacing w:line="360" w:lineRule="auto"/>
      </w:pPr>
      <w:r>
        <w:rPr>
          <w:rFonts w:hint="eastAsia"/>
          <w:b/>
        </w:rPr>
        <w:t>五、实验结果</w:t>
      </w:r>
    </w:p>
    <w:p>
      <w:pPr>
        <w:spacing w:line="360" w:lineRule="auto"/>
        <w:rPr>
          <w:rFonts w:hint="eastAsia"/>
          <w:b/>
          <w:bCs/>
          <w:lang w:val="en-US" w:eastAsia="zh-CN"/>
        </w:rPr>
      </w:pPr>
      <w:r>
        <w:rPr>
          <w:rFonts w:hint="eastAsia"/>
          <w:b/>
          <w:bCs/>
          <w:lang w:val="en-US" w:eastAsia="zh-CN"/>
        </w:rPr>
        <w:t>实验题目：</w:t>
      </w:r>
    </w:p>
    <w:p>
      <w:pPr>
        <w:spacing w:line="360" w:lineRule="auto"/>
        <w:ind w:firstLine="420" w:firstLineChars="0"/>
        <w:rPr>
          <w:rFonts w:hint="eastAsia"/>
          <w:lang w:val="en-US" w:eastAsia="zh-CN"/>
        </w:rPr>
      </w:pPr>
      <w:r>
        <w:rPr>
          <w:rFonts w:hint="eastAsia"/>
          <w:lang w:val="en-US" w:eastAsia="zh-CN"/>
        </w:rPr>
        <w:t>设计一个数字滤波器，使得满足以下条件。低通滤波器，采样频率为1000Hz，通带临界频率</w:t>
      </w:r>
      <w:r>
        <w:rPr>
          <w:rFonts w:hint="eastAsia"/>
          <w:position w:val="-10"/>
          <w:lang w:val="en-US" w:eastAsia="zh-CN"/>
        </w:rPr>
        <w:object>
          <v:shape id="_x0000_i1026" o:spt="75" type="#_x0000_t75" style="height:17pt;width:59pt;" o:ole="t" filled="f" o:preferrelative="t" stroked="f" coordsize="21600,21600">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，通带内衰减小于1dB（</w:t>
      </w:r>
      <w:r>
        <w:rPr>
          <w:rFonts w:hint="eastAsia"/>
          <w:position w:val="-14"/>
          <w:lang w:val="en-US" w:eastAsia="zh-CN"/>
        </w:rPr>
        <w:object>
          <v:shape id="_x0000_i1027" o:spt="75" type="#_x0000_t75" style="height:19pt;width:31.95pt;" o:ole="t" filled="f" o:preferrelative="t" stroked="f" coordsize="21600,21600">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）；阻带临界频率</w:t>
      </w:r>
      <w:r>
        <w:rPr>
          <w:rFonts w:hint="eastAsia"/>
          <w:position w:val="-12"/>
          <w:lang w:val="en-US" w:eastAsia="zh-CN"/>
        </w:rPr>
        <w:object>
          <v:shape id="_x0000_i1028" o:spt="75" type="#_x0000_t75" style="height:18pt;width:59pt;" o:ole="t" filled="f" o:preferrelative="t" stroked="f" coordsize="21600,21600">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，阻带内衰减大于25dB（</w:t>
      </w:r>
      <w:r>
        <w:rPr>
          <w:rFonts w:hint="eastAsia"/>
          <w:position w:val="-12"/>
          <w:lang w:val="en-US" w:eastAsia="zh-CN"/>
        </w:rPr>
        <w:object>
          <v:shape id="_x0000_i1029" o:spt="75" type="#_x0000_t75" style="height:18pt;width:38pt;" o:ole="t" filled="f" o:preferrelative="t" stroked="f" coordsize="21600,21600">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w:t>
      </w:r>
    </w:p>
    <w:p>
      <w:pPr>
        <w:snapToGrid w:val="0"/>
        <w:spacing w:line="400" w:lineRule="exact"/>
        <w:rPr>
          <w:rFonts w:hint="eastAsia"/>
          <w:b/>
          <w:bCs/>
          <w:color w:val="000000"/>
          <w:lang w:val="en-US" w:eastAsia="zh-CN"/>
        </w:rPr>
      </w:pPr>
      <w:r>
        <w:rPr>
          <w:rFonts w:hint="eastAsia"/>
          <w:b/>
          <w:bCs/>
          <w:color w:val="000000"/>
          <w:lang w:val="en-US" w:eastAsia="zh-CN"/>
        </w:rPr>
        <w:t>实验代码：</w:t>
      </w:r>
    </w:p>
    <w:p>
      <w:pPr>
        <w:snapToGrid w:val="0"/>
        <w:spacing w:line="400" w:lineRule="exact"/>
        <w:ind w:firstLine="435"/>
        <w:rPr>
          <w:rFonts w:hint="default"/>
          <w:color w:val="000000"/>
          <w:lang w:val="en-US" w:eastAsia="zh-CN"/>
        </w:rPr>
      </w:pPr>
      <w:r>
        <w:rPr>
          <w:rFonts w:hint="default"/>
          <w:color w:val="000000"/>
          <w:lang w:val="en-US" w:eastAsia="zh-CN"/>
        </w:rPr>
        <w:t>&gt;&gt; Fs=1000;</w:t>
      </w:r>
    </w:p>
    <w:p>
      <w:pPr>
        <w:snapToGrid w:val="0"/>
        <w:spacing w:line="400" w:lineRule="exact"/>
        <w:ind w:firstLine="435"/>
        <w:rPr>
          <w:rFonts w:hint="default"/>
          <w:color w:val="000000"/>
          <w:lang w:val="en-US" w:eastAsia="zh-CN"/>
        </w:rPr>
      </w:pPr>
      <w:r>
        <w:rPr>
          <w:rFonts w:hint="default"/>
          <w:color w:val="000000"/>
          <w:lang w:val="en-US" w:eastAsia="zh-CN"/>
        </w:rPr>
        <w:t>&gt;&gt; Fi=200;</w:t>
      </w:r>
    </w:p>
    <w:p>
      <w:pPr>
        <w:snapToGrid w:val="0"/>
        <w:spacing w:line="400" w:lineRule="exact"/>
        <w:ind w:firstLine="435"/>
        <w:rPr>
          <w:rFonts w:hint="default"/>
          <w:color w:val="000000"/>
          <w:lang w:val="en-US" w:eastAsia="zh-CN"/>
        </w:rPr>
      </w:pPr>
      <w:r>
        <w:rPr>
          <w:rFonts w:hint="default"/>
          <w:color w:val="000000"/>
          <w:lang w:val="en-US" w:eastAsia="zh-CN"/>
        </w:rPr>
        <w:t>&gt;&gt; Fh=300;</w:t>
      </w:r>
    </w:p>
    <w:p>
      <w:pPr>
        <w:snapToGrid w:val="0"/>
        <w:spacing w:line="400" w:lineRule="exact"/>
        <w:ind w:firstLine="435"/>
        <w:rPr>
          <w:rFonts w:hint="default"/>
          <w:color w:val="000000"/>
          <w:lang w:val="en-US" w:eastAsia="zh-CN"/>
        </w:rPr>
      </w:pPr>
      <w:r>
        <w:rPr>
          <w:rFonts w:hint="default"/>
          <w:color w:val="000000"/>
          <w:lang w:val="en-US" w:eastAsia="zh-CN"/>
        </w:rPr>
        <w:t>&gt;&gt; Rp=1;</w:t>
      </w:r>
    </w:p>
    <w:p>
      <w:pPr>
        <w:snapToGrid w:val="0"/>
        <w:spacing w:line="400" w:lineRule="exact"/>
        <w:ind w:firstLine="435"/>
        <w:rPr>
          <w:rFonts w:hint="default"/>
          <w:color w:val="000000"/>
          <w:lang w:val="en-US" w:eastAsia="zh-CN"/>
        </w:rPr>
      </w:pPr>
      <w:r>
        <w:rPr>
          <w:rFonts w:hint="default"/>
          <w:color w:val="000000"/>
          <w:lang w:val="en-US" w:eastAsia="zh-CN"/>
        </w:rPr>
        <w:t>&gt;&gt; Rs=25;</w:t>
      </w:r>
    </w:p>
    <w:p>
      <w:pPr>
        <w:snapToGrid w:val="0"/>
        <w:spacing w:line="400" w:lineRule="exact"/>
        <w:ind w:firstLine="435"/>
        <w:rPr>
          <w:rFonts w:hint="default"/>
          <w:color w:val="000000"/>
          <w:lang w:val="en-US" w:eastAsia="zh-CN"/>
        </w:rPr>
      </w:pPr>
      <w:r>
        <w:rPr>
          <w:rFonts w:hint="default"/>
          <w:color w:val="000000"/>
          <w:lang w:val="en-US" w:eastAsia="zh-CN"/>
        </w:rPr>
        <w:t>&gt;&gt; wp=Fi*2*pi;</w:t>
      </w:r>
    </w:p>
    <w:p>
      <w:pPr>
        <w:snapToGrid w:val="0"/>
        <w:spacing w:line="400" w:lineRule="exact"/>
        <w:ind w:firstLine="435"/>
        <w:rPr>
          <w:rFonts w:hint="default"/>
          <w:color w:val="000000"/>
          <w:lang w:val="en-US" w:eastAsia="zh-CN"/>
        </w:rPr>
      </w:pPr>
      <w:r>
        <w:rPr>
          <w:rFonts w:hint="default"/>
          <w:color w:val="000000"/>
          <w:lang w:val="en-US" w:eastAsia="zh-CN"/>
        </w:rPr>
        <w:t>&gt;&gt; ws=Fh*2*pi;</w:t>
      </w:r>
    </w:p>
    <w:p>
      <w:pPr>
        <w:snapToGrid w:val="0"/>
        <w:spacing w:line="400" w:lineRule="exact"/>
        <w:ind w:firstLine="435"/>
        <w:rPr>
          <w:rFonts w:hint="default"/>
          <w:color w:val="000000"/>
          <w:lang w:val="en-US" w:eastAsia="zh-CN"/>
        </w:rPr>
      </w:pPr>
      <w:r>
        <w:rPr>
          <w:rFonts w:hint="default"/>
          <w:color w:val="000000"/>
          <w:lang w:val="en-US" w:eastAsia="zh-CN"/>
        </w:rPr>
        <w:t>&gt;&gt; wp1=wp/Fs;</w:t>
      </w:r>
    </w:p>
    <w:p>
      <w:pPr>
        <w:snapToGrid w:val="0"/>
        <w:spacing w:line="400" w:lineRule="exact"/>
        <w:ind w:firstLine="435"/>
        <w:rPr>
          <w:rFonts w:hint="default"/>
          <w:color w:val="000000"/>
          <w:lang w:val="en-US" w:eastAsia="zh-CN"/>
        </w:rPr>
      </w:pPr>
      <w:r>
        <w:rPr>
          <w:rFonts w:hint="default"/>
          <w:color w:val="000000"/>
          <w:lang w:val="en-US" w:eastAsia="zh-CN"/>
        </w:rPr>
        <w:t>&gt;&gt; ws1=ws/Fs;</w:t>
      </w:r>
    </w:p>
    <w:p>
      <w:pPr>
        <w:snapToGrid w:val="0"/>
        <w:spacing w:line="400" w:lineRule="exact"/>
        <w:ind w:firstLine="435"/>
        <w:rPr>
          <w:rFonts w:hint="default"/>
          <w:color w:val="000000"/>
          <w:lang w:val="en-US" w:eastAsia="zh-CN"/>
        </w:rPr>
      </w:pPr>
      <w:r>
        <w:rPr>
          <w:rFonts w:hint="default"/>
          <w:color w:val="000000"/>
          <w:lang w:val="en-US" w:eastAsia="zh-CN"/>
        </w:rPr>
        <w:t>&gt;&gt; P=2*Fs*tan(wp1/2);</w:t>
      </w:r>
    </w:p>
    <w:p>
      <w:pPr>
        <w:snapToGrid w:val="0"/>
        <w:spacing w:line="400" w:lineRule="exact"/>
        <w:ind w:firstLine="435"/>
        <w:rPr>
          <w:rFonts w:hint="default"/>
          <w:color w:val="000000"/>
          <w:lang w:val="en-US" w:eastAsia="zh-CN"/>
        </w:rPr>
      </w:pPr>
      <w:r>
        <w:rPr>
          <w:rFonts w:hint="default"/>
          <w:color w:val="000000"/>
          <w:lang w:val="en-US" w:eastAsia="zh-CN"/>
        </w:rPr>
        <w:t>&gt;&gt; S=2*Fs*tan(ws1/2);</w:t>
      </w:r>
    </w:p>
    <w:p>
      <w:pPr>
        <w:snapToGrid w:val="0"/>
        <w:spacing w:line="400" w:lineRule="exact"/>
        <w:ind w:firstLine="435"/>
        <w:rPr>
          <w:rFonts w:hint="default"/>
          <w:color w:val="000000"/>
          <w:lang w:val="en-US" w:eastAsia="zh-CN"/>
        </w:rPr>
      </w:pPr>
      <w:r>
        <w:rPr>
          <w:rFonts w:hint="default"/>
          <w:color w:val="000000"/>
          <w:lang w:val="en-US" w:eastAsia="zh-CN"/>
        </w:rPr>
        <w:t>&gt;&gt; [n,Wn]=buttord(P,S,Rp,Rs,'s')</w:t>
      </w:r>
    </w:p>
    <w:p>
      <w:pPr>
        <w:snapToGrid w:val="0"/>
        <w:spacing w:line="400" w:lineRule="exact"/>
        <w:rPr>
          <w:rFonts w:hint="eastAsia"/>
          <w:b/>
          <w:bCs/>
          <w:color w:val="000000"/>
          <w:lang w:val="en-US" w:eastAsia="zh-CN"/>
        </w:rPr>
      </w:pPr>
    </w:p>
    <w:p>
      <w:pPr>
        <w:snapToGrid w:val="0"/>
        <w:spacing w:line="400" w:lineRule="exact"/>
        <w:rPr>
          <w:rFonts w:hint="eastAsia"/>
          <w:b/>
          <w:bCs/>
          <w:color w:val="000000"/>
          <w:lang w:val="en-US" w:eastAsia="zh-CN"/>
        </w:rPr>
      </w:pPr>
      <w:bookmarkStart w:id="0" w:name="_GoBack"/>
      <w:bookmarkEnd w:id="0"/>
      <w:r>
        <w:rPr>
          <w:rFonts w:hint="eastAsia"/>
          <w:b/>
          <w:bCs/>
          <w:color w:val="000000"/>
          <w:lang w:val="en-US" w:eastAsia="zh-CN"/>
        </w:rPr>
        <w:t>实验结果：</w:t>
      </w:r>
    </w:p>
    <w:p>
      <w:pPr>
        <w:snapToGrid w:val="0"/>
        <w:spacing w:line="400" w:lineRule="exact"/>
        <w:ind w:firstLine="435"/>
        <w:rPr>
          <w:rFonts w:hint="default"/>
          <w:color w:val="000000"/>
          <w:lang w:val="en-US" w:eastAsia="zh-CN"/>
        </w:rPr>
      </w:pPr>
      <w:r>
        <w:rPr>
          <w:rFonts w:hint="default"/>
          <w:color w:val="000000"/>
          <w:lang w:val="en-US" w:eastAsia="zh-CN"/>
        </w:rPr>
        <w:t>n =</w:t>
      </w:r>
    </w:p>
    <w:p>
      <w:pPr>
        <w:snapToGrid w:val="0"/>
        <w:spacing w:line="400" w:lineRule="exact"/>
        <w:ind w:firstLine="435"/>
        <w:rPr>
          <w:rFonts w:hint="default"/>
          <w:color w:val="000000"/>
          <w:lang w:val="en-US" w:eastAsia="zh-CN"/>
        </w:rPr>
      </w:pPr>
      <w:r>
        <w:rPr>
          <w:rFonts w:hint="default"/>
          <w:color w:val="000000"/>
          <w:lang w:val="en-US" w:eastAsia="zh-CN"/>
        </w:rPr>
        <w:t xml:space="preserve">     6</w:t>
      </w:r>
    </w:p>
    <w:p>
      <w:pPr>
        <w:snapToGrid w:val="0"/>
        <w:spacing w:line="400" w:lineRule="exact"/>
        <w:ind w:firstLine="435"/>
        <w:rPr>
          <w:rFonts w:hint="default"/>
          <w:color w:val="000000"/>
          <w:lang w:val="en-US" w:eastAsia="zh-CN"/>
        </w:rPr>
      </w:pPr>
      <w:r>
        <w:rPr>
          <w:rFonts w:hint="default"/>
          <w:color w:val="000000"/>
          <w:lang w:val="en-US" w:eastAsia="zh-CN"/>
        </w:rPr>
        <w:t>Wn =</w:t>
      </w:r>
    </w:p>
    <w:p>
      <w:pPr>
        <w:snapToGrid w:val="0"/>
        <w:spacing w:line="400" w:lineRule="exact"/>
        <w:ind w:firstLine="435"/>
        <w:rPr>
          <w:rFonts w:hint="default"/>
          <w:color w:val="000000"/>
          <w:lang w:val="en-US" w:eastAsia="zh-CN"/>
        </w:rPr>
      </w:pPr>
      <w:r>
        <w:rPr>
          <w:rFonts w:hint="default"/>
          <w:color w:val="000000"/>
          <w:lang w:val="en-US" w:eastAsia="zh-CN"/>
        </w:rPr>
        <w:t xml:space="preserve">   1.7043e+03</w:t>
      </w:r>
    </w:p>
    <w:p>
      <w:pPr>
        <w:snapToGrid w:val="0"/>
        <w:spacing w:line="400" w:lineRule="exact"/>
        <w:rPr>
          <w:rFonts w:hint="eastAsia"/>
          <w:b/>
          <w:bCs/>
          <w:color w:val="000000"/>
          <w:lang w:val="en-US" w:eastAsia="zh-CN"/>
        </w:rPr>
      </w:pPr>
      <w:r>
        <w:rPr>
          <w:rFonts w:hint="eastAsia"/>
          <w:b/>
          <w:bCs/>
          <w:color w:val="000000"/>
          <w:lang w:val="en-US" w:eastAsia="zh-CN"/>
        </w:rPr>
        <w:t>实验作图：</w:t>
      </w:r>
    </w:p>
    <w:p>
      <w:pPr>
        <w:snapToGrid w:val="0"/>
        <w:spacing w:line="400" w:lineRule="exact"/>
        <w:ind w:firstLine="435"/>
        <w:rPr>
          <w:rFonts w:hint="default"/>
          <w:color w:val="000000"/>
          <w:lang w:val="en-US" w:eastAsia="zh-CN"/>
        </w:rPr>
      </w:pPr>
      <w:r>
        <w:rPr>
          <w:rFonts w:hint="default"/>
          <w:color w:val="000000"/>
          <w:lang w:val="en-US" w:eastAsia="zh-CN"/>
        </w:rPr>
        <w:t>&gt;&gt; [bt,at]=butter(n,Wn,'s');</w:t>
      </w:r>
    </w:p>
    <w:p>
      <w:pPr>
        <w:snapToGrid w:val="0"/>
        <w:spacing w:line="400" w:lineRule="exact"/>
        <w:ind w:firstLine="435"/>
        <w:rPr>
          <w:rFonts w:hint="default"/>
          <w:color w:val="000000"/>
          <w:lang w:val="en-US" w:eastAsia="zh-CN"/>
        </w:rPr>
      </w:pPr>
      <w:r>
        <w:rPr>
          <w:rFonts w:hint="default"/>
          <w:color w:val="000000"/>
          <w:lang w:val="en-US" w:eastAsia="zh-CN"/>
        </w:rPr>
        <w:t>&gt;&gt; [bz,az]=bilinear(bt,at,Fs);</w:t>
      </w:r>
    </w:p>
    <w:p>
      <w:pPr>
        <w:snapToGrid w:val="0"/>
        <w:spacing w:line="400" w:lineRule="exact"/>
        <w:ind w:firstLine="435"/>
        <w:rPr>
          <w:rFonts w:hint="default"/>
          <w:color w:val="000000"/>
          <w:lang w:val="en-US" w:eastAsia="zh-CN"/>
        </w:rPr>
      </w:pPr>
      <w:r>
        <w:rPr>
          <w:rFonts w:hint="default"/>
          <w:color w:val="000000"/>
          <w:lang w:val="en-US" w:eastAsia="zh-CN"/>
        </w:rPr>
        <w:t>&gt;&gt; [H,W]=freqz(bz,az);</w:t>
      </w:r>
    </w:p>
    <w:p>
      <w:pPr>
        <w:snapToGrid w:val="0"/>
        <w:spacing w:line="400" w:lineRule="exact"/>
        <w:ind w:firstLine="435"/>
        <w:rPr>
          <w:rFonts w:hint="default"/>
          <w:color w:val="000000"/>
          <w:lang w:val="en-US" w:eastAsia="zh-CN"/>
        </w:rPr>
      </w:pPr>
      <w:r>
        <w:rPr>
          <w:rFonts w:hint="default"/>
          <w:color w:val="000000"/>
          <w:lang w:val="en-US" w:eastAsia="zh-CN"/>
        </w:rPr>
        <w:t>&gt;&gt; plot(W*Fs/(2*pi),abs(H));</w:t>
      </w:r>
    </w:p>
    <w:p>
      <w:pPr>
        <w:snapToGrid w:val="0"/>
        <w:spacing w:line="400" w:lineRule="exact"/>
        <w:ind w:firstLine="435"/>
        <w:rPr>
          <w:rFonts w:hint="default"/>
          <w:color w:val="000000"/>
          <w:lang w:val="en-US" w:eastAsia="zh-CN"/>
        </w:rPr>
      </w:pPr>
      <w:r>
        <w:rPr>
          <w:rFonts w:hint="default"/>
          <w:color w:val="000000"/>
          <w:lang w:val="en-US" w:eastAsia="zh-CN"/>
        </w:rPr>
        <w:t>&gt;&gt; grid;</w:t>
      </w:r>
    </w:p>
    <w:p>
      <w:pPr>
        <w:snapToGrid w:val="0"/>
        <w:spacing w:line="400" w:lineRule="exact"/>
        <w:ind w:firstLine="435"/>
        <w:rPr>
          <w:rFonts w:hint="default"/>
          <w:color w:val="000000"/>
          <w:lang w:val="en-US" w:eastAsia="zh-CN"/>
        </w:rPr>
      </w:pPr>
      <w:r>
        <w:rPr>
          <w:rFonts w:hint="default"/>
          <w:color w:val="000000"/>
          <w:lang w:val="en-US" w:eastAsia="zh-CN"/>
        </w:rPr>
        <w:t>&gt;&gt; xlabel('频率/Hz');</w:t>
      </w:r>
    </w:p>
    <w:p>
      <w:pPr>
        <w:snapToGrid w:val="0"/>
        <w:spacing w:line="400" w:lineRule="exact"/>
        <w:ind w:firstLine="435"/>
        <w:rPr>
          <w:rFonts w:hint="default"/>
          <w:color w:val="000000"/>
          <w:lang w:val="en-US" w:eastAsia="zh-CN"/>
        </w:rPr>
      </w:pPr>
      <w:r>
        <w:rPr>
          <w:rFonts w:hint="default"/>
          <w:color w:val="000000"/>
          <w:lang w:val="en-US" w:eastAsia="zh-CN"/>
        </w:rPr>
        <w:t>&gt;&gt; ylabel('幅值');</w:t>
      </w:r>
    </w:p>
    <w:p>
      <w:pPr>
        <w:spacing w:line="360" w:lineRule="auto"/>
        <w:rPr>
          <w:rFonts w:hint="default"/>
          <w:lang w:val="en-US" w:eastAsia="zh-CN"/>
        </w:rPr>
      </w:pPr>
      <w:r>
        <w:rPr>
          <w:rFonts w:hint="default"/>
          <w:lang w:val="en-US" w:eastAsia="zh-CN"/>
        </w:rPr>
        <w:drawing>
          <wp:inline distT="0" distB="0" distL="114300" distR="114300">
            <wp:extent cx="5269865" cy="3952240"/>
            <wp:effectExtent l="0" t="0" r="6985" b="10160"/>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15"/>
                    <a:stretch>
                      <a:fillRect/>
                    </a:stretch>
                  </pic:blipFill>
                  <pic:spPr>
                    <a:xfrm>
                      <a:off x="0" y="0"/>
                      <a:ext cx="5269865" cy="3952240"/>
                    </a:xfrm>
                    <a:prstGeom prst="rect">
                      <a:avLst/>
                    </a:prstGeom>
                  </pic:spPr>
                </pic:pic>
              </a:graphicData>
            </a:graphic>
          </wp:inline>
        </w:drawing>
      </w:r>
    </w:p>
    <w:p>
      <w:pPr>
        <w:tabs>
          <w:tab w:val="right" w:pos="8306"/>
        </w:tabs>
        <w:spacing w:line="300" w:lineRule="auto"/>
        <w:rPr>
          <w:b/>
          <w:szCs w:val="21"/>
        </w:rPr>
      </w:pPr>
      <w:r>
        <w:rPr>
          <w:rFonts w:hint="eastAsia"/>
          <w:b/>
          <w:szCs w:val="21"/>
        </w:rPr>
        <w:t>六、</w:t>
      </w:r>
      <w:r>
        <w:rPr>
          <w:rFonts w:hint="eastAsia"/>
          <w:b/>
          <w:bCs/>
          <w:szCs w:val="21"/>
        </w:rPr>
        <w:t xml:space="preserve">实验总结 </w:t>
      </w:r>
    </w:p>
    <w:p>
      <w:pPr>
        <w:snapToGrid w:val="0"/>
        <w:spacing w:line="400" w:lineRule="exact"/>
        <w:ind w:firstLine="435"/>
        <w:rPr>
          <w:rFonts w:hint="eastAsia"/>
          <w:color w:val="000000"/>
          <w:lang w:val="en-US" w:eastAsia="zh-CN"/>
        </w:rPr>
      </w:pPr>
      <w:r>
        <w:rPr>
          <w:rFonts w:hint="eastAsia"/>
          <w:color w:val="000000"/>
          <w:lang w:val="en-US" w:eastAsia="zh-CN"/>
        </w:rPr>
        <w:t>通过此次实验，我学会了双线性变换法设计IIR 数字滤波器</w:t>
      </w:r>
      <w:r>
        <w:rPr>
          <w:rFonts w:hint="eastAsia"/>
          <w:color w:val="000000"/>
          <w:lang w:val="en-US" w:eastAsia="zh-CN"/>
        </w:rPr>
        <w:t>；懂得了双线性变换法设计IIR 数字滤波器的原理与方法</w:t>
      </w:r>
      <w:r>
        <w:rPr>
          <w:rFonts w:hint="eastAsia"/>
          <w:color w:val="000000"/>
          <w:lang w:val="en-US" w:eastAsia="zh-CN"/>
        </w:rPr>
        <w:t>，明白了如何设计IIR数字滤波器</w:t>
      </w:r>
      <w:r>
        <w:rPr>
          <w:rFonts w:hint="eastAsia"/>
          <w:color w:val="000000"/>
          <w:lang w:val="en-US" w:eastAsia="zh-CN"/>
        </w:rPr>
        <w:t>，加强了MATLAB中代码编程画图；发现了在编程中，MATLAB中存在大量常用函数，可直接使用；在今后学习中应该加强代码实现常用函数能力。</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039AD"/>
    <w:rsid w:val="00121393"/>
    <w:rsid w:val="004649AD"/>
    <w:rsid w:val="004D2854"/>
    <w:rsid w:val="008039AD"/>
    <w:rsid w:val="00945BE4"/>
    <w:rsid w:val="00A1525C"/>
    <w:rsid w:val="00B1246A"/>
    <w:rsid w:val="00C43A1D"/>
    <w:rsid w:val="00DD3661"/>
    <w:rsid w:val="00DE6E77"/>
    <w:rsid w:val="00E54E15"/>
    <w:rsid w:val="00F22B78"/>
    <w:rsid w:val="07024D80"/>
    <w:rsid w:val="15B84FFB"/>
    <w:rsid w:val="162D5038"/>
    <w:rsid w:val="24EB77C0"/>
    <w:rsid w:val="2DCF1B5F"/>
    <w:rsid w:val="437703AA"/>
    <w:rsid w:val="44A16DB3"/>
    <w:rsid w:val="5070485F"/>
    <w:rsid w:val="52355D66"/>
    <w:rsid w:val="5F2E0C93"/>
    <w:rsid w:val="62391A39"/>
    <w:rsid w:val="71DF57D2"/>
    <w:rsid w:val="74DD1DB2"/>
    <w:rsid w:val="74F04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qFormat/>
    <w:uiPriority w:val="99"/>
    <w:rPr>
      <w:sz w:val="18"/>
      <w:szCs w:val="18"/>
    </w:rPr>
  </w:style>
  <w:style w:type="character" w:customStyle="1" w:styleId="9">
    <w:name w:val="批注框文本 Char"/>
    <w:basedOn w:val="6"/>
    <w:link w:val="2"/>
    <w:semiHidden/>
    <w:qFormat/>
    <w:uiPriority w:val="99"/>
    <w:rPr>
      <w:rFonts w:ascii="Times New Roman" w:hAnsi="Times New Roman" w:eastAsia="宋体" w:cs="Times New Roman"/>
      <w:sz w:val="18"/>
      <w:szCs w:val="18"/>
    </w:rPr>
  </w:style>
  <w:style w:type="paragraph" w:customStyle="1" w:styleId="10">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178</Words>
  <Characters>1016</Characters>
  <Lines>8</Lines>
  <Paragraphs>2</Paragraphs>
  <TotalTime>2</TotalTime>
  <ScaleCrop>false</ScaleCrop>
  <LinksUpToDate>false</LinksUpToDate>
  <CharactersWithSpaces>1192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2013-06-09T08:46:00Z</dcterms:created>
  <dc:creator>lenovo</dc:creator>
  <cp:lastModifiedBy>S_Tong</cp:lastModifiedBy>
  <dcterms:modified xsi:type="dcterms:W3CDTF">2020-07-13T14:35:47Z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