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2327B6" w14:textId="77777777" w:rsidR="00103D61" w:rsidRDefault="00103D61" w:rsidP="00103D61">
      <w:r>
        <w:t>A relational database (RDB) is a type of database that stores and provides access to data points that are related to one another. Data in a relational database is organized into tables, which are structured in rows and columns. Each table, also known as a relation, contains one or more data categories in columns. Each row contains a unique instance of data for the categories defined by the columns. Relational databases use a structured query language (SQL) for defining, manipulating, and querying data.</w:t>
      </w:r>
    </w:p>
    <w:p w14:paraId="7DB73B25" w14:textId="77777777" w:rsidR="00103D61" w:rsidRDefault="00103D61" w:rsidP="00103D61"/>
    <w:p w14:paraId="7964E5F6" w14:textId="77777777" w:rsidR="00103D61" w:rsidRDefault="00103D61" w:rsidP="00103D61">
      <w:r>
        <w:t>### Relational Database (RDB)</w:t>
      </w:r>
    </w:p>
    <w:p w14:paraId="2ED70162" w14:textId="77777777" w:rsidR="00103D61" w:rsidRDefault="00103D61" w:rsidP="00103D61">
      <w:r>
        <w:t>- **Data Structure**: Organized into tables (relations) with rows and columns.</w:t>
      </w:r>
    </w:p>
    <w:p w14:paraId="095CDF8D" w14:textId="77777777" w:rsidR="00103D61" w:rsidRDefault="00103D61" w:rsidP="00103D61">
      <w:r>
        <w:t>- **Schema**: A predefined schema that defines the structure of the data.</w:t>
      </w:r>
    </w:p>
    <w:p w14:paraId="4AF8DA9F" w14:textId="77777777" w:rsidR="00103D61" w:rsidRDefault="00103D61" w:rsidP="00103D61">
      <w:r>
        <w:t>- **Relationships**: Relationships between tables are established using foreign keys.</w:t>
      </w:r>
    </w:p>
    <w:p w14:paraId="47E7DAA8" w14:textId="77777777" w:rsidR="00103D61" w:rsidRDefault="00103D61" w:rsidP="00103D61">
      <w:r>
        <w:t>- **Examples**: MySQL, PostgreSQL, Oracle Database, Microsoft SQL Server.</w:t>
      </w:r>
    </w:p>
    <w:p w14:paraId="24BC3128" w14:textId="77777777" w:rsidR="00103D61" w:rsidRDefault="00103D61" w:rsidP="00103D61"/>
    <w:p w14:paraId="62B68201" w14:textId="77777777" w:rsidR="00103D61" w:rsidRDefault="00103D61" w:rsidP="00103D61">
      <w:r>
        <w:t>### SQL (Structured Query Language)</w:t>
      </w:r>
    </w:p>
    <w:p w14:paraId="0EA63C3B" w14:textId="77777777" w:rsidR="00103D61" w:rsidRDefault="00103D61" w:rsidP="00103D61">
      <w:r>
        <w:t>SQL is the standard language used to communicate with relational databases. It is used to perform various operations on the data, such as querying, updating, inserting, and deleting data. SQL allows for the creation and modification of database schemas, the control of access to the data, and the ability to handle transactions.</w:t>
      </w:r>
    </w:p>
    <w:p w14:paraId="1A614B13" w14:textId="77777777" w:rsidR="00103D61" w:rsidRDefault="00103D61" w:rsidP="00103D61"/>
    <w:p w14:paraId="2189CEC1" w14:textId="77777777" w:rsidR="00103D61" w:rsidRDefault="00103D61" w:rsidP="00103D61">
      <w:r>
        <w:t>### NoSQL (Non-Relational Database)</w:t>
      </w:r>
    </w:p>
    <w:p w14:paraId="3ECD7417" w14:textId="77777777" w:rsidR="00103D61" w:rsidRDefault="00103D61" w:rsidP="00103D61">
      <w:r>
        <w:t>NoSQL databases are designed to handle large volumes of data and the variety of data types that modern applications require. They do not use a relational schema and are built to scale out by using distributed architecture.</w:t>
      </w:r>
    </w:p>
    <w:p w14:paraId="6AEB761D" w14:textId="77777777" w:rsidR="00103D61" w:rsidRDefault="00103D61" w:rsidP="00103D61"/>
    <w:p w14:paraId="30A0A64B" w14:textId="77777777" w:rsidR="00103D61" w:rsidRDefault="00103D61" w:rsidP="00103D61"/>
    <w:p w14:paraId="26EB25B0" w14:textId="77777777" w:rsidR="00103D61" w:rsidRDefault="00103D61" w:rsidP="00103D61"/>
    <w:p w14:paraId="09B2A0F1" w14:textId="77777777" w:rsidR="00103D61" w:rsidRDefault="00103D61" w:rsidP="00103D61"/>
    <w:p w14:paraId="18072D07" w14:textId="77777777" w:rsidR="00103D61" w:rsidRDefault="00103D61" w:rsidP="00103D61"/>
    <w:p w14:paraId="393C05E6" w14:textId="77777777" w:rsidR="00103D61" w:rsidRDefault="00103D61" w:rsidP="00103D61"/>
    <w:p w14:paraId="518D7311" w14:textId="77777777" w:rsidR="00103D61" w:rsidRPr="00103D61" w:rsidRDefault="00103D61" w:rsidP="00103D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3D61">
        <w:rPr>
          <w:rFonts w:ascii="Times New Roman" w:eastAsia="Times New Roman" w:hAnsi="Times New Roman" w:cs="Times New Roman"/>
          <w:b/>
          <w:bCs/>
          <w:kern w:val="0"/>
          <w:sz w:val="27"/>
          <w:szCs w:val="27"/>
          <w14:ligatures w14:val="none"/>
        </w:rPr>
        <w:lastRenderedPageBreak/>
        <w:t>Key Differences Between SQL (Relational) and NoSQL (Non-Relational)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3663"/>
        <w:gridCol w:w="4104"/>
      </w:tblGrid>
      <w:tr w:rsidR="00103D61" w:rsidRPr="00103D61" w14:paraId="289426CD" w14:textId="77777777" w:rsidTr="00103D61">
        <w:trPr>
          <w:tblHeader/>
          <w:tblCellSpacing w:w="15" w:type="dxa"/>
        </w:trPr>
        <w:tc>
          <w:tcPr>
            <w:tcW w:w="0" w:type="auto"/>
            <w:vAlign w:val="center"/>
            <w:hideMark/>
          </w:tcPr>
          <w:p w14:paraId="3A842AD8" w14:textId="77777777" w:rsidR="00103D61" w:rsidRPr="00103D61" w:rsidRDefault="00103D61" w:rsidP="00103D61">
            <w:pPr>
              <w:spacing w:after="0" w:line="240" w:lineRule="auto"/>
              <w:rPr>
                <w:rFonts w:ascii="Times New Roman" w:eastAsia="Times New Roman" w:hAnsi="Times New Roman" w:cs="Times New Roman"/>
                <w:b/>
                <w:bCs/>
                <w:kern w:val="0"/>
                <w14:ligatures w14:val="none"/>
              </w:rPr>
            </w:pPr>
            <w:r w:rsidRPr="00103D61">
              <w:rPr>
                <w:rFonts w:ascii="Times New Roman" w:eastAsia="Times New Roman" w:hAnsi="Times New Roman" w:cs="Times New Roman"/>
                <w:b/>
                <w:bCs/>
                <w:kern w:val="0"/>
                <w14:ligatures w14:val="none"/>
              </w:rPr>
              <w:t>Feature</w:t>
            </w:r>
          </w:p>
        </w:tc>
        <w:tc>
          <w:tcPr>
            <w:tcW w:w="0" w:type="auto"/>
            <w:vAlign w:val="center"/>
            <w:hideMark/>
          </w:tcPr>
          <w:p w14:paraId="7B6C67DF" w14:textId="77777777" w:rsidR="00103D61" w:rsidRPr="00103D61" w:rsidRDefault="00103D61" w:rsidP="00103D61">
            <w:pPr>
              <w:spacing w:after="0" w:line="240" w:lineRule="auto"/>
              <w:rPr>
                <w:rFonts w:ascii="Times New Roman" w:eastAsia="Times New Roman" w:hAnsi="Times New Roman" w:cs="Times New Roman"/>
                <w:b/>
                <w:bCs/>
                <w:kern w:val="0"/>
                <w14:ligatures w14:val="none"/>
              </w:rPr>
            </w:pPr>
            <w:r w:rsidRPr="00103D61">
              <w:rPr>
                <w:rFonts w:ascii="Times New Roman" w:eastAsia="Times New Roman" w:hAnsi="Times New Roman" w:cs="Times New Roman"/>
                <w:b/>
                <w:bCs/>
                <w:kern w:val="0"/>
                <w14:ligatures w14:val="none"/>
              </w:rPr>
              <w:t>SQL (Relational Database)</w:t>
            </w:r>
          </w:p>
        </w:tc>
        <w:tc>
          <w:tcPr>
            <w:tcW w:w="0" w:type="auto"/>
            <w:vAlign w:val="center"/>
            <w:hideMark/>
          </w:tcPr>
          <w:p w14:paraId="08D9DA30" w14:textId="77777777" w:rsidR="00103D61" w:rsidRPr="00103D61" w:rsidRDefault="00103D61" w:rsidP="00103D61">
            <w:pPr>
              <w:spacing w:after="0" w:line="240" w:lineRule="auto"/>
              <w:jc w:val="center"/>
              <w:rPr>
                <w:rFonts w:ascii="Times New Roman" w:eastAsia="Times New Roman" w:hAnsi="Times New Roman" w:cs="Times New Roman"/>
                <w:b/>
                <w:bCs/>
                <w:kern w:val="0"/>
                <w14:ligatures w14:val="none"/>
              </w:rPr>
            </w:pPr>
            <w:r w:rsidRPr="00103D61">
              <w:rPr>
                <w:rFonts w:ascii="Times New Roman" w:eastAsia="Times New Roman" w:hAnsi="Times New Roman" w:cs="Times New Roman"/>
                <w:b/>
                <w:bCs/>
                <w:kern w:val="0"/>
                <w14:ligatures w14:val="none"/>
              </w:rPr>
              <w:t>NoSQL (Non-Relational Database)</w:t>
            </w:r>
          </w:p>
        </w:tc>
      </w:tr>
      <w:tr w:rsidR="00103D61" w:rsidRPr="00103D61" w14:paraId="15E583F8" w14:textId="77777777" w:rsidTr="00103D61">
        <w:trPr>
          <w:tblCellSpacing w:w="15" w:type="dxa"/>
        </w:trPr>
        <w:tc>
          <w:tcPr>
            <w:tcW w:w="0" w:type="auto"/>
            <w:vAlign w:val="center"/>
            <w:hideMark/>
          </w:tcPr>
          <w:p w14:paraId="56A14543"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b/>
                <w:bCs/>
                <w:kern w:val="0"/>
                <w14:ligatures w14:val="none"/>
              </w:rPr>
              <w:t>Data Structure</w:t>
            </w:r>
          </w:p>
        </w:tc>
        <w:tc>
          <w:tcPr>
            <w:tcW w:w="0" w:type="auto"/>
            <w:vAlign w:val="center"/>
            <w:hideMark/>
          </w:tcPr>
          <w:p w14:paraId="03EAFD6D"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Tables with rows and columns</w:t>
            </w:r>
          </w:p>
        </w:tc>
        <w:tc>
          <w:tcPr>
            <w:tcW w:w="0" w:type="auto"/>
            <w:vAlign w:val="center"/>
            <w:hideMark/>
          </w:tcPr>
          <w:p w14:paraId="6908E928"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Document-oriented, key-value pairs, wide-column stores, or graph-based</w:t>
            </w:r>
          </w:p>
        </w:tc>
      </w:tr>
      <w:tr w:rsidR="00103D61" w:rsidRPr="00103D61" w14:paraId="60CAEABA" w14:textId="77777777" w:rsidTr="00103D61">
        <w:trPr>
          <w:tblCellSpacing w:w="15" w:type="dxa"/>
        </w:trPr>
        <w:tc>
          <w:tcPr>
            <w:tcW w:w="0" w:type="auto"/>
            <w:vAlign w:val="center"/>
            <w:hideMark/>
          </w:tcPr>
          <w:p w14:paraId="21046BCE"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b/>
                <w:bCs/>
                <w:kern w:val="0"/>
                <w14:ligatures w14:val="none"/>
              </w:rPr>
              <w:t>Schema</w:t>
            </w:r>
          </w:p>
        </w:tc>
        <w:tc>
          <w:tcPr>
            <w:tcW w:w="0" w:type="auto"/>
            <w:vAlign w:val="center"/>
            <w:hideMark/>
          </w:tcPr>
          <w:p w14:paraId="41A885D8"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Fixed schema, defined before data insertion</w:t>
            </w:r>
          </w:p>
        </w:tc>
        <w:tc>
          <w:tcPr>
            <w:tcW w:w="0" w:type="auto"/>
            <w:vAlign w:val="center"/>
            <w:hideMark/>
          </w:tcPr>
          <w:p w14:paraId="7923784C"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Dynamic schema, flexible data models</w:t>
            </w:r>
          </w:p>
        </w:tc>
      </w:tr>
      <w:tr w:rsidR="00103D61" w:rsidRPr="00103D61" w14:paraId="4F691395" w14:textId="77777777" w:rsidTr="00103D61">
        <w:trPr>
          <w:tblCellSpacing w:w="15" w:type="dxa"/>
        </w:trPr>
        <w:tc>
          <w:tcPr>
            <w:tcW w:w="0" w:type="auto"/>
            <w:vAlign w:val="center"/>
            <w:hideMark/>
          </w:tcPr>
          <w:p w14:paraId="639BC9CB"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b/>
                <w:bCs/>
                <w:kern w:val="0"/>
                <w14:ligatures w14:val="none"/>
              </w:rPr>
              <w:t>Query Language</w:t>
            </w:r>
          </w:p>
        </w:tc>
        <w:tc>
          <w:tcPr>
            <w:tcW w:w="0" w:type="auto"/>
            <w:vAlign w:val="center"/>
            <w:hideMark/>
          </w:tcPr>
          <w:p w14:paraId="6A9963FC"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SQL</w:t>
            </w:r>
          </w:p>
        </w:tc>
        <w:tc>
          <w:tcPr>
            <w:tcW w:w="0" w:type="auto"/>
            <w:vAlign w:val="center"/>
            <w:hideMark/>
          </w:tcPr>
          <w:p w14:paraId="199DA253"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Various, often specific to the database (e.g., MongoDB uses BSON)</w:t>
            </w:r>
          </w:p>
        </w:tc>
      </w:tr>
      <w:tr w:rsidR="00103D61" w:rsidRPr="00103D61" w14:paraId="65CDA541" w14:textId="77777777" w:rsidTr="00103D61">
        <w:trPr>
          <w:tblCellSpacing w:w="15" w:type="dxa"/>
        </w:trPr>
        <w:tc>
          <w:tcPr>
            <w:tcW w:w="0" w:type="auto"/>
            <w:vAlign w:val="center"/>
            <w:hideMark/>
          </w:tcPr>
          <w:p w14:paraId="0D211545"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b/>
                <w:bCs/>
                <w:kern w:val="0"/>
                <w14:ligatures w14:val="none"/>
              </w:rPr>
              <w:t>Scalability</w:t>
            </w:r>
          </w:p>
        </w:tc>
        <w:tc>
          <w:tcPr>
            <w:tcW w:w="0" w:type="auto"/>
            <w:vAlign w:val="center"/>
            <w:hideMark/>
          </w:tcPr>
          <w:p w14:paraId="4939BF40"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Vertical (scale-up by adding more resources to the server)</w:t>
            </w:r>
          </w:p>
        </w:tc>
        <w:tc>
          <w:tcPr>
            <w:tcW w:w="0" w:type="auto"/>
            <w:vAlign w:val="center"/>
            <w:hideMark/>
          </w:tcPr>
          <w:p w14:paraId="476AC328"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Horizontal (scale-out by adding more servers to the database)</w:t>
            </w:r>
          </w:p>
        </w:tc>
      </w:tr>
      <w:tr w:rsidR="00103D61" w:rsidRPr="00103D61" w14:paraId="035E2172" w14:textId="77777777" w:rsidTr="00103D61">
        <w:trPr>
          <w:tblCellSpacing w:w="15" w:type="dxa"/>
        </w:trPr>
        <w:tc>
          <w:tcPr>
            <w:tcW w:w="0" w:type="auto"/>
            <w:vAlign w:val="center"/>
            <w:hideMark/>
          </w:tcPr>
          <w:p w14:paraId="1D4992A5"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b/>
                <w:bCs/>
                <w:kern w:val="0"/>
                <w14:ligatures w14:val="none"/>
              </w:rPr>
              <w:t>Transactions</w:t>
            </w:r>
          </w:p>
        </w:tc>
        <w:tc>
          <w:tcPr>
            <w:tcW w:w="0" w:type="auto"/>
            <w:vAlign w:val="center"/>
            <w:hideMark/>
          </w:tcPr>
          <w:p w14:paraId="2A8B8A3A"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ACID compliance (Atomicity, Consistency, Isolation, Durability)</w:t>
            </w:r>
          </w:p>
        </w:tc>
        <w:tc>
          <w:tcPr>
            <w:tcW w:w="0" w:type="auto"/>
            <w:vAlign w:val="center"/>
            <w:hideMark/>
          </w:tcPr>
          <w:p w14:paraId="46429515"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Eventual consistency, can also support ACID transactions but less common</w:t>
            </w:r>
          </w:p>
        </w:tc>
      </w:tr>
      <w:tr w:rsidR="00103D61" w:rsidRPr="00103D61" w14:paraId="20680877" w14:textId="77777777" w:rsidTr="00103D61">
        <w:trPr>
          <w:tblCellSpacing w:w="15" w:type="dxa"/>
        </w:trPr>
        <w:tc>
          <w:tcPr>
            <w:tcW w:w="0" w:type="auto"/>
            <w:vAlign w:val="center"/>
            <w:hideMark/>
          </w:tcPr>
          <w:p w14:paraId="4D35CB95"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b/>
                <w:bCs/>
                <w:kern w:val="0"/>
                <w14:ligatures w14:val="none"/>
              </w:rPr>
              <w:t>Flexibility</w:t>
            </w:r>
          </w:p>
        </w:tc>
        <w:tc>
          <w:tcPr>
            <w:tcW w:w="0" w:type="auto"/>
            <w:vAlign w:val="center"/>
            <w:hideMark/>
          </w:tcPr>
          <w:p w14:paraId="23D003AC"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Less flexible, schema must be defined and modified explicitly</w:t>
            </w:r>
          </w:p>
        </w:tc>
        <w:tc>
          <w:tcPr>
            <w:tcW w:w="0" w:type="auto"/>
            <w:vAlign w:val="center"/>
            <w:hideMark/>
          </w:tcPr>
          <w:p w14:paraId="7E29B094"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Highly flexible, can store structured, semi-structured, and unstructured data</w:t>
            </w:r>
          </w:p>
        </w:tc>
      </w:tr>
      <w:tr w:rsidR="00103D61" w:rsidRPr="00103D61" w14:paraId="06121B45" w14:textId="77777777" w:rsidTr="00103D61">
        <w:trPr>
          <w:tblCellSpacing w:w="15" w:type="dxa"/>
        </w:trPr>
        <w:tc>
          <w:tcPr>
            <w:tcW w:w="0" w:type="auto"/>
            <w:vAlign w:val="center"/>
            <w:hideMark/>
          </w:tcPr>
          <w:p w14:paraId="521989E2"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b/>
                <w:bCs/>
                <w:kern w:val="0"/>
                <w14:ligatures w14:val="none"/>
              </w:rPr>
              <w:t>Examples</w:t>
            </w:r>
          </w:p>
        </w:tc>
        <w:tc>
          <w:tcPr>
            <w:tcW w:w="0" w:type="auto"/>
            <w:vAlign w:val="center"/>
            <w:hideMark/>
          </w:tcPr>
          <w:p w14:paraId="38CB75F9"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MySQL, PostgreSQL, Oracle Database, Microsoft SQL Server</w:t>
            </w:r>
          </w:p>
        </w:tc>
        <w:tc>
          <w:tcPr>
            <w:tcW w:w="0" w:type="auto"/>
            <w:vAlign w:val="center"/>
            <w:hideMark/>
          </w:tcPr>
          <w:p w14:paraId="7079A73F" w14:textId="77777777" w:rsidR="00103D61" w:rsidRPr="00103D61" w:rsidRDefault="00103D61" w:rsidP="00103D61">
            <w:pPr>
              <w:spacing w:after="0" w:line="240" w:lineRule="auto"/>
              <w:rPr>
                <w:rFonts w:ascii="Times New Roman" w:eastAsia="Times New Roman" w:hAnsi="Times New Roman" w:cs="Times New Roman"/>
                <w:kern w:val="0"/>
                <w14:ligatures w14:val="none"/>
              </w:rPr>
            </w:pPr>
            <w:r w:rsidRPr="00103D61">
              <w:rPr>
                <w:rFonts w:ascii="Times New Roman" w:eastAsia="Times New Roman" w:hAnsi="Times New Roman" w:cs="Times New Roman"/>
                <w:kern w:val="0"/>
                <w14:ligatures w14:val="none"/>
              </w:rPr>
              <w:t>MongoDB, Cassandra, Redis, Couchbase, Neo4j</w:t>
            </w:r>
          </w:p>
        </w:tc>
      </w:tr>
    </w:tbl>
    <w:p w14:paraId="43DBE6C0" w14:textId="77777777" w:rsidR="00103D61" w:rsidRDefault="00103D61" w:rsidP="00103D61"/>
    <w:p w14:paraId="663028DE" w14:textId="77777777" w:rsidR="00103D61" w:rsidRDefault="00103D61" w:rsidP="00103D61">
      <w:r>
        <w:t>### When to Use SQL vs NoSQL</w:t>
      </w:r>
    </w:p>
    <w:p w14:paraId="609CBF23" w14:textId="77777777" w:rsidR="00103D61" w:rsidRDefault="00103D61" w:rsidP="00103D61"/>
    <w:p w14:paraId="785D9088" w14:textId="77777777" w:rsidR="00103D61" w:rsidRDefault="00103D61" w:rsidP="00103D61">
      <w:r>
        <w:t>- **Use SQL Databases When**:</w:t>
      </w:r>
    </w:p>
    <w:p w14:paraId="387EA40C" w14:textId="77777777" w:rsidR="00103D61" w:rsidRDefault="00103D61" w:rsidP="00103D61">
      <w:r>
        <w:t xml:space="preserve">  - Your data is </w:t>
      </w:r>
      <w:proofErr w:type="gramStart"/>
      <w:r>
        <w:t>structured</w:t>
      </w:r>
      <w:proofErr w:type="gramEnd"/>
      <w:r>
        <w:t xml:space="preserve"> and you can define a clear schema.</w:t>
      </w:r>
    </w:p>
    <w:p w14:paraId="6D6836E6" w14:textId="77777777" w:rsidR="00103D61" w:rsidRDefault="00103D61" w:rsidP="00103D61">
      <w:r>
        <w:t xml:space="preserve">  - You require complex queries and transactions.</w:t>
      </w:r>
    </w:p>
    <w:p w14:paraId="520F0DE4" w14:textId="77777777" w:rsidR="00103D61" w:rsidRDefault="00103D61" w:rsidP="00103D61">
      <w:r>
        <w:t xml:space="preserve">  - Data integrity and consistency are crucial.</w:t>
      </w:r>
    </w:p>
    <w:p w14:paraId="2694B2E1" w14:textId="77777777" w:rsidR="00103D61" w:rsidRDefault="00103D61" w:rsidP="00103D61">
      <w:r>
        <w:t xml:space="preserve">  - You need ACID compliance.</w:t>
      </w:r>
    </w:p>
    <w:p w14:paraId="319F2D6B" w14:textId="77777777" w:rsidR="00103D61" w:rsidRDefault="00103D61" w:rsidP="00103D61"/>
    <w:p w14:paraId="429E26E1" w14:textId="77777777" w:rsidR="00103D61" w:rsidRDefault="00103D61" w:rsidP="00103D61">
      <w:r>
        <w:t>- **Use NoSQL Databases When**:</w:t>
      </w:r>
    </w:p>
    <w:p w14:paraId="48466ABE" w14:textId="77777777" w:rsidR="00103D61" w:rsidRDefault="00103D61" w:rsidP="00103D61">
      <w:r>
        <w:t xml:space="preserve">  - You need to store large volumes of unstructured, semi-structured, or structured data.</w:t>
      </w:r>
    </w:p>
    <w:p w14:paraId="5079CF2B" w14:textId="77777777" w:rsidR="00103D61" w:rsidRDefault="00103D61" w:rsidP="00103D61">
      <w:r>
        <w:t xml:space="preserve">  - Your application requires horizontal scaling and high availability.</w:t>
      </w:r>
    </w:p>
    <w:p w14:paraId="6C0D7DC9" w14:textId="77777777" w:rsidR="00103D61" w:rsidRDefault="00103D61" w:rsidP="00103D61">
      <w:r>
        <w:t xml:space="preserve">  - You can tolerate eventual consistency.</w:t>
      </w:r>
    </w:p>
    <w:p w14:paraId="5C9F67B4" w14:textId="77777777" w:rsidR="00103D61" w:rsidRDefault="00103D61" w:rsidP="00103D61">
      <w:r>
        <w:t xml:space="preserve">  - Your data model is flexible or evolving.</w:t>
      </w:r>
    </w:p>
    <w:p w14:paraId="6A5A3C94" w14:textId="77777777" w:rsidR="00103D61" w:rsidRDefault="00103D61" w:rsidP="00103D61"/>
    <w:p w14:paraId="7271D1AD" w14:textId="22D2F1F4" w:rsidR="00103D61" w:rsidRDefault="00103D61" w:rsidP="00103D61">
      <w:r>
        <w:lastRenderedPageBreak/>
        <w:t>In summary, the choice between SQL and NoSQL databases depends on the specific needs of your application, including data structure, scalability requirements, and the nature of the data and queries you will be performing.</w:t>
      </w:r>
    </w:p>
    <w:sectPr w:rsidR="00103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61"/>
    <w:rsid w:val="00103D61"/>
    <w:rsid w:val="001B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F63F1"/>
  <w15:chartTrackingRefBased/>
  <w15:docId w15:val="{6987890E-5C33-4353-A380-4F1F2B79F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3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3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D61"/>
    <w:rPr>
      <w:rFonts w:eastAsiaTheme="majorEastAsia" w:cstheme="majorBidi"/>
      <w:color w:val="272727" w:themeColor="text1" w:themeTint="D8"/>
    </w:rPr>
  </w:style>
  <w:style w:type="paragraph" w:styleId="Title">
    <w:name w:val="Title"/>
    <w:basedOn w:val="Normal"/>
    <w:next w:val="Normal"/>
    <w:link w:val="TitleChar"/>
    <w:uiPriority w:val="10"/>
    <w:qFormat/>
    <w:rsid w:val="00103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D61"/>
    <w:pPr>
      <w:spacing w:before="160"/>
      <w:jc w:val="center"/>
    </w:pPr>
    <w:rPr>
      <w:i/>
      <w:iCs/>
      <w:color w:val="404040" w:themeColor="text1" w:themeTint="BF"/>
    </w:rPr>
  </w:style>
  <w:style w:type="character" w:customStyle="1" w:styleId="QuoteChar">
    <w:name w:val="Quote Char"/>
    <w:basedOn w:val="DefaultParagraphFont"/>
    <w:link w:val="Quote"/>
    <w:uiPriority w:val="29"/>
    <w:rsid w:val="00103D61"/>
    <w:rPr>
      <w:i/>
      <w:iCs/>
      <w:color w:val="404040" w:themeColor="text1" w:themeTint="BF"/>
    </w:rPr>
  </w:style>
  <w:style w:type="paragraph" w:styleId="ListParagraph">
    <w:name w:val="List Paragraph"/>
    <w:basedOn w:val="Normal"/>
    <w:uiPriority w:val="34"/>
    <w:qFormat/>
    <w:rsid w:val="00103D61"/>
    <w:pPr>
      <w:ind w:left="720"/>
      <w:contextualSpacing/>
    </w:pPr>
  </w:style>
  <w:style w:type="character" w:styleId="IntenseEmphasis">
    <w:name w:val="Intense Emphasis"/>
    <w:basedOn w:val="DefaultParagraphFont"/>
    <w:uiPriority w:val="21"/>
    <w:qFormat/>
    <w:rsid w:val="00103D61"/>
    <w:rPr>
      <w:i/>
      <w:iCs/>
      <w:color w:val="0F4761" w:themeColor="accent1" w:themeShade="BF"/>
    </w:rPr>
  </w:style>
  <w:style w:type="paragraph" w:styleId="IntenseQuote">
    <w:name w:val="Intense Quote"/>
    <w:basedOn w:val="Normal"/>
    <w:next w:val="Normal"/>
    <w:link w:val="IntenseQuoteChar"/>
    <w:uiPriority w:val="30"/>
    <w:qFormat/>
    <w:rsid w:val="00103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D61"/>
    <w:rPr>
      <w:i/>
      <w:iCs/>
      <w:color w:val="0F4761" w:themeColor="accent1" w:themeShade="BF"/>
    </w:rPr>
  </w:style>
  <w:style w:type="character" w:styleId="IntenseReference">
    <w:name w:val="Intense Reference"/>
    <w:basedOn w:val="DefaultParagraphFont"/>
    <w:uiPriority w:val="32"/>
    <w:qFormat/>
    <w:rsid w:val="00103D61"/>
    <w:rPr>
      <w:b/>
      <w:bCs/>
      <w:smallCaps/>
      <w:color w:val="0F4761" w:themeColor="accent1" w:themeShade="BF"/>
      <w:spacing w:val="5"/>
    </w:rPr>
  </w:style>
  <w:style w:type="character" w:styleId="Strong">
    <w:name w:val="Strong"/>
    <w:basedOn w:val="DefaultParagraphFont"/>
    <w:uiPriority w:val="22"/>
    <w:qFormat/>
    <w:rsid w:val="00103D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85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temesgen</dc:creator>
  <cp:keywords/>
  <dc:description/>
  <cp:lastModifiedBy>simon temesgen</cp:lastModifiedBy>
  <cp:revision>1</cp:revision>
  <dcterms:created xsi:type="dcterms:W3CDTF">2024-06-17T06:15:00Z</dcterms:created>
  <dcterms:modified xsi:type="dcterms:W3CDTF">2024-06-17T06:17:00Z</dcterms:modified>
</cp:coreProperties>
</file>