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6A00" w14:textId="5A5D3B02" w:rsidR="00C75242" w:rsidRPr="00B870F8" w:rsidRDefault="00652A03" w:rsidP="00B870F8">
      <w:pPr>
        <w:pStyle w:val="Heading1"/>
        <w:keepNext w:val="0"/>
        <w:keepLines w:val="0"/>
        <w:spacing w:before="100" w:beforeAutospacing="1" w:after="100" w:afterAutospacing="1" w:line="240" w:lineRule="auto"/>
        <w:rPr>
          <w:rFonts w:ascii="Arial" w:eastAsia="Times New Roman" w:hAnsi="Arial" w:cs="Arial"/>
          <w:b/>
          <w:bCs/>
          <w:color w:val="auto"/>
          <w:kern w:val="36"/>
          <w:sz w:val="24"/>
          <w:szCs w:val="24"/>
          <w:lang w:eastAsia="zh-CN"/>
        </w:rPr>
      </w:pPr>
      <w:r w:rsidRPr="00B870F8">
        <w:rPr>
          <w:rFonts w:ascii="Arial" w:eastAsia="Times New Roman" w:hAnsi="Arial" w:cs="Arial"/>
          <w:b/>
          <w:bCs/>
          <w:color w:val="auto"/>
          <w:kern w:val="36"/>
          <w:sz w:val="24"/>
          <w:szCs w:val="24"/>
          <w:lang w:eastAsia="zh-CN"/>
        </w:rPr>
        <w:t>Canterbury</w:t>
      </w:r>
      <w:r w:rsidRPr="00D26B31">
        <w:t xml:space="preserve"> </w:t>
      </w:r>
      <w:r w:rsidRPr="00B870F8">
        <w:rPr>
          <w:rFonts w:ascii="Arial" w:eastAsia="Times New Roman" w:hAnsi="Arial" w:cs="Arial"/>
          <w:b/>
          <w:bCs/>
          <w:color w:val="auto"/>
          <w:kern w:val="36"/>
          <w:sz w:val="24"/>
          <w:szCs w:val="24"/>
          <w:lang w:eastAsia="zh-CN"/>
        </w:rPr>
        <w:t>TV Building Collapse</w:t>
      </w:r>
      <w:r w:rsidR="00C75242" w:rsidRPr="00B870F8">
        <w:rPr>
          <w:rFonts w:ascii="Arial" w:eastAsia="Times New Roman" w:hAnsi="Arial" w:cs="Arial"/>
          <w:b/>
          <w:bCs/>
          <w:color w:val="auto"/>
          <w:kern w:val="36"/>
          <w:sz w:val="24"/>
          <w:szCs w:val="24"/>
          <w:lang w:eastAsia="zh-CN"/>
        </w:rPr>
        <w:t xml:space="preserve"> 2011</w:t>
      </w:r>
    </w:p>
    <w:p w14:paraId="2CA477B7" w14:textId="77777777" w:rsidR="00C75242" w:rsidRPr="00D26B31" w:rsidRDefault="00C75242" w:rsidP="00C75242">
      <w:pPr>
        <w:shd w:val="clear" w:color="auto" w:fill="FFFFFF"/>
        <w:spacing w:after="0" w:line="240" w:lineRule="auto"/>
        <w:rPr>
          <w:rFonts w:ascii="Arial" w:eastAsia="Times New Roman" w:hAnsi="Arial" w:cs="Arial"/>
          <w:color w:val="21212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6846"/>
      </w:tblGrid>
      <w:tr w:rsidR="00C75242" w:rsidRPr="00D26B31" w14:paraId="290A5670" w14:textId="77777777" w:rsidTr="00D56FF2">
        <w:tc>
          <w:tcPr>
            <w:tcW w:w="3528" w:type="dxa"/>
          </w:tcPr>
          <w:p w14:paraId="3C9168AB" w14:textId="77777777" w:rsidR="00C75242" w:rsidRPr="00D26B31" w:rsidRDefault="00F34CA1" w:rsidP="00C75242">
            <w:pPr>
              <w:rPr>
                <w:rFonts w:ascii="Arial" w:eastAsia="Times New Roman" w:hAnsi="Arial" w:cs="Arial"/>
                <w:b/>
                <w:color w:val="212121"/>
                <w:sz w:val="24"/>
                <w:szCs w:val="24"/>
              </w:rPr>
            </w:pPr>
            <w:r w:rsidRPr="00D26B31">
              <w:rPr>
                <w:rFonts w:ascii="Arial" w:eastAsia="Times New Roman" w:hAnsi="Arial" w:cs="Arial"/>
                <w:b/>
                <w:color w:val="212121"/>
                <w:sz w:val="24"/>
                <w:szCs w:val="24"/>
              </w:rPr>
              <w:t>Key issues</w:t>
            </w:r>
          </w:p>
          <w:p w14:paraId="31694303" w14:textId="77777777" w:rsidR="00D56FF2" w:rsidRPr="00D26B31" w:rsidRDefault="00D56FF2" w:rsidP="00C75242">
            <w:pPr>
              <w:rPr>
                <w:rFonts w:ascii="Arial" w:eastAsia="Times New Roman" w:hAnsi="Arial" w:cs="Arial"/>
                <w:color w:val="212121"/>
                <w:sz w:val="24"/>
                <w:szCs w:val="24"/>
              </w:rPr>
            </w:pPr>
          </w:p>
          <w:p w14:paraId="2E3C8A3B" w14:textId="77777777" w:rsidR="00D56FF2" w:rsidRPr="00D26B31" w:rsidRDefault="00D56FF2" w:rsidP="00D56FF2">
            <w:pPr>
              <w:pStyle w:val="ListParagraph"/>
              <w:numPr>
                <w:ilvl w:val="0"/>
                <w:numId w:val="3"/>
              </w:numPr>
              <w:rPr>
                <w:rFonts w:ascii="Arial" w:eastAsia="Times New Roman" w:hAnsi="Arial" w:cs="Arial"/>
                <w:color w:val="212121"/>
                <w:sz w:val="24"/>
                <w:szCs w:val="24"/>
              </w:rPr>
            </w:pPr>
            <w:r w:rsidRPr="00D26B31">
              <w:rPr>
                <w:rFonts w:ascii="Arial" w:eastAsia="Times New Roman" w:hAnsi="Arial" w:cs="Arial"/>
                <w:color w:val="212121"/>
                <w:sz w:val="24"/>
                <w:szCs w:val="24"/>
              </w:rPr>
              <w:t>Building safety</w:t>
            </w:r>
          </w:p>
          <w:p w14:paraId="638FBF7D" w14:textId="77777777" w:rsidR="00D56FF2" w:rsidRPr="00D26B31" w:rsidRDefault="00D56FF2" w:rsidP="00D56FF2">
            <w:pPr>
              <w:pStyle w:val="ListParagraph"/>
              <w:numPr>
                <w:ilvl w:val="0"/>
                <w:numId w:val="3"/>
              </w:numPr>
              <w:rPr>
                <w:rFonts w:ascii="Arial" w:eastAsia="Times New Roman" w:hAnsi="Arial" w:cs="Arial"/>
                <w:color w:val="212121"/>
                <w:sz w:val="24"/>
                <w:szCs w:val="24"/>
              </w:rPr>
            </w:pPr>
            <w:r w:rsidRPr="00D26B31">
              <w:rPr>
                <w:rFonts w:ascii="Arial" w:eastAsia="Times New Roman" w:hAnsi="Arial" w:cs="Arial"/>
                <w:color w:val="212121"/>
                <w:sz w:val="24"/>
                <w:szCs w:val="24"/>
              </w:rPr>
              <w:t>Competence of engineers</w:t>
            </w:r>
          </w:p>
          <w:p w14:paraId="1CB2183F" w14:textId="77777777" w:rsidR="00D56FF2" w:rsidRPr="00D26B31" w:rsidRDefault="00D56FF2" w:rsidP="00D56FF2">
            <w:pPr>
              <w:pStyle w:val="ListParagraph"/>
              <w:numPr>
                <w:ilvl w:val="0"/>
                <w:numId w:val="3"/>
              </w:numPr>
              <w:rPr>
                <w:rFonts w:ascii="Arial" w:eastAsia="Times New Roman" w:hAnsi="Arial" w:cs="Arial"/>
                <w:color w:val="212121"/>
                <w:sz w:val="24"/>
                <w:szCs w:val="24"/>
              </w:rPr>
            </w:pPr>
            <w:r w:rsidRPr="00D26B31">
              <w:rPr>
                <w:rFonts w:ascii="Arial" w:eastAsia="Times New Roman" w:hAnsi="Arial" w:cs="Arial"/>
                <w:color w:val="212121"/>
                <w:sz w:val="24"/>
                <w:szCs w:val="24"/>
              </w:rPr>
              <w:t>Loopholes in a Code of Ethics</w:t>
            </w:r>
          </w:p>
        </w:tc>
        <w:tc>
          <w:tcPr>
            <w:tcW w:w="6048" w:type="dxa"/>
          </w:tcPr>
          <w:p w14:paraId="7758E9B2" w14:textId="77777777" w:rsidR="00C75242" w:rsidRPr="00D26B31" w:rsidRDefault="00D56FF2" w:rsidP="00C75242">
            <w:pPr>
              <w:rPr>
                <w:rFonts w:ascii="Arial" w:eastAsia="Times New Roman" w:hAnsi="Arial" w:cs="Arial"/>
                <w:color w:val="212121"/>
                <w:sz w:val="24"/>
                <w:szCs w:val="24"/>
              </w:rPr>
            </w:pPr>
            <w:r w:rsidRPr="00D26B31">
              <w:rPr>
                <w:rFonts w:ascii="Arial" w:hAnsi="Arial" w:cs="Arial"/>
                <w:noProof/>
                <w:sz w:val="24"/>
                <w:szCs w:val="24"/>
                <w:lang w:eastAsia="zh-TW"/>
              </w:rPr>
              <w:drawing>
                <wp:inline distT="0" distB="0" distL="0" distR="0" wp14:anchorId="3740A9F6" wp14:editId="46C51B15">
                  <wp:extent cx="4210050" cy="1514475"/>
                  <wp:effectExtent l="0" t="0" r="0" b="9525"/>
                  <wp:docPr id="1" name="Picture 1" descr="Image result for ctv building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tv building collap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1514475"/>
                          </a:xfrm>
                          <a:prstGeom prst="rect">
                            <a:avLst/>
                          </a:prstGeom>
                          <a:noFill/>
                          <a:ln>
                            <a:noFill/>
                          </a:ln>
                        </pic:spPr>
                      </pic:pic>
                    </a:graphicData>
                  </a:graphic>
                </wp:inline>
              </w:drawing>
            </w:r>
          </w:p>
        </w:tc>
      </w:tr>
    </w:tbl>
    <w:p w14:paraId="0CA2DB6F" w14:textId="77777777" w:rsidR="00C75242" w:rsidRPr="00D26B31" w:rsidRDefault="00C75242" w:rsidP="00C75242">
      <w:pPr>
        <w:shd w:val="clear" w:color="auto" w:fill="FFFFFF"/>
        <w:spacing w:after="0" w:line="240" w:lineRule="auto"/>
        <w:rPr>
          <w:rFonts w:ascii="Arial" w:eastAsia="Times New Roman" w:hAnsi="Arial" w:cs="Arial"/>
          <w:color w:val="212121"/>
          <w:sz w:val="24"/>
          <w:szCs w:val="24"/>
        </w:rPr>
      </w:pPr>
    </w:p>
    <w:p w14:paraId="5EC8F582" w14:textId="77777777" w:rsidR="00C75242" w:rsidRPr="00D26B31" w:rsidRDefault="00C75242" w:rsidP="00C75242">
      <w:pPr>
        <w:shd w:val="clear" w:color="auto" w:fill="FFFFFF"/>
        <w:spacing w:after="0" w:line="240" w:lineRule="auto"/>
        <w:rPr>
          <w:rFonts w:ascii="Arial" w:eastAsia="Times New Roman" w:hAnsi="Arial" w:cs="Arial"/>
          <w:b/>
          <w:color w:val="212121"/>
          <w:sz w:val="24"/>
          <w:szCs w:val="24"/>
        </w:rPr>
      </w:pPr>
      <w:r w:rsidRPr="00D26B31">
        <w:rPr>
          <w:rFonts w:ascii="Arial" w:eastAsia="Times New Roman" w:hAnsi="Arial" w:cs="Arial"/>
          <w:b/>
          <w:color w:val="212121"/>
          <w:sz w:val="24"/>
          <w:szCs w:val="24"/>
        </w:rPr>
        <w:t>Background Information</w:t>
      </w:r>
    </w:p>
    <w:p w14:paraId="5E7F614E" w14:textId="77777777" w:rsidR="00F34CA1" w:rsidRPr="00D26B31" w:rsidRDefault="00F34CA1" w:rsidP="00F34CA1">
      <w:pPr>
        <w:rPr>
          <w:rFonts w:ascii="Arial" w:eastAsia="Times New Roman" w:hAnsi="Arial" w:cs="Arial"/>
          <w:color w:val="212121"/>
          <w:sz w:val="24"/>
          <w:szCs w:val="24"/>
        </w:rPr>
      </w:pPr>
      <w:r w:rsidRPr="00D26B31">
        <w:rPr>
          <w:rFonts w:ascii="Arial" w:eastAsia="Times New Roman" w:hAnsi="Arial" w:cs="Arial"/>
          <w:color w:val="212121"/>
          <w:sz w:val="24"/>
          <w:szCs w:val="24"/>
        </w:rPr>
        <w:t>All group members should read/view the following texts/video coverage.</w:t>
      </w:r>
    </w:p>
    <w:p w14:paraId="57C4C873" w14:textId="77777777" w:rsidR="00C75242" w:rsidRPr="00D26B31" w:rsidRDefault="00C75242" w:rsidP="00C86002">
      <w:pPr>
        <w:pStyle w:val="ListParagraph"/>
        <w:numPr>
          <w:ilvl w:val="0"/>
          <w:numId w:val="1"/>
        </w:numPr>
        <w:shd w:val="clear" w:color="auto" w:fill="FFFFFF"/>
        <w:spacing w:after="0" w:line="240" w:lineRule="auto"/>
        <w:ind w:left="360"/>
        <w:rPr>
          <w:rFonts w:ascii="Arial" w:eastAsia="Times New Roman" w:hAnsi="Arial" w:cs="Arial"/>
          <w:color w:val="212121"/>
          <w:sz w:val="24"/>
          <w:szCs w:val="24"/>
        </w:rPr>
      </w:pPr>
      <w:r w:rsidRPr="00D26B31">
        <w:rPr>
          <w:rFonts w:ascii="Arial" w:eastAsia="Times New Roman" w:hAnsi="Arial" w:cs="Arial"/>
          <w:color w:val="212121"/>
          <w:sz w:val="24"/>
          <w:szCs w:val="24"/>
        </w:rPr>
        <w:t>A description of the building and an overview of the collapse and subsequent investigation:</w:t>
      </w:r>
    </w:p>
    <w:p w14:paraId="334AB8D2" w14:textId="77777777" w:rsidR="00C75242" w:rsidRPr="00D26B31" w:rsidRDefault="002C1FB2" w:rsidP="00C86002">
      <w:pPr>
        <w:pStyle w:val="ListParagraph"/>
        <w:shd w:val="clear" w:color="auto" w:fill="FFFFFF"/>
        <w:spacing w:after="0" w:line="240" w:lineRule="auto"/>
        <w:ind w:left="360"/>
        <w:rPr>
          <w:rFonts w:ascii="Arial" w:eastAsia="Times New Roman" w:hAnsi="Arial" w:cs="Arial"/>
          <w:color w:val="212121"/>
          <w:sz w:val="24"/>
          <w:szCs w:val="24"/>
        </w:rPr>
      </w:pPr>
      <w:hyperlink r:id="rId11" w:history="1">
        <w:r w:rsidR="00C75242" w:rsidRPr="00D26B31">
          <w:rPr>
            <w:rStyle w:val="Hyperlink"/>
            <w:rFonts w:ascii="Arial" w:eastAsia="Times New Roman" w:hAnsi="Arial" w:cs="Arial"/>
            <w:sz w:val="24"/>
            <w:szCs w:val="24"/>
          </w:rPr>
          <w:t>https://en.wikipedia.org/wiki/CTV_Building</w:t>
        </w:r>
      </w:hyperlink>
    </w:p>
    <w:p w14:paraId="54A13059" w14:textId="77777777" w:rsidR="00C75242" w:rsidRPr="00D26B31" w:rsidRDefault="00C75242" w:rsidP="00C86002">
      <w:pPr>
        <w:shd w:val="clear" w:color="auto" w:fill="FFFFFF"/>
        <w:spacing w:after="0" w:line="240" w:lineRule="auto"/>
        <w:rPr>
          <w:rFonts w:ascii="Arial" w:eastAsia="Times New Roman" w:hAnsi="Arial" w:cs="Arial"/>
          <w:color w:val="212121"/>
          <w:sz w:val="24"/>
          <w:szCs w:val="24"/>
        </w:rPr>
      </w:pPr>
    </w:p>
    <w:p w14:paraId="23D1E382" w14:textId="0F1F7670" w:rsidR="00AF7DCC" w:rsidRPr="00AF7DCC" w:rsidRDefault="00C75242" w:rsidP="00AF7DCC">
      <w:pPr>
        <w:pStyle w:val="ListParagraph"/>
        <w:numPr>
          <w:ilvl w:val="0"/>
          <w:numId w:val="1"/>
        </w:numPr>
        <w:shd w:val="clear" w:color="auto" w:fill="FFFFFF"/>
        <w:spacing w:after="0" w:line="240" w:lineRule="auto"/>
        <w:ind w:left="360"/>
        <w:rPr>
          <w:rFonts w:ascii="Arial" w:eastAsia="Times New Roman" w:hAnsi="Arial" w:cs="Arial"/>
          <w:color w:val="212121"/>
          <w:sz w:val="24"/>
          <w:szCs w:val="24"/>
        </w:rPr>
      </w:pPr>
      <w:r w:rsidRPr="00D26B31">
        <w:rPr>
          <w:rFonts w:ascii="Arial" w:eastAsia="Times New Roman" w:hAnsi="Arial" w:cs="Arial"/>
          <w:color w:val="212121"/>
          <w:sz w:val="24"/>
          <w:szCs w:val="24"/>
        </w:rPr>
        <w:t>Closed-circuit TV footage of the building collapse:</w:t>
      </w:r>
      <w:r w:rsidR="00AF7DCC">
        <w:rPr>
          <w:rFonts w:ascii="Arial" w:eastAsia="Times New Roman" w:hAnsi="Arial" w:cs="Arial"/>
          <w:color w:val="212121"/>
          <w:sz w:val="24"/>
          <w:szCs w:val="24"/>
        </w:rPr>
        <w:br/>
      </w:r>
      <w:hyperlink r:id="rId12" w:history="1">
        <w:r w:rsidR="00AF7DCC" w:rsidRPr="00697BE6">
          <w:rPr>
            <w:rStyle w:val="Hyperlink"/>
            <w:rFonts w:ascii="Arial" w:eastAsia="Times New Roman" w:hAnsi="Arial" w:cs="Arial"/>
            <w:sz w:val="24"/>
            <w:szCs w:val="24"/>
          </w:rPr>
          <w:t>https://www.youtube.com/watch?v=T32YvlEYS7I</w:t>
        </w:r>
      </w:hyperlink>
      <w:r w:rsidR="00AF7DCC">
        <w:rPr>
          <w:rStyle w:val="Hyperlink"/>
          <w:rFonts w:ascii="Arial" w:eastAsia="Times New Roman" w:hAnsi="Arial" w:cs="Arial"/>
          <w:sz w:val="24"/>
          <w:szCs w:val="24"/>
        </w:rPr>
        <w:br/>
      </w:r>
      <w:hyperlink r:id="rId13" w:history="1">
        <w:r w:rsidR="00AF7DCC" w:rsidRPr="00697BE6">
          <w:rPr>
            <w:rStyle w:val="Hyperlink"/>
          </w:rPr>
          <w:t>http://streaming.cle.ust.hk/media/courses/lang2030/2019_spring/case3.mp4</w:t>
        </w:r>
      </w:hyperlink>
    </w:p>
    <w:p w14:paraId="22A0CE45" w14:textId="77777777" w:rsidR="00C75242" w:rsidRPr="00D26B31" w:rsidRDefault="00C75242" w:rsidP="00C75242">
      <w:pPr>
        <w:shd w:val="clear" w:color="auto" w:fill="FFFFFF"/>
        <w:spacing w:after="0" w:line="240" w:lineRule="auto"/>
        <w:rPr>
          <w:rFonts w:ascii="Arial" w:eastAsia="Times New Roman" w:hAnsi="Arial" w:cs="Arial"/>
          <w:color w:val="212121"/>
          <w:sz w:val="24"/>
          <w:szCs w:val="24"/>
        </w:rPr>
      </w:pPr>
    </w:p>
    <w:p w14:paraId="0E15E2CB" w14:textId="77777777" w:rsidR="00C75242" w:rsidRDefault="00C75242" w:rsidP="00C75242">
      <w:pPr>
        <w:shd w:val="clear" w:color="auto" w:fill="FFFFFF"/>
        <w:spacing w:after="0" w:line="240" w:lineRule="auto"/>
        <w:rPr>
          <w:rFonts w:ascii="Arial" w:eastAsia="Times New Roman" w:hAnsi="Arial" w:cs="Arial"/>
          <w:b/>
          <w:color w:val="212121"/>
          <w:sz w:val="24"/>
          <w:szCs w:val="24"/>
        </w:rPr>
      </w:pPr>
      <w:r w:rsidRPr="00D26B31">
        <w:rPr>
          <w:rFonts w:ascii="Arial" w:eastAsia="Times New Roman" w:hAnsi="Arial" w:cs="Arial"/>
          <w:b/>
          <w:color w:val="212121"/>
          <w:sz w:val="24"/>
          <w:szCs w:val="24"/>
        </w:rPr>
        <w:t>Case materials</w:t>
      </w:r>
    </w:p>
    <w:p w14:paraId="18B86F83" w14:textId="77777777" w:rsidR="0022092E" w:rsidRDefault="0022092E" w:rsidP="00C75242">
      <w:pPr>
        <w:shd w:val="clear" w:color="auto" w:fill="FFFFFF"/>
        <w:spacing w:after="0" w:line="240" w:lineRule="auto"/>
        <w:rPr>
          <w:rFonts w:ascii="Arial" w:eastAsia="Times New Roman" w:hAnsi="Arial" w:cs="Arial"/>
          <w:b/>
          <w:color w:val="212121"/>
          <w:sz w:val="24"/>
          <w:szCs w:val="24"/>
        </w:rPr>
      </w:pPr>
    </w:p>
    <w:p w14:paraId="5CF22C94" w14:textId="2607AFD6" w:rsidR="0022092E" w:rsidRDefault="00B159C9" w:rsidP="0022092E">
      <w:pPr>
        <w:rPr>
          <w:rFonts w:ascii="Arial" w:hAnsi="Arial" w:cs="Arial"/>
          <w:sz w:val="24"/>
          <w:szCs w:val="24"/>
        </w:rPr>
      </w:pPr>
      <w:r>
        <w:rPr>
          <w:rFonts w:ascii="Arial" w:hAnsi="Arial" w:cs="Arial"/>
          <w:sz w:val="24"/>
          <w:szCs w:val="24"/>
        </w:rPr>
        <w:t>Go</w:t>
      </w:r>
      <w:r w:rsidR="0022092E">
        <w:rPr>
          <w:rFonts w:ascii="Arial" w:hAnsi="Arial" w:cs="Arial"/>
          <w:sz w:val="24"/>
          <w:szCs w:val="24"/>
        </w:rPr>
        <w:t xml:space="preserve"> through the following case materials and decide how you will divide up the reading and organize group sharing of information. You are also encouraged to read more widely around this topic.</w:t>
      </w:r>
    </w:p>
    <w:p w14:paraId="78AA4249" w14:textId="77777777" w:rsidR="00C75242" w:rsidRPr="00D26B31" w:rsidRDefault="00C75242" w:rsidP="00C75242">
      <w:pPr>
        <w:shd w:val="clear" w:color="auto" w:fill="FFFFFF"/>
        <w:spacing w:after="0" w:line="240" w:lineRule="auto"/>
        <w:rPr>
          <w:rFonts w:ascii="Arial" w:eastAsia="Times New Roman" w:hAnsi="Arial" w:cs="Arial"/>
          <w:color w:val="212121"/>
          <w:sz w:val="24"/>
          <w:szCs w:val="24"/>
        </w:rPr>
      </w:pPr>
    </w:p>
    <w:p w14:paraId="36BDE1BB" w14:textId="77777777" w:rsidR="00C75242" w:rsidRPr="00D26B31" w:rsidRDefault="00712A12" w:rsidP="00C86002">
      <w:pPr>
        <w:pStyle w:val="ListParagraph"/>
        <w:numPr>
          <w:ilvl w:val="0"/>
          <w:numId w:val="2"/>
        </w:numPr>
        <w:shd w:val="clear" w:color="auto" w:fill="FFFFFF"/>
        <w:spacing w:after="0" w:line="240" w:lineRule="auto"/>
        <w:ind w:left="360"/>
        <w:rPr>
          <w:rFonts w:ascii="Arial" w:eastAsia="Times New Roman" w:hAnsi="Arial" w:cs="Arial"/>
          <w:color w:val="212121"/>
          <w:sz w:val="24"/>
          <w:szCs w:val="24"/>
        </w:rPr>
      </w:pPr>
      <w:r w:rsidRPr="00D26B31">
        <w:rPr>
          <w:rFonts w:ascii="Arial" w:eastAsia="Times New Roman" w:hAnsi="Arial" w:cs="Arial"/>
          <w:color w:val="212121"/>
          <w:sz w:val="24"/>
          <w:szCs w:val="24"/>
        </w:rPr>
        <w:t>Three reports of the legal process following the building collapse:</w:t>
      </w:r>
    </w:p>
    <w:p w14:paraId="2D899C79" w14:textId="77777777" w:rsidR="00C75242" w:rsidRPr="00D26B31" w:rsidRDefault="002C1FB2" w:rsidP="00C86002">
      <w:pPr>
        <w:pStyle w:val="ListParagraph"/>
        <w:shd w:val="clear" w:color="auto" w:fill="FFFFFF"/>
        <w:spacing w:after="0" w:line="240" w:lineRule="auto"/>
        <w:ind w:left="360"/>
        <w:rPr>
          <w:rFonts w:ascii="Arial" w:eastAsia="Times New Roman" w:hAnsi="Arial" w:cs="Arial"/>
          <w:color w:val="212121"/>
          <w:sz w:val="24"/>
          <w:szCs w:val="24"/>
        </w:rPr>
      </w:pPr>
      <w:hyperlink r:id="rId14" w:tgtFrame="_blank" w:history="1">
        <w:r w:rsidR="00C75242" w:rsidRPr="00D26B31">
          <w:rPr>
            <w:rFonts w:ascii="Arial" w:eastAsia="Times New Roman" w:hAnsi="Arial" w:cs="Arial"/>
            <w:color w:val="0000FF"/>
            <w:sz w:val="24"/>
            <w:szCs w:val="24"/>
            <w:u w:val="single"/>
          </w:rPr>
          <w:t>http://www.nzherald.co.nz/nz/news/article.cfm?c_id=1&amp;objectid=11466533</w:t>
        </w:r>
      </w:hyperlink>
    </w:p>
    <w:p w14:paraId="1344AA1F" w14:textId="77777777" w:rsidR="00C75242" w:rsidRPr="00D26B31" w:rsidRDefault="00C75242" w:rsidP="00C86002">
      <w:pPr>
        <w:shd w:val="clear" w:color="auto" w:fill="FFFFFF"/>
        <w:spacing w:after="0" w:line="240" w:lineRule="auto"/>
        <w:ind w:firstLine="60"/>
        <w:rPr>
          <w:rFonts w:ascii="Arial" w:eastAsia="Times New Roman" w:hAnsi="Arial" w:cs="Arial"/>
          <w:color w:val="212121"/>
          <w:sz w:val="24"/>
          <w:szCs w:val="24"/>
        </w:rPr>
      </w:pPr>
    </w:p>
    <w:p w14:paraId="4C3F2AC6" w14:textId="77777777" w:rsidR="00C75242" w:rsidRPr="00D26B31" w:rsidRDefault="002C1FB2" w:rsidP="00C86002">
      <w:pPr>
        <w:pStyle w:val="ListParagraph"/>
        <w:shd w:val="clear" w:color="auto" w:fill="FFFFFF"/>
        <w:spacing w:after="0" w:line="240" w:lineRule="auto"/>
        <w:ind w:left="360"/>
        <w:rPr>
          <w:rFonts w:ascii="Arial" w:eastAsia="Times New Roman" w:hAnsi="Arial" w:cs="Arial"/>
          <w:color w:val="212121"/>
          <w:sz w:val="24"/>
          <w:szCs w:val="24"/>
        </w:rPr>
      </w:pPr>
      <w:hyperlink r:id="rId15" w:tgtFrame="_blank" w:history="1">
        <w:r w:rsidR="00C75242" w:rsidRPr="00D26B31">
          <w:rPr>
            <w:rFonts w:ascii="Arial" w:eastAsia="Times New Roman" w:hAnsi="Arial" w:cs="Arial"/>
            <w:color w:val="0000FF"/>
            <w:sz w:val="24"/>
            <w:szCs w:val="24"/>
            <w:u w:val="single"/>
          </w:rPr>
          <w:t>https://www.nbr.co.nz/article/chch-city-council-blame-killer-ctv-building-collapse-maurice-williamson-bc-133769</w:t>
        </w:r>
      </w:hyperlink>
    </w:p>
    <w:p w14:paraId="2E58BAA8" w14:textId="77777777" w:rsidR="00C75242" w:rsidRPr="00D26B31" w:rsidRDefault="00C75242" w:rsidP="00C86002">
      <w:pPr>
        <w:shd w:val="clear" w:color="auto" w:fill="FFFFFF"/>
        <w:spacing w:after="0" w:line="240" w:lineRule="auto"/>
        <w:ind w:firstLine="60"/>
        <w:rPr>
          <w:rFonts w:ascii="Arial" w:eastAsia="Times New Roman" w:hAnsi="Arial" w:cs="Arial"/>
          <w:color w:val="212121"/>
          <w:sz w:val="24"/>
          <w:szCs w:val="24"/>
        </w:rPr>
      </w:pPr>
    </w:p>
    <w:p w14:paraId="47DE74AF" w14:textId="28E5F8C2" w:rsidR="00C75242" w:rsidRPr="00D26B31" w:rsidRDefault="002C1FB2" w:rsidP="00C86002">
      <w:pPr>
        <w:pStyle w:val="ListParagraph"/>
        <w:shd w:val="clear" w:color="auto" w:fill="FFFFFF"/>
        <w:spacing w:after="0" w:line="240" w:lineRule="auto"/>
        <w:ind w:left="360"/>
        <w:rPr>
          <w:rFonts w:ascii="Arial" w:eastAsia="Times New Roman" w:hAnsi="Arial" w:cs="Arial"/>
          <w:color w:val="212121"/>
          <w:sz w:val="24"/>
          <w:szCs w:val="24"/>
          <w:lang w:eastAsia="zh-TW"/>
        </w:rPr>
      </w:pPr>
      <w:hyperlink r:id="rId16" w:tgtFrame="_blank" w:history="1">
        <w:r w:rsidR="00C75242" w:rsidRPr="00D26B31">
          <w:rPr>
            <w:rFonts w:ascii="Arial" w:eastAsia="Times New Roman" w:hAnsi="Arial" w:cs="Arial"/>
            <w:color w:val="0000FF"/>
            <w:sz w:val="24"/>
            <w:szCs w:val="24"/>
            <w:u w:val="single"/>
          </w:rPr>
          <w:t>http://www.nzherald.co.nz/nz/news/article.cfm?c_id=1&amp;objectid=11768558</w:t>
        </w:r>
      </w:hyperlink>
    </w:p>
    <w:p w14:paraId="3C2F36F7" w14:textId="77777777" w:rsidR="00C75242" w:rsidRPr="00D26B31" w:rsidRDefault="00C75242" w:rsidP="00C86002">
      <w:pPr>
        <w:shd w:val="clear" w:color="auto" w:fill="FFFFFF"/>
        <w:spacing w:after="0" w:line="240" w:lineRule="auto"/>
        <w:rPr>
          <w:rFonts w:ascii="Arial" w:eastAsia="Times New Roman" w:hAnsi="Arial" w:cs="Arial"/>
          <w:color w:val="212121"/>
          <w:sz w:val="24"/>
          <w:szCs w:val="24"/>
        </w:rPr>
      </w:pPr>
    </w:p>
    <w:p w14:paraId="7A5C6FF4" w14:textId="41E55891" w:rsidR="00C75242" w:rsidRPr="00D26B31" w:rsidRDefault="00712A12" w:rsidP="00C86002">
      <w:pPr>
        <w:pStyle w:val="ListParagraph"/>
        <w:numPr>
          <w:ilvl w:val="0"/>
          <w:numId w:val="2"/>
        </w:numPr>
        <w:shd w:val="clear" w:color="auto" w:fill="FFFFFF"/>
        <w:spacing w:after="0" w:line="240" w:lineRule="auto"/>
        <w:ind w:left="360"/>
        <w:rPr>
          <w:rFonts w:ascii="Arial" w:eastAsia="Times New Roman" w:hAnsi="Arial" w:cs="Arial"/>
          <w:color w:val="212121"/>
          <w:sz w:val="24"/>
          <w:szCs w:val="24"/>
        </w:rPr>
      </w:pPr>
      <w:r w:rsidRPr="00D26B31">
        <w:rPr>
          <w:rFonts w:ascii="Arial" w:eastAsia="Times New Roman" w:hAnsi="Arial" w:cs="Arial"/>
          <w:color w:val="212121"/>
          <w:sz w:val="24"/>
          <w:szCs w:val="24"/>
        </w:rPr>
        <w:t xml:space="preserve">Report from </w:t>
      </w:r>
      <w:r w:rsidR="004A6393" w:rsidRPr="00D26B31">
        <w:rPr>
          <w:rFonts w:ascii="Arial" w:eastAsia="Times New Roman" w:hAnsi="Arial" w:cs="Arial"/>
          <w:color w:val="212121"/>
          <w:sz w:val="24"/>
          <w:szCs w:val="24"/>
        </w:rPr>
        <w:t xml:space="preserve">Engineering New Zealand’s </w:t>
      </w:r>
      <w:r w:rsidR="00F34CA1" w:rsidRPr="00D26B31">
        <w:rPr>
          <w:rFonts w:ascii="Arial" w:hAnsi="Arial" w:cs="Arial"/>
          <w:color w:val="000000"/>
          <w:sz w:val="24"/>
          <w:szCs w:val="24"/>
          <w:lang w:val="en-NZ"/>
        </w:rPr>
        <w:t>Disciplinary Committee</w:t>
      </w:r>
      <w:r w:rsidRPr="00D26B31">
        <w:rPr>
          <w:rFonts w:ascii="Arial" w:hAnsi="Arial" w:cs="Arial"/>
          <w:color w:val="000000"/>
          <w:sz w:val="24"/>
          <w:szCs w:val="24"/>
          <w:lang w:val="en-NZ"/>
        </w:rPr>
        <w:t>:</w:t>
      </w:r>
      <w:r w:rsidR="00F34CA1" w:rsidRPr="00D26B31">
        <w:rPr>
          <w:rFonts w:ascii="Arial" w:hAnsi="Arial" w:cs="Arial"/>
          <w:color w:val="000000"/>
          <w:sz w:val="24"/>
          <w:szCs w:val="24"/>
          <w:lang w:val="en-NZ"/>
        </w:rPr>
        <w:t xml:space="preserve"> </w:t>
      </w:r>
      <w:r w:rsidRPr="00D26B31">
        <w:rPr>
          <w:rFonts w:ascii="Arial" w:hAnsi="Arial" w:cs="Arial"/>
          <w:color w:val="000000"/>
          <w:sz w:val="24"/>
          <w:szCs w:val="24"/>
          <w:lang w:val="en-NZ"/>
        </w:rPr>
        <w:t xml:space="preserve">a </w:t>
      </w:r>
      <w:r w:rsidR="00F34CA1" w:rsidRPr="00D26B31">
        <w:rPr>
          <w:rFonts w:ascii="Arial" w:hAnsi="Arial" w:cs="Arial"/>
          <w:color w:val="000000"/>
          <w:sz w:val="24"/>
          <w:szCs w:val="24"/>
          <w:lang w:val="en-NZ"/>
        </w:rPr>
        <w:t xml:space="preserve">summary of </w:t>
      </w:r>
      <w:r w:rsidRPr="00D26B31">
        <w:rPr>
          <w:rFonts w:ascii="Arial" w:hAnsi="Arial" w:cs="Arial"/>
          <w:color w:val="000000"/>
          <w:sz w:val="24"/>
          <w:szCs w:val="24"/>
          <w:lang w:val="en-NZ"/>
        </w:rPr>
        <w:t xml:space="preserve">their </w:t>
      </w:r>
      <w:r w:rsidR="00F34CA1" w:rsidRPr="00D26B31">
        <w:rPr>
          <w:rFonts w:ascii="Arial" w:hAnsi="Arial" w:cs="Arial"/>
          <w:color w:val="000000"/>
          <w:sz w:val="24"/>
          <w:szCs w:val="24"/>
          <w:lang w:val="en-NZ"/>
        </w:rPr>
        <w:t>decision regarding CTV Building Collapse</w:t>
      </w:r>
    </w:p>
    <w:p w14:paraId="76F83F87" w14:textId="21180173" w:rsidR="00712A12" w:rsidRPr="003358D6" w:rsidRDefault="002C1FB2" w:rsidP="00C86002">
      <w:pPr>
        <w:pStyle w:val="ListParagraph"/>
        <w:shd w:val="clear" w:color="auto" w:fill="FFFFFF"/>
        <w:spacing w:after="0" w:line="240" w:lineRule="auto"/>
        <w:ind w:left="360"/>
        <w:rPr>
          <w:rFonts w:ascii="Arial" w:eastAsia="Times New Roman" w:hAnsi="Arial" w:cs="Arial"/>
          <w:color w:val="0000FF"/>
          <w:sz w:val="24"/>
          <w:szCs w:val="24"/>
          <w:u w:val="single"/>
        </w:rPr>
      </w:pPr>
      <w:hyperlink r:id="rId17" w:history="1">
        <w:r w:rsidR="004A6393" w:rsidRPr="003358D6">
          <w:rPr>
            <w:rFonts w:ascii="Arial" w:eastAsia="Times New Roman" w:hAnsi="Arial" w:cs="Arial"/>
            <w:color w:val="0000FF"/>
            <w:sz w:val="24"/>
            <w:szCs w:val="24"/>
            <w:u w:val="single"/>
          </w:rPr>
          <w:t>https://www.engineeringnz.org/news-insights/disciplinary-committee-summary-decision-regarding-ctv-building-coll/</w:t>
        </w:r>
      </w:hyperlink>
    </w:p>
    <w:p w14:paraId="6E720AEB" w14:textId="77777777" w:rsidR="004A6393" w:rsidRPr="00D26B31" w:rsidRDefault="004A6393" w:rsidP="00C86002">
      <w:pPr>
        <w:shd w:val="clear" w:color="auto" w:fill="FFFFFF"/>
        <w:spacing w:after="0" w:line="240" w:lineRule="auto"/>
        <w:rPr>
          <w:rFonts w:ascii="Arial" w:eastAsia="Times New Roman" w:hAnsi="Arial" w:cs="Arial"/>
          <w:color w:val="212121"/>
          <w:sz w:val="24"/>
          <w:szCs w:val="24"/>
        </w:rPr>
      </w:pPr>
    </w:p>
    <w:p w14:paraId="2CAA05E5" w14:textId="283267EE" w:rsidR="00712A12" w:rsidRPr="00D26B31" w:rsidRDefault="00712A12" w:rsidP="00C86002">
      <w:pPr>
        <w:pStyle w:val="ListParagraph"/>
        <w:numPr>
          <w:ilvl w:val="0"/>
          <w:numId w:val="2"/>
        </w:numPr>
        <w:shd w:val="clear" w:color="auto" w:fill="FFFFFF"/>
        <w:spacing w:after="0" w:line="240" w:lineRule="auto"/>
        <w:ind w:left="360"/>
        <w:rPr>
          <w:rFonts w:ascii="Arial" w:eastAsia="Times New Roman" w:hAnsi="Arial" w:cs="Arial"/>
          <w:color w:val="212121"/>
          <w:sz w:val="24"/>
          <w:szCs w:val="24"/>
        </w:rPr>
      </w:pPr>
      <w:r w:rsidRPr="00D26B31">
        <w:rPr>
          <w:rFonts w:ascii="Arial" w:eastAsia="Times New Roman" w:hAnsi="Arial" w:cs="Arial"/>
          <w:color w:val="212121"/>
          <w:sz w:val="24"/>
          <w:szCs w:val="24"/>
        </w:rPr>
        <w:t xml:space="preserve">How </w:t>
      </w:r>
      <w:r w:rsidR="004A6393" w:rsidRPr="00D26B31">
        <w:rPr>
          <w:rFonts w:ascii="Arial" w:eastAsia="Times New Roman" w:hAnsi="Arial" w:cs="Arial"/>
          <w:color w:val="212121"/>
          <w:sz w:val="24"/>
          <w:szCs w:val="24"/>
        </w:rPr>
        <w:t xml:space="preserve">Engineering New Zealand (previously </w:t>
      </w:r>
      <w:proofErr w:type="spellStart"/>
      <w:r w:rsidR="004A6393" w:rsidRPr="00D26B31">
        <w:rPr>
          <w:rFonts w:ascii="Arial" w:eastAsia="Times New Roman" w:hAnsi="Arial" w:cs="Arial"/>
          <w:color w:val="212121"/>
          <w:sz w:val="24"/>
          <w:szCs w:val="24"/>
        </w:rPr>
        <w:t>Ipenz</w:t>
      </w:r>
      <w:proofErr w:type="spellEnd"/>
      <w:r w:rsidR="004A6393" w:rsidRPr="00D26B31">
        <w:rPr>
          <w:rFonts w:ascii="Arial" w:eastAsia="Times New Roman" w:hAnsi="Arial" w:cs="Arial"/>
          <w:color w:val="212121"/>
          <w:sz w:val="24"/>
          <w:szCs w:val="24"/>
        </w:rPr>
        <w:t xml:space="preserve">) revised </w:t>
      </w:r>
      <w:r w:rsidRPr="00D26B31">
        <w:rPr>
          <w:rFonts w:ascii="Arial" w:eastAsia="Times New Roman" w:hAnsi="Arial" w:cs="Arial"/>
          <w:color w:val="212121"/>
          <w:sz w:val="24"/>
          <w:szCs w:val="24"/>
        </w:rPr>
        <w:t>its Code of Ethics following the building collapse:</w:t>
      </w:r>
    </w:p>
    <w:p w14:paraId="11B0F2BE" w14:textId="77777777" w:rsidR="00712A12" w:rsidRPr="00D26B31" w:rsidRDefault="002C1FB2" w:rsidP="00C86002">
      <w:pPr>
        <w:pStyle w:val="ListParagraph"/>
        <w:shd w:val="clear" w:color="auto" w:fill="FFFFFF"/>
        <w:spacing w:after="0" w:line="240" w:lineRule="auto"/>
        <w:ind w:left="360"/>
        <w:rPr>
          <w:rFonts w:ascii="Arial" w:eastAsia="Times New Roman" w:hAnsi="Arial" w:cs="Arial"/>
          <w:color w:val="212121"/>
          <w:sz w:val="24"/>
          <w:szCs w:val="24"/>
        </w:rPr>
      </w:pPr>
      <w:hyperlink r:id="rId18" w:tgtFrame="_blank" w:history="1">
        <w:r w:rsidR="00712A12" w:rsidRPr="00D26B31">
          <w:rPr>
            <w:rFonts w:ascii="Arial" w:eastAsia="Times New Roman" w:hAnsi="Arial" w:cs="Arial"/>
            <w:color w:val="0000FF"/>
            <w:sz w:val="24"/>
            <w:szCs w:val="24"/>
            <w:u w:val="single"/>
          </w:rPr>
          <w:t>http://www.nzherald.co.nz/nz/news/article.cfm?c_id=1&amp;objectid=11665707</w:t>
        </w:r>
      </w:hyperlink>
    </w:p>
    <w:p w14:paraId="4C5D209D" w14:textId="77777777" w:rsidR="00712A12" w:rsidRPr="00D26B31" w:rsidRDefault="00712A12" w:rsidP="00C86002">
      <w:pPr>
        <w:shd w:val="clear" w:color="auto" w:fill="FFFFFF"/>
        <w:spacing w:after="0" w:line="240" w:lineRule="auto"/>
        <w:rPr>
          <w:rFonts w:ascii="Arial" w:eastAsia="Times New Roman" w:hAnsi="Arial" w:cs="Arial"/>
          <w:color w:val="212121"/>
          <w:sz w:val="24"/>
          <w:szCs w:val="24"/>
        </w:rPr>
      </w:pPr>
    </w:p>
    <w:p w14:paraId="2BB90CB7" w14:textId="77777777" w:rsidR="00712A12" w:rsidRPr="00D26B31" w:rsidRDefault="00712A12" w:rsidP="00C86002">
      <w:pPr>
        <w:shd w:val="clear" w:color="auto" w:fill="FFFFFF"/>
        <w:spacing w:after="0" w:line="240" w:lineRule="auto"/>
        <w:rPr>
          <w:rFonts w:ascii="Arial" w:eastAsia="Times New Roman" w:hAnsi="Arial" w:cs="Arial"/>
          <w:color w:val="212121"/>
          <w:sz w:val="24"/>
          <w:szCs w:val="24"/>
        </w:rPr>
      </w:pPr>
    </w:p>
    <w:p w14:paraId="438EB8FA" w14:textId="1E546EFB" w:rsidR="004A6393" w:rsidRPr="00D26B31" w:rsidRDefault="004A6393" w:rsidP="00C86002">
      <w:pPr>
        <w:pStyle w:val="ListParagraph"/>
        <w:numPr>
          <w:ilvl w:val="0"/>
          <w:numId w:val="2"/>
        </w:numPr>
        <w:shd w:val="clear" w:color="auto" w:fill="FFFFFF"/>
        <w:spacing w:after="0" w:line="240" w:lineRule="auto"/>
        <w:ind w:left="360"/>
        <w:rPr>
          <w:rFonts w:ascii="Arial" w:eastAsia="Times New Roman" w:hAnsi="Arial" w:cs="Arial"/>
          <w:color w:val="212121"/>
          <w:sz w:val="24"/>
          <w:szCs w:val="24"/>
        </w:rPr>
      </w:pPr>
      <w:r w:rsidRPr="00D26B31">
        <w:rPr>
          <w:rFonts w:ascii="Arial" w:eastAsia="Times New Roman" w:hAnsi="Arial" w:cs="Arial"/>
          <w:color w:val="212121"/>
          <w:sz w:val="24"/>
          <w:szCs w:val="24"/>
        </w:rPr>
        <w:t xml:space="preserve">Engineering New Zealand’s </w:t>
      </w:r>
      <w:r w:rsidR="00712A12" w:rsidRPr="00D26B31">
        <w:rPr>
          <w:rFonts w:ascii="Arial" w:eastAsia="Times New Roman" w:hAnsi="Arial" w:cs="Arial"/>
          <w:color w:val="212121"/>
          <w:sz w:val="24"/>
          <w:szCs w:val="24"/>
        </w:rPr>
        <w:t xml:space="preserve">Code of Ethics. Note that this is the revised Code, from July 1, 2016: </w:t>
      </w:r>
      <w:r w:rsidRPr="00D26B31">
        <w:rPr>
          <w:rFonts w:ascii="Arial" w:eastAsia="Times New Roman" w:hAnsi="Arial" w:cs="Arial"/>
          <w:color w:val="212121"/>
          <w:sz w:val="24"/>
          <w:szCs w:val="24"/>
        </w:rPr>
        <w:br/>
      </w:r>
      <w:hyperlink r:id="rId19" w:history="1">
        <w:r w:rsidRPr="00D26B31">
          <w:rPr>
            <w:rStyle w:val="Hyperlink"/>
            <w:rFonts w:ascii="Arial" w:eastAsia="Times New Roman" w:hAnsi="Arial" w:cs="Arial"/>
            <w:sz w:val="24"/>
            <w:szCs w:val="24"/>
          </w:rPr>
          <w:t>https://www.engineeringnz.org/resources/code-ethical-conduct/</w:t>
        </w:r>
      </w:hyperlink>
    </w:p>
    <w:p w14:paraId="5650F779" w14:textId="77777777" w:rsidR="00712A12" w:rsidRPr="00D26B31" w:rsidRDefault="00712A12" w:rsidP="00C86002">
      <w:pPr>
        <w:shd w:val="clear" w:color="auto" w:fill="FFFFFF"/>
        <w:spacing w:after="0" w:line="240" w:lineRule="auto"/>
        <w:rPr>
          <w:rFonts w:ascii="Arial" w:eastAsia="Times New Roman" w:hAnsi="Arial" w:cs="Arial"/>
          <w:color w:val="212121"/>
          <w:sz w:val="24"/>
          <w:szCs w:val="24"/>
        </w:rPr>
      </w:pPr>
    </w:p>
    <w:p w14:paraId="7B32C015" w14:textId="77777777" w:rsidR="00712A12" w:rsidRPr="00D26B31" w:rsidRDefault="00712A12" w:rsidP="00C86002">
      <w:pPr>
        <w:pStyle w:val="ListParagraph"/>
        <w:numPr>
          <w:ilvl w:val="0"/>
          <w:numId w:val="2"/>
        </w:numPr>
        <w:shd w:val="clear" w:color="auto" w:fill="FFFFFF"/>
        <w:spacing w:after="0" w:line="240" w:lineRule="auto"/>
        <w:ind w:left="360"/>
        <w:rPr>
          <w:rFonts w:ascii="Arial" w:eastAsia="Times New Roman" w:hAnsi="Arial" w:cs="Arial"/>
          <w:color w:val="212121"/>
          <w:sz w:val="24"/>
          <w:szCs w:val="24"/>
        </w:rPr>
      </w:pPr>
      <w:r w:rsidRPr="00D26B31">
        <w:rPr>
          <w:rFonts w:ascii="Arial" w:eastAsia="Times New Roman" w:hAnsi="Arial" w:cs="Arial"/>
          <w:color w:val="212121"/>
          <w:sz w:val="24"/>
          <w:szCs w:val="24"/>
        </w:rPr>
        <w:t>An article focusing on one of the engineers involved in the collapse</w:t>
      </w:r>
    </w:p>
    <w:p w14:paraId="64FFF1BE" w14:textId="77777777" w:rsidR="00712A12" w:rsidRPr="00D26B31" w:rsidRDefault="002C1FB2" w:rsidP="00C86002">
      <w:pPr>
        <w:pStyle w:val="ListParagraph"/>
        <w:shd w:val="clear" w:color="auto" w:fill="FFFFFF"/>
        <w:spacing w:after="0" w:line="240" w:lineRule="auto"/>
        <w:ind w:left="360"/>
        <w:rPr>
          <w:rFonts w:ascii="Arial" w:eastAsia="Times New Roman" w:hAnsi="Arial" w:cs="Arial"/>
          <w:color w:val="212121"/>
          <w:sz w:val="24"/>
          <w:szCs w:val="24"/>
        </w:rPr>
      </w:pPr>
      <w:hyperlink r:id="rId20" w:tgtFrame="_blank" w:history="1">
        <w:r w:rsidR="00712A12" w:rsidRPr="00D26B31">
          <w:rPr>
            <w:rFonts w:ascii="Arial" w:eastAsia="Times New Roman" w:hAnsi="Arial" w:cs="Arial"/>
            <w:color w:val="0000FF"/>
            <w:sz w:val="24"/>
            <w:szCs w:val="24"/>
            <w:u w:val="single"/>
          </w:rPr>
          <w:t>http://www.stuff.co.nz/business/industries/10264440/CTV-engineer-admits-career-over</w:t>
        </w:r>
      </w:hyperlink>
    </w:p>
    <w:p w14:paraId="49E9F9A3" w14:textId="77777777" w:rsidR="00C75242" w:rsidRPr="00D26B31" w:rsidRDefault="00C75242" w:rsidP="00C86002">
      <w:pPr>
        <w:shd w:val="clear" w:color="auto" w:fill="FFFFFF"/>
        <w:spacing w:after="0" w:line="240" w:lineRule="auto"/>
        <w:rPr>
          <w:rFonts w:ascii="Arial" w:eastAsia="Times New Roman" w:hAnsi="Arial" w:cs="Arial"/>
          <w:color w:val="212121"/>
          <w:sz w:val="24"/>
          <w:szCs w:val="24"/>
        </w:rPr>
      </w:pPr>
    </w:p>
    <w:p w14:paraId="390BA5B0" w14:textId="1940F9FA" w:rsidR="00B050CB" w:rsidRPr="00B050CB" w:rsidRDefault="00B050CB" w:rsidP="00B050CB">
      <w:pPr>
        <w:pStyle w:val="ListParagraph"/>
        <w:numPr>
          <w:ilvl w:val="0"/>
          <w:numId w:val="2"/>
        </w:numPr>
        <w:shd w:val="clear" w:color="auto" w:fill="FFFFFF"/>
        <w:spacing w:after="0" w:line="240" w:lineRule="auto"/>
        <w:ind w:left="360"/>
        <w:rPr>
          <w:rFonts w:ascii="Arial" w:eastAsia="Times New Roman" w:hAnsi="Arial" w:cs="Arial"/>
          <w:color w:val="212121"/>
          <w:sz w:val="24"/>
          <w:szCs w:val="24"/>
        </w:rPr>
      </w:pPr>
      <w:r w:rsidRPr="00B050CB">
        <w:rPr>
          <w:rFonts w:ascii="Arial" w:eastAsia="Times New Roman" w:hAnsi="Arial" w:cs="Arial"/>
          <w:color w:val="212121"/>
          <w:sz w:val="24"/>
          <w:szCs w:val="24"/>
        </w:rPr>
        <w:t>A special report on the incident prepared by the NZ news website Stuff</w:t>
      </w:r>
      <w:r w:rsidRPr="00B050CB">
        <w:rPr>
          <w:rFonts w:ascii="Arial" w:eastAsia="Times New Roman" w:hAnsi="Arial" w:cs="Arial"/>
          <w:color w:val="212121"/>
          <w:sz w:val="24"/>
          <w:szCs w:val="24"/>
        </w:rPr>
        <w:br/>
      </w:r>
      <w:hyperlink r:id="rId21" w:history="1">
        <w:r w:rsidRPr="00B050CB">
          <w:rPr>
            <w:rStyle w:val="Hyperlink"/>
            <w:rFonts w:ascii="Arial" w:eastAsia="Times New Roman" w:hAnsi="Arial" w:cs="Arial"/>
            <w:sz w:val="24"/>
            <w:szCs w:val="24"/>
          </w:rPr>
          <w:t>https://interactives.stuff.co.nz/2017/06/ctv115/index.html</w:t>
        </w:r>
      </w:hyperlink>
    </w:p>
    <w:p w14:paraId="377983D2" w14:textId="77777777" w:rsidR="00B85BEC" w:rsidRPr="00B85BEC" w:rsidRDefault="00B85BEC" w:rsidP="00B85BEC">
      <w:pPr>
        <w:shd w:val="clear" w:color="auto" w:fill="FFFFFF"/>
        <w:spacing w:after="0" w:line="240" w:lineRule="auto"/>
        <w:ind w:firstLine="360"/>
        <w:rPr>
          <w:rFonts w:ascii="Arial" w:hAnsi="Arial" w:cs="Arial"/>
          <w:color w:val="212121"/>
          <w:sz w:val="24"/>
          <w:szCs w:val="24"/>
          <w:lang w:eastAsia="zh-HK"/>
        </w:rPr>
      </w:pPr>
    </w:p>
    <w:p w14:paraId="1B976410" w14:textId="2CE891EF" w:rsidR="00F34CA1" w:rsidRPr="00D26B31" w:rsidRDefault="00F34CA1" w:rsidP="00C86002">
      <w:pPr>
        <w:pStyle w:val="ListParagraph"/>
        <w:numPr>
          <w:ilvl w:val="0"/>
          <w:numId w:val="2"/>
        </w:numPr>
        <w:shd w:val="clear" w:color="auto" w:fill="FFFFFF"/>
        <w:spacing w:after="0" w:line="240" w:lineRule="auto"/>
        <w:ind w:left="360"/>
        <w:rPr>
          <w:rFonts w:ascii="Arial" w:eastAsia="Times New Roman" w:hAnsi="Arial" w:cs="Arial"/>
          <w:color w:val="212121"/>
          <w:sz w:val="24"/>
          <w:szCs w:val="24"/>
        </w:rPr>
      </w:pPr>
      <w:r w:rsidRPr="00D26B31">
        <w:rPr>
          <w:rFonts w:ascii="Arial" w:eastAsia="Times New Roman" w:hAnsi="Arial" w:cs="Arial"/>
          <w:color w:val="212121"/>
          <w:sz w:val="24"/>
          <w:szCs w:val="24"/>
        </w:rPr>
        <w:t>Report of the Royal Commission of Investigation. A very long government report. You probably only want to read “Part V Summary and Recommendations” </w:t>
      </w:r>
      <w:r w:rsidR="00B050CB">
        <w:rPr>
          <w:rFonts w:ascii="Arial" w:eastAsia="Times New Roman" w:hAnsi="Arial" w:cs="Arial"/>
          <w:color w:val="212121"/>
          <w:sz w:val="24"/>
          <w:szCs w:val="24"/>
        </w:rPr>
        <w:br/>
      </w:r>
      <w:hyperlink r:id="rId22" w:history="1">
        <w:r w:rsidR="00B050CB" w:rsidRPr="00165D3B">
          <w:rPr>
            <w:rStyle w:val="Hyperlink"/>
            <w:rFonts w:ascii="Arial" w:eastAsia="Times New Roman" w:hAnsi="Arial" w:cs="Arial"/>
            <w:sz w:val="24"/>
            <w:szCs w:val="24"/>
          </w:rPr>
          <w:t>http://canterbury.royalcommission.govt.nz/Final-Report---Part-Three</w:t>
        </w:r>
      </w:hyperlink>
    </w:p>
    <w:p w14:paraId="19E6686C" w14:textId="77777777" w:rsidR="00B030DC" w:rsidRPr="00D26B31" w:rsidRDefault="00B030DC">
      <w:pPr>
        <w:rPr>
          <w:rFonts w:ascii="Arial" w:hAnsi="Arial" w:cs="Arial"/>
          <w:sz w:val="24"/>
          <w:szCs w:val="24"/>
        </w:rPr>
      </w:pPr>
    </w:p>
    <w:sectPr w:rsidR="00B030DC" w:rsidRPr="00D26B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ED512" w14:textId="77777777" w:rsidR="00BA6BE5" w:rsidRDefault="00BA6BE5" w:rsidP="00C86002">
      <w:pPr>
        <w:spacing w:after="0" w:line="240" w:lineRule="auto"/>
      </w:pPr>
      <w:r>
        <w:separator/>
      </w:r>
    </w:p>
  </w:endnote>
  <w:endnote w:type="continuationSeparator" w:id="0">
    <w:p w14:paraId="28DD9734" w14:textId="77777777" w:rsidR="00BA6BE5" w:rsidRDefault="00BA6BE5" w:rsidP="00C8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BCF4E" w14:textId="77777777" w:rsidR="00BA6BE5" w:rsidRDefault="00BA6BE5" w:rsidP="00C86002">
      <w:pPr>
        <w:spacing w:after="0" w:line="240" w:lineRule="auto"/>
      </w:pPr>
      <w:r>
        <w:separator/>
      </w:r>
    </w:p>
  </w:footnote>
  <w:footnote w:type="continuationSeparator" w:id="0">
    <w:p w14:paraId="58B98AC1" w14:textId="77777777" w:rsidR="00BA6BE5" w:rsidRDefault="00BA6BE5" w:rsidP="00C86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55BC"/>
    <w:multiLevelType w:val="hybridMultilevel"/>
    <w:tmpl w:val="CF7A1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1537A"/>
    <w:multiLevelType w:val="hybridMultilevel"/>
    <w:tmpl w:val="50040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14BB1"/>
    <w:multiLevelType w:val="hybridMultilevel"/>
    <w:tmpl w:val="00226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242"/>
    <w:rsid w:val="000D68C8"/>
    <w:rsid w:val="0022092E"/>
    <w:rsid w:val="00264252"/>
    <w:rsid w:val="002C1FB2"/>
    <w:rsid w:val="002E74D2"/>
    <w:rsid w:val="003358D6"/>
    <w:rsid w:val="003659AE"/>
    <w:rsid w:val="003D0B15"/>
    <w:rsid w:val="004A6393"/>
    <w:rsid w:val="005F29DB"/>
    <w:rsid w:val="00603051"/>
    <w:rsid w:val="00652A03"/>
    <w:rsid w:val="00712A12"/>
    <w:rsid w:val="007B6E83"/>
    <w:rsid w:val="00A22045"/>
    <w:rsid w:val="00A2584D"/>
    <w:rsid w:val="00AF7DCC"/>
    <w:rsid w:val="00B030DC"/>
    <w:rsid w:val="00B050CB"/>
    <w:rsid w:val="00B159C9"/>
    <w:rsid w:val="00B55639"/>
    <w:rsid w:val="00B62D02"/>
    <w:rsid w:val="00B85BEC"/>
    <w:rsid w:val="00B870F8"/>
    <w:rsid w:val="00BA6BE5"/>
    <w:rsid w:val="00C75242"/>
    <w:rsid w:val="00C86002"/>
    <w:rsid w:val="00D26B31"/>
    <w:rsid w:val="00D56FF2"/>
    <w:rsid w:val="00D917F9"/>
    <w:rsid w:val="00DB6FDD"/>
    <w:rsid w:val="00E00545"/>
    <w:rsid w:val="00EF052D"/>
    <w:rsid w:val="00F34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B4D0A6E"/>
  <w15:docId w15:val="{DA1DBA6A-2E6C-4B0A-A475-EE7C5636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0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242"/>
    <w:rPr>
      <w:color w:val="0000FF" w:themeColor="hyperlink"/>
      <w:u w:val="single"/>
    </w:rPr>
  </w:style>
  <w:style w:type="table" w:styleId="TableGrid">
    <w:name w:val="Table Grid"/>
    <w:basedOn w:val="TableNormal"/>
    <w:uiPriority w:val="59"/>
    <w:rsid w:val="00C75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75242"/>
    <w:rPr>
      <w:color w:val="800080" w:themeColor="followedHyperlink"/>
      <w:u w:val="single"/>
    </w:rPr>
  </w:style>
  <w:style w:type="paragraph" w:styleId="ListParagraph">
    <w:name w:val="List Paragraph"/>
    <w:basedOn w:val="Normal"/>
    <w:uiPriority w:val="34"/>
    <w:qFormat/>
    <w:rsid w:val="00712A12"/>
    <w:pPr>
      <w:ind w:left="720"/>
      <w:contextualSpacing/>
    </w:pPr>
  </w:style>
  <w:style w:type="paragraph" w:styleId="Header">
    <w:name w:val="header"/>
    <w:basedOn w:val="Normal"/>
    <w:link w:val="HeaderChar"/>
    <w:uiPriority w:val="99"/>
    <w:unhideWhenUsed/>
    <w:rsid w:val="00C860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6002"/>
  </w:style>
  <w:style w:type="paragraph" w:styleId="Footer">
    <w:name w:val="footer"/>
    <w:basedOn w:val="Normal"/>
    <w:link w:val="FooterChar"/>
    <w:uiPriority w:val="99"/>
    <w:unhideWhenUsed/>
    <w:rsid w:val="00C860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6002"/>
  </w:style>
  <w:style w:type="character" w:customStyle="1" w:styleId="UnresolvedMention1">
    <w:name w:val="Unresolved Mention1"/>
    <w:basedOn w:val="DefaultParagraphFont"/>
    <w:uiPriority w:val="99"/>
    <w:semiHidden/>
    <w:unhideWhenUsed/>
    <w:rsid w:val="00AF7DCC"/>
    <w:rPr>
      <w:color w:val="605E5C"/>
      <w:shd w:val="clear" w:color="auto" w:fill="E1DFDD"/>
    </w:rPr>
  </w:style>
  <w:style w:type="character" w:customStyle="1" w:styleId="Heading1Char">
    <w:name w:val="Heading 1 Char"/>
    <w:basedOn w:val="DefaultParagraphFont"/>
    <w:link w:val="Heading1"/>
    <w:uiPriority w:val="9"/>
    <w:rsid w:val="00B870F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B85BEC"/>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85BEC"/>
    <w:rPr>
      <w:rFonts w:asciiTheme="majorHAnsi" w:eastAsiaTheme="majorEastAsia" w:hAnsiTheme="majorHAnsi" w:cstheme="majorBidi"/>
      <w:sz w:val="16"/>
      <w:szCs w:val="16"/>
    </w:rPr>
  </w:style>
  <w:style w:type="character" w:styleId="UnresolvedMention">
    <w:name w:val="Unresolved Mention"/>
    <w:basedOn w:val="DefaultParagraphFont"/>
    <w:uiPriority w:val="99"/>
    <w:semiHidden/>
    <w:unhideWhenUsed/>
    <w:rsid w:val="00B05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559005">
      <w:bodyDiv w:val="1"/>
      <w:marLeft w:val="0"/>
      <w:marRight w:val="0"/>
      <w:marTop w:val="0"/>
      <w:marBottom w:val="0"/>
      <w:divBdr>
        <w:top w:val="none" w:sz="0" w:space="0" w:color="auto"/>
        <w:left w:val="none" w:sz="0" w:space="0" w:color="auto"/>
        <w:bottom w:val="none" w:sz="0" w:space="0" w:color="auto"/>
        <w:right w:val="none" w:sz="0" w:space="0" w:color="auto"/>
      </w:divBdr>
      <w:divsChild>
        <w:div w:id="1664119904">
          <w:marLeft w:val="0"/>
          <w:marRight w:val="0"/>
          <w:marTop w:val="0"/>
          <w:marBottom w:val="0"/>
          <w:divBdr>
            <w:top w:val="none" w:sz="0" w:space="0" w:color="auto"/>
            <w:left w:val="none" w:sz="0" w:space="0" w:color="auto"/>
            <w:bottom w:val="none" w:sz="0" w:space="0" w:color="auto"/>
            <w:right w:val="none" w:sz="0" w:space="0" w:color="auto"/>
          </w:divBdr>
        </w:div>
        <w:div w:id="714239669">
          <w:marLeft w:val="0"/>
          <w:marRight w:val="0"/>
          <w:marTop w:val="0"/>
          <w:marBottom w:val="0"/>
          <w:divBdr>
            <w:top w:val="none" w:sz="0" w:space="0" w:color="auto"/>
            <w:left w:val="none" w:sz="0" w:space="0" w:color="auto"/>
            <w:bottom w:val="none" w:sz="0" w:space="0" w:color="auto"/>
            <w:right w:val="none" w:sz="0" w:space="0" w:color="auto"/>
          </w:divBdr>
        </w:div>
        <w:div w:id="1332444466">
          <w:marLeft w:val="0"/>
          <w:marRight w:val="0"/>
          <w:marTop w:val="0"/>
          <w:marBottom w:val="0"/>
          <w:divBdr>
            <w:top w:val="none" w:sz="0" w:space="0" w:color="auto"/>
            <w:left w:val="none" w:sz="0" w:space="0" w:color="auto"/>
            <w:bottom w:val="none" w:sz="0" w:space="0" w:color="auto"/>
            <w:right w:val="none" w:sz="0" w:space="0" w:color="auto"/>
          </w:divBdr>
        </w:div>
        <w:div w:id="288900296">
          <w:marLeft w:val="0"/>
          <w:marRight w:val="0"/>
          <w:marTop w:val="0"/>
          <w:marBottom w:val="0"/>
          <w:divBdr>
            <w:top w:val="none" w:sz="0" w:space="0" w:color="auto"/>
            <w:left w:val="none" w:sz="0" w:space="0" w:color="auto"/>
            <w:bottom w:val="none" w:sz="0" w:space="0" w:color="auto"/>
            <w:right w:val="none" w:sz="0" w:space="0" w:color="auto"/>
          </w:divBdr>
        </w:div>
        <w:div w:id="941231924">
          <w:marLeft w:val="0"/>
          <w:marRight w:val="0"/>
          <w:marTop w:val="0"/>
          <w:marBottom w:val="0"/>
          <w:divBdr>
            <w:top w:val="none" w:sz="0" w:space="0" w:color="auto"/>
            <w:left w:val="none" w:sz="0" w:space="0" w:color="auto"/>
            <w:bottom w:val="none" w:sz="0" w:space="0" w:color="auto"/>
            <w:right w:val="none" w:sz="0" w:space="0" w:color="auto"/>
          </w:divBdr>
        </w:div>
        <w:div w:id="1252661990">
          <w:marLeft w:val="0"/>
          <w:marRight w:val="0"/>
          <w:marTop w:val="0"/>
          <w:marBottom w:val="0"/>
          <w:divBdr>
            <w:top w:val="none" w:sz="0" w:space="0" w:color="auto"/>
            <w:left w:val="none" w:sz="0" w:space="0" w:color="auto"/>
            <w:bottom w:val="none" w:sz="0" w:space="0" w:color="auto"/>
            <w:right w:val="none" w:sz="0" w:space="0" w:color="auto"/>
          </w:divBdr>
        </w:div>
        <w:div w:id="1823810944">
          <w:marLeft w:val="0"/>
          <w:marRight w:val="0"/>
          <w:marTop w:val="0"/>
          <w:marBottom w:val="0"/>
          <w:divBdr>
            <w:top w:val="none" w:sz="0" w:space="0" w:color="auto"/>
            <w:left w:val="none" w:sz="0" w:space="0" w:color="auto"/>
            <w:bottom w:val="none" w:sz="0" w:space="0" w:color="auto"/>
            <w:right w:val="none" w:sz="0" w:space="0" w:color="auto"/>
          </w:divBdr>
        </w:div>
        <w:div w:id="838352953">
          <w:marLeft w:val="0"/>
          <w:marRight w:val="0"/>
          <w:marTop w:val="0"/>
          <w:marBottom w:val="0"/>
          <w:divBdr>
            <w:top w:val="none" w:sz="0" w:space="0" w:color="auto"/>
            <w:left w:val="none" w:sz="0" w:space="0" w:color="auto"/>
            <w:bottom w:val="none" w:sz="0" w:space="0" w:color="auto"/>
            <w:right w:val="none" w:sz="0" w:space="0" w:color="auto"/>
          </w:divBdr>
        </w:div>
        <w:div w:id="1579437081">
          <w:marLeft w:val="0"/>
          <w:marRight w:val="0"/>
          <w:marTop w:val="0"/>
          <w:marBottom w:val="0"/>
          <w:divBdr>
            <w:top w:val="none" w:sz="0" w:space="0" w:color="auto"/>
            <w:left w:val="none" w:sz="0" w:space="0" w:color="auto"/>
            <w:bottom w:val="none" w:sz="0" w:space="0" w:color="auto"/>
            <w:right w:val="none" w:sz="0" w:space="0" w:color="auto"/>
          </w:divBdr>
        </w:div>
        <w:div w:id="1721589882">
          <w:marLeft w:val="0"/>
          <w:marRight w:val="0"/>
          <w:marTop w:val="0"/>
          <w:marBottom w:val="0"/>
          <w:divBdr>
            <w:top w:val="none" w:sz="0" w:space="0" w:color="auto"/>
            <w:left w:val="none" w:sz="0" w:space="0" w:color="auto"/>
            <w:bottom w:val="none" w:sz="0" w:space="0" w:color="auto"/>
            <w:right w:val="none" w:sz="0" w:space="0" w:color="auto"/>
          </w:divBdr>
        </w:div>
        <w:div w:id="1493912343">
          <w:marLeft w:val="0"/>
          <w:marRight w:val="0"/>
          <w:marTop w:val="0"/>
          <w:marBottom w:val="0"/>
          <w:divBdr>
            <w:top w:val="none" w:sz="0" w:space="0" w:color="auto"/>
            <w:left w:val="none" w:sz="0" w:space="0" w:color="auto"/>
            <w:bottom w:val="none" w:sz="0" w:space="0" w:color="auto"/>
            <w:right w:val="none" w:sz="0" w:space="0" w:color="auto"/>
          </w:divBdr>
        </w:div>
        <w:div w:id="1220357429">
          <w:marLeft w:val="0"/>
          <w:marRight w:val="0"/>
          <w:marTop w:val="0"/>
          <w:marBottom w:val="0"/>
          <w:divBdr>
            <w:top w:val="none" w:sz="0" w:space="0" w:color="auto"/>
            <w:left w:val="none" w:sz="0" w:space="0" w:color="auto"/>
            <w:bottom w:val="none" w:sz="0" w:space="0" w:color="auto"/>
            <w:right w:val="none" w:sz="0" w:space="0" w:color="auto"/>
          </w:divBdr>
        </w:div>
        <w:div w:id="1387684677">
          <w:marLeft w:val="0"/>
          <w:marRight w:val="0"/>
          <w:marTop w:val="0"/>
          <w:marBottom w:val="0"/>
          <w:divBdr>
            <w:top w:val="none" w:sz="0" w:space="0" w:color="auto"/>
            <w:left w:val="none" w:sz="0" w:space="0" w:color="auto"/>
            <w:bottom w:val="none" w:sz="0" w:space="0" w:color="auto"/>
            <w:right w:val="none" w:sz="0" w:space="0" w:color="auto"/>
          </w:divBdr>
        </w:div>
        <w:div w:id="1651901011">
          <w:marLeft w:val="0"/>
          <w:marRight w:val="0"/>
          <w:marTop w:val="0"/>
          <w:marBottom w:val="0"/>
          <w:divBdr>
            <w:top w:val="none" w:sz="0" w:space="0" w:color="auto"/>
            <w:left w:val="none" w:sz="0" w:space="0" w:color="auto"/>
            <w:bottom w:val="none" w:sz="0" w:space="0" w:color="auto"/>
            <w:right w:val="none" w:sz="0" w:space="0" w:color="auto"/>
          </w:divBdr>
        </w:div>
        <w:div w:id="576012704">
          <w:marLeft w:val="0"/>
          <w:marRight w:val="0"/>
          <w:marTop w:val="0"/>
          <w:marBottom w:val="0"/>
          <w:divBdr>
            <w:top w:val="none" w:sz="0" w:space="0" w:color="auto"/>
            <w:left w:val="none" w:sz="0" w:space="0" w:color="auto"/>
            <w:bottom w:val="none" w:sz="0" w:space="0" w:color="auto"/>
            <w:right w:val="none" w:sz="0" w:space="0" w:color="auto"/>
          </w:divBdr>
        </w:div>
        <w:div w:id="1077901280">
          <w:marLeft w:val="0"/>
          <w:marRight w:val="0"/>
          <w:marTop w:val="0"/>
          <w:marBottom w:val="0"/>
          <w:divBdr>
            <w:top w:val="none" w:sz="0" w:space="0" w:color="auto"/>
            <w:left w:val="none" w:sz="0" w:space="0" w:color="auto"/>
            <w:bottom w:val="none" w:sz="0" w:space="0" w:color="auto"/>
            <w:right w:val="none" w:sz="0" w:space="0" w:color="auto"/>
          </w:divBdr>
        </w:div>
        <w:div w:id="2041397710">
          <w:marLeft w:val="0"/>
          <w:marRight w:val="0"/>
          <w:marTop w:val="0"/>
          <w:marBottom w:val="0"/>
          <w:divBdr>
            <w:top w:val="none" w:sz="0" w:space="0" w:color="auto"/>
            <w:left w:val="none" w:sz="0" w:space="0" w:color="auto"/>
            <w:bottom w:val="none" w:sz="0" w:space="0" w:color="auto"/>
            <w:right w:val="none" w:sz="0" w:space="0" w:color="auto"/>
          </w:divBdr>
        </w:div>
        <w:div w:id="569391064">
          <w:marLeft w:val="0"/>
          <w:marRight w:val="0"/>
          <w:marTop w:val="0"/>
          <w:marBottom w:val="0"/>
          <w:divBdr>
            <w:top w:val="none" w:sz="0" w:space="0" w:color="auto"/>
            <w:left w:val="none" w:sz="0" w:space="0" w:color="auto"/>
            <w:bottom w:val="none" w:sz="0" w:space="0" w:color="auto"/>
            <w:right w:val="none" w:sz="0" w:space="0" w:color="auto"/>
          </w:divBdr>
        </w:div>
      </w:divsChild>
    </w:div>
    <w:div w:id="213097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reaming.cle.ust.hk/media/courses/lang2030/2019_spring/case3.mp4" TargetMode="External"/><Relationship Id="rId18" Type="http://schemas.openxmlformats.org/officeDocument/2006/relationships/hyperlink" Target="http://www.nzherald.co.nz/nz/news/article.cfm?c_id=1&amp;objectid=11665707" TargetMode="External"/><Relationship Id="rId3" Type="http://schemas.openxmlformats.org/officeDocument/2006/relationships/customXml" Target="../customXml/item3.xml"/><Relationship Id="rId21" Type="http://schemas.openxmlformats.org/officeDocument/2006/relationships/hyperlink" Target="https://interactives.stuff.co.nz/2017/06/ctv115/index.html" TargetMode="External"/><Relationship Id="rId7" Type="http://schemas.openxmlformats.org/officeDocument/2006/relationships/webSettings" Target="webSettings.xml"/><Relationship Id="rId12" Type="http://schemas.openxmlformats.org/officeDocument/2006/relationships/hyperlink" Target="https://www.youtube.com/watch?v=T32YvlEYS7I" TargetMode="External"/><Relationship Id="rId17" Type="http://schemas.openxmlformats.org/officeDocument/2006/relationships/hyperlink" Target="https://www.engineeringnz.org/news-insights/disciplinary-committee-summary-decision-regarding-ctv-building-coll/" TargetMode="External"/><Relationship Id="rId2" Type="http://schemas.openxmlformats.org/officeDocument/2006/relationships/customXml" Target="../customXml/item2.xml"/><Relationship Id="rId16" Type="http://schemas.openxmlformats.org/officeDocument/2006/relationships/hyperlink" Target="http://www.nzherald.co.nz/nz/news/article.cfm?c_id=1&amp;objectid=11768558" TargetMode="External"/><Relationship Id="rId20" Type="http://schemas.openxmlformats.org/officeDocument/2006/relationships/hyperlink" Target="http://www.stuff.co.nz/business/industries/10264440/CTV-engineer-admits-career-ov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CTV_Building"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nbr.co.nz/article/chch-city-council-blame-killer-ctv-building-collapse-maurice-williamson-bc-133769"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engineeringnz.org/resources/code-ethical-condu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zherald.co.nz/nz/news/article.cfm?c_id=1&amp;objectid=11466533" TargetMode="External"/><Relationship Id="rId22" Type="http://schemas.openxmlformats.org/officeDocument/2006/relationships/hyperlink" Target="http://canterbury.royalcommission.govt.nz/Final-Report---Part-Th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10C52C50C06E4284F0D196712E2CEE" ma:contentTypeVersion="0" ma:contentTypeDescription="Create a new document." ma:contentTypeScope="" ma:versionID="4f31c4fac9e4ba383d5846cd352fa53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EBFE50-0A40-41AF-8D44-E6E359D4EE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F39212E-689D-4DA8-AD64-1CBF1CE9A295}">
  <ds:schemaRefs>
    <ds:schemaRef ds:uri="http://schemas.microsoft.com/sharepoint/v3/contenttype/forms"/>
  </ds:schemaRefs>
</ds:datastoreItem>
</file>

<file path=customXml/itemProps3.xml><?xml version="1.0" encoding="utf-8"?>
<ds:datastoreItem xmlns:ds="http://schemas.openxmlformats.org/officeDocument/2006/customXml" ds:itemID="{97918948-7DA5-4B55-962F-98F89AD7C7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Joyce Lee</cp:lastModifiedBy>
  <cp:revision>7</cp:revision>
  <dcterms:created xsi:type="dcterms:W3CDTF">2021-01-11T05:57:00Z</dcterms:created>
  <dcterms:modified xsi:type="dcterms:W3CDTF">2022-01-13T06:48:00Z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0x010100D110C52C50C06E4284F0D196712E2CEE</vt:lpwstr>
  </property>
</Properties>
</file>