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1F4E79"/>
          <w:sz w:val="26"/>
        </w:rPr>
        <w:t>JAEN - SWD392 Group 5 - Sum26</w:t>
      </w:r>
    </w:p>
    <w:p>
      <w:pPr>
        <w:pStyle w:val="Title"/>
        <w:jc w:val="center"/>
      </w:pPr>
      <w:r>
        <w:t>Paper 1: Kiến trúc Microservice hướng miền cho nền tảng JAEN</w:t>
      </w:r>
    </w:p>
    <w:p>
      <w:pPr>
        <w:jc w:val="center"/>
      </w:pPr>
      <w:r>
        <w:rPr>
          <w:i/>
          <w:sz w:val="22"/>
        </w:rPr>
        <w:t>Domain-driven microservice architecture for a smart language learning platform</w:t>
      </w:r>
    </w:p>
    <w:p/>
    <w:p>
      <w:pPr>
        <w:jc w:val="center"/>
      </w:pPr>
      <w:r>
        <w:rPr>
          <w:b/>
        </w:rPr>
        <w:t xml:space="preserve">Nhóm thực hiện: </w:t>
      </w:r>
      <w:r>
        <w:t>Lê Đức Sự, Lê Viết Mạnh, Phạm Thị Vân Thanh, Hoàng Thủy Nguyên, Huỳnh Tấn Vinh</w:t>
      </w:r>
    </w:p>
    <w:p/>
    <w:p>
      <w:pPr>
        <w:pStyle w:val="Heading1"/>
      </w:pPr>
      <w:r>
        <w:t>Tóm tắt</w:t>
      </w:r>
    </w:p>
    <w:p>
      <w:pPr>
        <w:spacing w:after="120" w:line="259" w:lineRule="auto"/>
      </w:pPr>
      <w:r>
        <w:t>JAEN là nền tảng học ngôn ngữ trực tuyến thông minh kết nối Learner, Creator và Admin thông qua mô hình marketplace học liệu. Nền tảng không chỉ cung cấp video, PDF và quiz tĩnh mà còn tích hợp Flashcard, Reading, Listening, Personal Dictionary, Progress Tracking, Payment và AI Assessment cho kỹ năng Nói/Viết. Bài nghiên cứu này đề xuất kiến trúc microservice theo hướng Domain-Driven Design, trong đó mỗi service được tách theo business capability thay vì tách theo màn hình UI hoặc bảng dữ liệu. Thiết kế sử dụng Spring Boot, Spring Cloud Gateway, Eureka Server, Config Server, cơ chế giao tiếp REST và event-driven cho các tác vụ bất đồng bộ.</w:t>
      </w:r>
    </w:p>
    <w:p>
      <w:pPr>
        <w:spacing w:after="120" w:line="259" w:lineRule="auto"/>
      </w:pPr>
      <w:r>
        <w:t>Từ khóa: JAEN, Microservices, Spring Boot, Spring Cloud Gateway, Eureka, Config Server, Domain-Driven Design, AI Assessment, Language Learning Platform.</w:t>
      </w:r>
    </w:p>
    <w:p>
      <w:pPr>
        <w:pStyle w:val="Heading1"/>
      </w:pPr>
      <w:r>
        <w:t>1. Giới thiệu</w:t>
      </w:r>
    </w:p>
    <w:p>
      <w:pPr>
        <w:spacing w:after="120" w:line="259" w:lineRule="auto"/>
      </w:pPr>
      <w:r>
        <w:t>Các nền tảng học ngôn ngữ hiện đại cần xử lý đồng thời nhiều miền nghiệp vụ: quản lý tài khoản, khám phá khóa học, tạo nội dung, học tập tương tác, thanh toán, quản lý file, chấm điểm AI và kiểm duyệt cộng đồng. Nếu xây dựng dưới dạng monolith, toàn bộ hệ thống sẽ phụ thuộc vào một khối triển khai lớn, khó scale riêng phần AI hoặc media, và khó bảo trì khi nhóm phát triển mở rộng. Vì vậy, microservice là hướng phù hợp cho JAEN vì cho phép triển khai độc lập, scale theo nhu cầu từng domain và giảm rủi ro lỗi lan truyền.</w:t>
      </w:r>
    </w:p>
    <w:p>
      <w:pPr>
        <w:spacing w:after="120" w:line="259" w:lineRule="auto"/>
      </w:pPr>
      <w:r>
        <w:t>Tài liệu microservices được nhóm cung cấp nhấn mạnh rằng microservice nên là các dịch vụ độc lập, nhỏ, chạy trong tiến trình riêng, giao tiếp qua cơ chế nhẹ và được xây dựng quanh business capability. Đây cũng là nguyên tắc cốt lõi để phân rã JAEN thành các bounded context rõ ràng.</w:t>
      </w:r>
    </w:p>
    <w:p>
      <w:pPr>
        <w:pStyle w:val="Heading1"/>
      </w:pPr>
      <w:r>
        <w:t>2. Vấn đề nghiên cứu</w:t>
      </w:r>
    </w:p>
    <w:p>
      <w:pPr>
        <w:pStyle w:val="ListBullet"/>
        <w:spacing w:after="40"/>
      </w:pPr>
      <w:r>
        <w:t>Làm sao phân chia JAEN thành các service đủ nhỏ để độc lập triển khai nhưng không quá vụn gây tăng overhead?</w:t>
      </w:r>
    </w:p>
    <w:p>
      <w:pPr>
        <w:pStyle w:val="ListBullet"/>
        <w:spacing w:after="40"/>
      </w:pPr>
      <w:r>
        <w:t>Làm sao bảo vệ học liệu trả phí, đồng thời hỗ trợ Creator upload video/PDF/module tương tác?</w:t>
      </w:r>
    </w:p>
    <w:p>
      <w:pPr>
        <w:pStyle w:val="ListBullet"/>
        <w:spacing w:after="40"/>
      </w:pPr>
      <w:r>
        <w:t>Làm sao tích hợp AI Assessment dưới 5 phút mà không làm nghẽn request chính?</w:t>
      </w:r>
    </w:p>
    <w:p>
      <w:pPr>
        <w:pStyle w:val="ListBullet"/>
        <w:spacing w:after="40"/>
      </w:pPr>
      <w:r>
        <w:t>Làm sao đảm bảo payment, enrollment và learning progress nhất quán?</w:t>
      </w:r>
    </w:p>
    <w:p>
      <w:pPr>
        <w:pStyle w:val="ListBullet"/>
        <w:spacing w:after="40"/>
      </w:pPr>
      <w:r>
        <w:t>Làm sao tổ chức Gateway, Eureka và Config Server theo chuẩn cloud-native?</w:t>
      </w:r>
    </w:p>
    <w:p>
      <w:pPr>
        <w:pStyle w:val="Heading1"/>
      </w:pPr>
      <w:r>
        <w:t>3. Phương pháp xác định service boundary</w:t>
      </w:r>
    </w:p>
    <w:p>
      <w:pPr>
        <w:spacing w:after="120" w:line="259" w:lineRule="auto"/>
      </w:pPr>
      <w:r>
        <w:t>Bài nghiên cứu sử dụng hai hướng: Domain-Driven Sizing và Event Storming. Domain-Driven Sizing bắt đầu từ các năng lực nghiệp vụ chính của JAEN, ví dụ Course Discovery, Content Authoring, Enrollment, Learning Progress, Payment và AI Assessment. Event Storming quan sát các sự kiện nghiệp vụ quan trọng như CourseCreated, EnrollmentCreated, PaymentSucceeded, AssessmentSubmitted, AssessmentCompleted và ContentReported để nhận diện boundary và luồng giao tiếp bất đồng bộ.</w:t>
      </w:r>
    </w:p>
    <w:tbl>
      <w:tblPr>
        <w:tblStyle w:val="TableGrid"/>
        <w:tblW w:type="auto" w:w="0"/>
        <w:jc w:val="center"/>
        <w:tblLook w:firstColumn="1" w:firstRow="1" w:lastColumn="0" w:lastRow="0" w:noHBand="0" w:noVBand="1" w:val="04A0"/>
      </w:tblPr>
      <w:tblGrid>
        <w:gridCol w:w="3312"/>
        <w:gridCol w:w="3312"/>
        <w:gridCol w:w="3312"/>
      </w:tblGrid>
      <w:tr>
        <w:tc>
          <w:tcPr>
            <w:tcW w:type="dxa" w:w="2592"/>
            <w:shd w:fill="1F4E79"/>
            <w:vAlign w:val="center"/>
          </w:tcPr>
          <w:p>
            <w:r>
              <w:rPr>
                <w:rFonts w:ascii="Arial" w:hAnsi="Arial" w:eastAsia="Arial"/>
                <w:sz w:val="18"/>
              </w:rPr>
            </w:r>
            <w:r>
              <w:rPr>
                <w:rFonts w:ascii="Arial" w:hAnsi="Arial" w:eastAsia="Arial"/>
                <w:b/>
                <w:color w:val="FFFFFF"/>
                <w:sz w:val="18"/>
              </w:rPr>
              <w:t>Business capability</w:t>
            </w:r>
          </w:p>
        </w:tc>
        <w:tc>
          <w:tcPr>
            <w:tcW w:type="dxa" w:w="2592"/>
            <w:shd w:fill="1F4E79"/>
            <w:vAlign w:val="center"/>
          </w:tcPr>
          <w:p>
            <w:r>
              <w:rPr>
                <w:rFonts w:ascii="Arial" w:hAnsi="Arial" w:eastAsia="Arial"/>
                <w:sz w:val="18"/>
              </w:rPr>
            </w:r>
            <w:r>
              <w:rPr>
                <w:rFonts w:ascii="Arial" w:hAnsi="Arial" w:eastAsia="Arial"/>
                <w:b/>
                <w:color w:val="FFFFFF"/>
                <w:sz w:val="18"/>
              </w:rPr>
              <w:t>Service đề xuất</w:t>
            </w:r>
          </w:p>
        </w:tc>
        <w:tc>
          <w:tcPr>
            <w:tcW w:type="dxa" w:w="4752"/>
            <w:shd w:fill="1F4E79"/>
            <w:vAlign w:val="center"/>
          </w:tcPr>
          <w:p>
            <w:r>
              <w:rPr>
                <w:rFonts w:ascii="Arial" w:hAnsi="Arial" w:eastAsia="Arial"/>
                <w:sz w:val="18"/>
              </w:rPr>
            </w:r>
            <w:r>
              <w:rPr>
                <w:rFonts w:ascii="Arial" w:hAnsi="Arial" w:eastAsia="Arial"/>
                <w:b/>
                <w:color w:val="FFFFFF"/>
                <w:sz w:val="18"/>
              </w:rPr>
              <w:t>Lý do tách riêng</w:t>
            </w:r>
          </w:p>
        </w:tc>
      </w:tr>
      <w:tr>
        <w:tc>
          <w:tcPr>
            <w:tcW w:type="dxa" w:w="2592"/>
            <w:vAlign w:val="center"/>
          </w:tcPr>
          <w:p>
            <w:r>
              <w:rPr>
                <w:rFonts w:ascii="Arial" w:hAnsi="Arial" w:eastAsia="Arial"/>
                <w:sz w:val="18"/>
              </w:rPr>
            </w:r>
            <w:r>
              <w:rPr>
                <w:rFonts w:ascii="Arial" w:hAnsi="Arial" w:eastAsia="Arial"/>
                <w:b w:val="0"/>
                <w:sz w:val="18"/>
              </w:rPr>
              <w:t>Xác thực và phân quyền</w:t>
            </w:r>
          </w:p>
        </w:tc>
        <w:tc>
          <w:tcPr>
            <w:tcW w:type="dxa" w:w="2592"/>
            <w:vAlign w:val="center"/>
          </w:tcPr>
          <w:p>
            <w:r>
              <w:rPr>
                <w:rFonts w:ascii="Arial" w:hAnsi="Arial" w:eastAsia="Arial"/>
                <w:sz w:val="18"/>
              </w:rPr>
            </w:r>
            <w:r>
              <w:rPr>
                <w:rFonts w:ascii="Arial" w:hAnsi="Arial" w:eastAsia="Arial"/>
                <w:b w:val="0"/>
                <w:sz w:val="18"/>
              </w:rPr>
              <w:t>jaen_auth_iam</w:t>
            </w:r>
          </w:p>
        </w:tc>
        <w:tc>
          <w:tcPr>
            <w:tcW w:type="dxa" w:w="4752"/>
            <w:vAlign w:val="center"/>
          </w:tcPr>
          <w:p>
            <w:r>
              <w:rPr>
                <w:rFonts w:ascii="Arial" w:hAnsi="Arial" w:eastAsia="Arial"/>
                <w:sz w:val="18"/>
              </w:rPr>
            </w:r>
            <w:r>
              <w:rPr>
                <w:rFonts w:ascii="Arial" w:hAnsi="Arial" w:eastAsia="Arial"/>
                <w:b w:val="0"/>
                <w:sz w:val="18"/>
              </w:rPr>
              <w:t>Có yêu cầu bảo mật riêng, dùng lại bởi mọi service.</w:t>
            </w:r>
          </w:p>
        </w:tc>
      </w:tr>
      <w:tr>
        <w:tc>
          <w:tcPr>
            <w:tcW w:type="dxa" w:w="2592"/>
            <w:vAlign w:val="center"/>
          </w:tcPr>
          <w:p>
            <w:r>
              <w:rPr>
                <w:rFonts w:ascii="Arial" w:hAnsi="Arial" w:eastAsia="Arial"/>
                <w:sz w:val="18"/>
              </w:rPr>
            </w:r>
            <w:r>
              <w:rPr>
                <w:rFonts w:ascii="Arial" w:hAnsi="Arial" w:eastAsia="Arial"/>
                <w:b w:val="0"/>
                <w:sz w:val="18"/>
              </w:rPr>
              <w:t>Tìm kiếm khóa học</w:t>
            </w:r>
          </w:p>
        </w:tc>
        <w:tc>
          <w:tcPr>
            <w:tcW w:type="dxa" w:w="2592"/>
            <w:vAlign w:val="center"/>
          </w:tcPr>
          <w:p>
            <w:r>
              <w:rPr>
                <w:rFonts w:ascii="Arial" w:hAnsi="Arial" w:eastAsia="Arial"/>
                <w:sz w:val="18"/>
              </w:rPr>
            </w:r>
            <w:r>
              <w:rPr>
                <w:rFonts w:ascii="Arial" w:hAnsi="Arial" w:eastAsia="Arial"/>
                <w:b w:val="0"/>
                <w:sz w:val="18"/>
              </w:rPr>
              <w:t>jaen_course_catalog</w:t>
            </w:r>
          </w:p>
        </w:tc>
        <w:tc>
          <w:tcPr>
            <w:tcW w:type="dxa" w:w="4752"/>
            <w:vAlign w:val="center"/>
          </w:tcPr>
          <w:p>
            <w:r>
              <w:rPr>
                <w:rFonts w:ascii="Arial" w:hAnsi="Arial" w:eastAsia="Arial"/>
                <w:sz w:val="18"/>
              </w:rPr>
            </w:r>
            <w:r>
              <w:rPr>
                <w:rFonts w:ascii="Arial" w:hAnsi="Arial" w:eastAsia="Arial"/>
                <w:b w:val="0"/>
                <w:sz w:val="18"/>
              </w:rPr>
              <w:t>Đọc nhiều, cần tối ưu search/filter/rating.</w:t>
            </w:r>
          </w:p>
        </w:tc>
      </w:tr>
      <w:tr>
        <w:tc>
          <w:tcPr>
            <w:tcW w:type="dxa" w:w="2592"/>
            <w:vAlign w:val="center"/>
          </w:tcPr>
          <w:p>
            <w:r>
              <w:rPr>
                <w:rFonts w:ascii="Arial" w:hAnsi="Arial" w:eastAsia="Arial"/>
                <w:sz w:val="18"/>
              </w:rPr>
            </w:r>
            <w:r>
              <w:rPr>
                <w:rFonts w:ascii="Arial" w:hAnsi="Arial" w:eastAsia="Arial"/>
                <w:b w:val="0"/>
                <w:sz w:val="18"/>
              </w:rPr>
              <w:t>Tạo học liệu</w:t>
            </w:r>
          </w:p>
        </w:tc>
        <w:tc>
          <w:tcPr>
            <w:tcW w:type="dxa" w:w="2592"/>
            <w:vAlign w:val="center"/>
          </w:tcPr>
          <w:p>
            <w:r>
              <w:rPr>
                <w:rFonts w:ascii="Arial" w:hAnsi="Arial" w:eastAsia="Arial"/>
                <w:sz w:val="18"/>
              </w:rPr>
            </w:r>
            <w:r>
              <w:rPr>
                <w:rFonts w:ascii="Arial" w:hAnsi="Arial" w:eastAsia="Arial"/>
                <w:b w:val="0"/>
                <w:sz w:val="18"/>
              </w:rPr>
              <w:t>jaen_content_authoring</w:t>
            </w:r>
          </w:p>
        </w:tc>
        <w:tc>
          <w:tcPr>
            <w:tcW w:type="dxa" w:w="4752"/>
            <w:vAlign w:val="center"/>
          </w:tcPr>
          <w:p>
            <w:r>
              <w:rPr>
                <w:rFonts w:ascii="Arial" w:hAnsi="Arial" w:eastAsia="Arial"/>
                <w:sz w:val="18"/>
              </w:rPr>
            </w:r>
            <w:r>
              <w:rPr>
                <w:rFonts w:ascii="Arial" w:hAnsi="Arial" w:eastAsia="Arial"/>
                <w:b w:val="0"/>
                <w:sz w:val="18"/>
              </w:rPr>
              <w:t>Creator tạo module phức tạp, thay đổi thường xuyên.</w:t>
            </w:r>
          </w:p>
        </w:tc>
      </w:tr>
      <w:tr>
        <w:tc>
          <w:tcPr>
            <w:tcW w:type="dxa" w:w="2592"/>
            <w:vAlign w:val="center"/>
          </w:tcPr>
          <w:p>
            <w:r>
              <w:rPr>
                <w:rFonts w:ascii="Arial" w:hAnsi="Arial" w:eastAsia="Arial"/>
                <w:sz w:val="18"/>
              </w:rPr>
            </w:r>
            <w:r>
              <w:rPr>
                <w:rFonts w:ascii="Arial" w:hAnsi="Arial" w:eastAsia="Arial"/>
                <w:b w:val="0"/>
                <w:sz w:val="18"/>
              </w:rPr>
              <w:t>Truy cập khóa học</w:t>
            </w:r>
          </w:p>
        </w:tc>
        <w:tc>
          <w:tcPr>
            <w:tcW w:type="dxa" w:w="2592"/>
            <w:vAlign w:val="center"/>
          </w:tcPr>
          <w:p>
            <w:r>
              <w:rPr>
                <w:rFonts w:ascii="Arial" w:hAnsi="Arial" w:eastAsia="Arial"/>
                <w:sz w:val="18"/>
              </w:rPr>
            </w:r>
            <w:r>
              <w:rPr>
                <w:rFonts w:ascii="Arial" w:hAnsi="Arial" w:eastAsia="Arial"/>
                <w:b w:val="0"/>
                <w:sz w:val="18"/>
              </w:rPr>
              <w:t>jaen_enrollment</w:t>
            </w:r>
          </w:p>
        </w:tc>
        <w:tc>
          <w:tcPr>
            <w:tcW w:type="dxa" w:w="4752"/>
            <w:vAlign w:val="center"/>
          </w:tcPr>
          <w:p>
            <w:r>
              <w:rPr>
                <w:rFonts w:ascii="Arial" w:hAnsi="Arial" w:eastAsia="Arial"/>
                <w:sz w:val="18"/>
              </w:rPr>
            </w:r>
            <w:r>
              <w:rPr>
                <w:rFonts w:ascii="Arial" w:hAnsi="Arial" w:eastAsia="Arial"/>
                <w:b w:val="0"/>
                <w:sz w:val="18"/>
              </w:rPr>
              <w:t>Quyết định quyền học sau thanh toán hoặc đăng ký free.</w:t>
            </w:r>
          </w:p>
        </w:tc>
      </w:tr>
      <w:tr>
        <w:tc>
          <w:tcPr>
            <w:tcW w:type="dxa" w:w="2592"/>
            <w:vAlign w:val="center"/>
          </w:tcPr>
          <w:p>
            <w:r>
              <w:rPr>
                <w:rFonts w:ascii="Arial" w:hAnsi="Arial" w:eastAsia="Arial"/>
                <w:sz w:val="18"/>
              </w:rPr>
            </w:r>
            <w:r>
              <w:rPr>
                <w:rFonts w:ascii="Arial" w:hAnsi="Arial" w:eastAsia="Arial"/>
                <w:b w:val="0"/>
                <w:sz w:val="18"/>
              </w:rPr>
              <w:t>Theo dõi học tập</w:t>
            </w:r>
          </w:p>
        </w:tc>
        <w:tc>
          <w:tcPr>
            <w:tcW w:type="dxa" w:w="2592"/>
            <w:vAlign w:val="center"/>
          </w:tcPr>
          <w:p>
            <w:r>
              <w:rPr>
                <w:rFonts w:ascii="Arial" w:hAnsi="Arial" w:eastAsia="Arial"/>
                <w:sz w:val="18"/>
              </w:rPr>
            </w:r>
            <w:r>
              <w:rPr>
                <w:rFonts w:ascii="Arial" w:hAnsi="Arial" w:eastAsia="Arial"/>
                <w:b w:val="0"/>
                <w:sz w:val="18"/>
              </w:rPr>
              <w:t>jaen_learning_progress</w:t>
            </w:r>
          </w:p>
        </w:tc>
        <w:tc>
          <w:tcPr>
            <w:tcW w:type="dxa" w:w="4752"/>
            <w:vAlign w:val="center"/>
          </w:tcPr>
          <w:p>
            <w:r>
              <w:rPr>
                <w:rFonts w:ascii="Arial" w:hAnsi="Arial" w:eastAsia="Arial"/>
                <w:sz w:val="18"/>
              </w:rPr>
            </w:r>
            <w:r>
              <w:rPr>
                <w:rFonts w:ascii="Arial" w:hAnsi="Arial" w:eastAsia="Arial"/>
                <w:b w:val="0"/>
                <w:sz w:val="18"/>
              </w:rPr>
              <w:t>Ghi nhận trạng thái module, quiz attempt, completion.</w:t>
            </w:r>
          </w:p>
        </w:tc>
      </w:tr>
      <w:tr>
        <w:tc>
          <w:tcPr>
            <w:tcW w:type="dxa" w:w="2592"/>
            <w:vAlign w:val="center"/>
          </w:tcPr>
          <w:p>
            <w:r>
              <w:rPr>
                <w:rFonts w:ascii="Arial" w:hAnsi="Arial" w:eastAsia="Arial"/>
                <w:sz w:val="18"/>
              </w:rPr>
            </w:r>
            <w:r>
              <w:rPr>
                <w:rFonts w:ascii="Arial" w:hAnsi="Arial" w:eastAsia="Arial"/>
                <w:b w:val="0"/>
                <w:sz w:val="18"/>
              </w:rPr>
              <w:t>Chấm Nói/Viết bằng AI</w:t>
            </w:r>
          </w:p>
        </w:tc>
        <w:tc>
          <w:tcPr>
            <w:tcW w:type="dxa" w:w="2592"/>
            <w:vAlign w:val="center"/>
          </w:tcPr>
          <w:p>
            <w:r>
              <w:rPr>
                <w:rFonts w:ascii="Arial" w:hAnsi="Arial" w:eastAsia="Arial"/>
                <w:sz w:val="18"/>
              </w:rPr>
            </w:r>
            <w:r>
              <w:rPr>
                <w:rFonts w:ascii="Arial" w:hAnsi="Arial" w:eastAsia="Arial"/>
                <w:b w:val="0"/>
                <w:sz w:val="18"/>
              </w:rPr>
              <w:t>jaen_ai_assessment</w:t>
            </w:r>
          </w:p>
        </w:tc>
        <w:tc>
          <w:tcPr>
            <w:tcW w:type="dxa" w:w="4752"/>
            <w:vAlign w:val="center"/>
          </w:tcPr>
          <w:p>
            <w:r>
              <w:rPr>
                <w:rFonts w:ascii="Arial" w:hAnsi="Arial" w:eastAsia="Arial"/>
                <w:sz w:val="18"/>
              </w:rPr>
            </w:r>
            <w:r>
              <w:rPr>
                <w:rFonts w:ascii="Arial" w:hAnsi="Arial" w:eastAsia="Arial"/>
                <w:b w:val="0"/>
                <w:sz w:val="18"/>
              </w:rPr>
              <w:t>Tác vụ tốn thời gian, cần queue, quota và retry.</w:t>
            </w:r>
          </w:p>
        </w:tc>
      </w:tr>
      <w:tr>
        <w:tc>
          <w:tcPr>
            <w:tcW w:type="dxa" w:w="2592"/>
            <w:vAlign w:val="center"/>
          </w:tcPr>
          <w:p>
            <w:r>
              <w:rPr>
                <w:rFonts w:ascii="Arial" w:hAnsi="Arial" w:eastAsia="Arial"/>
                <w:sz w:val="18"/>
              </w:rPr>
            </w:r>
            <w:r>
              <w:rPr>
                <w:rFonts w:ascii="Arial" w:hAnsi="Arial" w:eastAsia="Arial"/>
                <w:b w:val="0"/>
                <w:sz w:val="18"/>
              </w:rPr>
              <w:t>Thanh toán</w:t>
            </w:r>
          </w:p>
        </w:tc>
        <w:tc>
          <w:tcPr>
            <w:tcW w:type="dxa" w:w="2592"/>
            <w:vAlign w:val="center"/>
          </w:tcPr>
          <w:p>
            <w:r>
              <w:rPr>
                <w:rFonts w:ascii="Arial" w:hAnsi="Arial" w:eastAsia="Arial"/>
                <w:sz w:val="18"/>
              </w:rPr>
            </w:r>
            <w:r>
              <w:rPr>
                <w:rFonts w:ascii="Arial" w:hAnsi="Arial" w:eastAsia="Arial"/>
                <w:b w:val="0"/>
                <w:sz w:val="18"/>
              </w:rPr>
              <w:t>jaen_payment</w:t>
            </w:r>
          </w:p>
        </w:tc>
        <w:tc>
          <w:tcPr>
            <w:tcW w:type="dxa" w:w="4752"/>
            <w:vAlign w:val="center"/>
          </w:tcPr>
          <w:p>
            <w:r>
              <w:rPr>
                <w:rFonts w:ascii="Arial" w:hAnsi="Arial" w:eastAsia="Arial"/>
                <w:sz w:val="18"/>
              </w:rPr>
            </w:r>
            <w:r>
              <w:rPr>
                <w:rFonts w:ascii="Arial" w:hAnsi="Arial" w:eastAsia="Arial"/>
                <w:b w:val="0"/>
                <w:sz w:val="18"/>
              </w:rPr>
              <w:t>Cần kiểm soát giao dịch, audit log và tích hợp cổng ngoài.</w:t>
            </w:r>
          </w:p>
        </w:tc>
      </w:tr>
    </w:tbl>
    <w:p/>
    <w:p>
      <w:pPr>
        <w:pStyle w:val="Heading1"/>
      </w:pPr>
      <w:r>
        <w:t>4. Kiến trúc đề xuất</w:t>
      </w:r>
    </w:p>
    <w:p>
      <w:pPr>
        <w:spacing w:after="120" w:line="259" w:lineRule="auto"/>
      </w:pPr>
      <w:r>
        <w:t>Kiến trúc đề xuất gồm ba lớp: Entry Layer, Infrastructure Layer và Business Service Layer. Frontend chỉ giao tiếp với hệ thống thông qua jaen_gateway. Các service nội bộ đăng ký với jaen_eureka_server, lấy cấu hình từ jaen_config_server và phát sinh log/metric/tracing về observability stack.</w:t>
      </w:r>
    </w:p>
    <w:p>
      <w:pPr>
        <w:jc w:val="center"/>
      </w:pPr>
      <w:r>
        <w:drawing>
          <wp:inline xmlns:a="http://schemas.openxmlformats.org/drawingml/2006/main" xmlns:pic="http://schemas.openxmlformats.org/drawingml/2006/picture">
            <wp:extent cx="6035040" cy="3783874"/>
            <wp:docPr id="1" name="Picture 1"/>
            <wp:cNvGraphicFramePr>
              <a:graphicFrameLocks noChangeAspect="1"/>
            </wp:cNvGraphicFramePr>
            <a:graphic>
              <a:graphicData uri="http://schemas.openxmlformats.org/drawingml/2006/picture">
                <pic:pic>
                  <pic:nvPicPr>
                    <pic:cNvPr id="0" name="JAEN_Bieu_Do_Kien_Truc_Microservice.png"/>
                    <pic:cNvPicPr/>
                  </pic:nvPicPr>
                  <pic:blipFill>
                    <a:blip r:embed="rId11"/>
                    <a:stretch>
                      <a:fillRect/>
                    </a:stretch>
                  </pic:blipFill>
                  <pic:spPr>
                    <a:xfrm>
                      <a:off x="0" y="0"/>
                      <a:ext cx="6035040" cy="3783874"/>
                    </a:xfrm>
                    <a:prstGeom prst="rect"/>
                  </pic:spPr>
                </pic:pic>
              </a:graphicData>
            </a:graphic>
          </wp:inline>
        </w:drawing>
      </w:r>
    </w:p>
    <w:p>
      <w:pPr>
        <w:spacing w:after="120" w:line="259" w:lineRule="auto"/>
      </w:pPr>
      <w:r>
        <w:t>Hình 1. Biểu đồ kiến trúc microservice đề xuất cho JAEN.</w:t>
      </w:r>
    </w:p>
    <w:tbl>
      <w:tblPr>
        <w:tblStyle w:val="TableGrid"/>
        <w:tblW w:type="auto" w:w="0"/>
        <w:jc w:val="center"/>
        <w:tblLook w:firstColumn="1" w:firstRow="1" w:lastColumn="0" w:lastRow="0" w:noHBand="0" w:noVBand="1" w:val="04A0"/>
      </w:tblPr>
      <w:tblGrid>
        <w:gridCol w:w="3312"/>
        <w:gridCol w:w="3312"/>
        <w:gridCol w:w="3312"/>
      </w:tblGrid>
      <w:tr>
        <w:tc>
          <w:tcPr>
            <w:tcW w:type="dxa" w:w="2016"/>
            <w:shd w:fill="1F4E79"/>
            <w:vAlign w:val="center"/>
          </w:tcPr>
          <w:p>
            <w:r>
              <w:rPr>
                <w:rFonts w:ascii="Arial" w:hAnsi="Arial" w:eastAsia="Arial"/>
                <w:sz w:val="18"/>
              </w:rPr>
            </w:r>
            <w:r>
              <w:rPr>
                <w:rFonts w:ascii="Arial" w:hAnsi="Arial" w:eastAsia="Arial"/>
                <w:b/>
                <w:color w:val="FFFFFF"/>
                <w:sz w:val="18"/>
              </w:rPr>
              <w:t>Nhóm service</w:t>
            </w:r>
          </w:p>
        </w:tc>
        <w:tc>
          <w:tcPr>
            <w:tcW w:type="dxa" w:w="2736"/>
            <w:shd w:fill="1F4E79"/>
            <w:vAlign w:val="center"/>
          </w:tcPr>
          <w:p>
            <w:r>
              <w:rPr>
                <w:rFonts w:ascii="Arial" w:hAnsi="Arial" w:eastAsia="Arial"/>
                <w:sz w:val="18"/>
              </w:rPr>
            </w:r>
            <w:r>
              <w:rPr>
                <w:rFonts w:ascii="Arial" w:hAnsi="Arial" w:eastAsia="Arial"/>
                <w:b/>
                <w:color w:val="FFFFFF"/>
                <w:sz w:val="18"/>
              </w:rPr>
              <w:t>Service</w:t>
            </w:r>
          </w:p>
        </w:tc>
        <w:tc>
          <w:tcPr>
            <w:tcW w:type="dxa" w:w="5760"/>
            <w:shd w:fill="1F4E79"/>
            <w:vAlign w:val="center"/>
          </w:tcPr>
          <w:p>
            <w:r>
              <w:rPr>
                <w:rFonts w:ascii="Arial" w:hAnsi="Arial" w:eastAsia="Arial"/>
                <w:sz w:val="18"/>
              </w:rPr>
            </w:r>
            <w:r>
              <w:rPr>
                <w:rFonts w:ascii="Arial" w:hAnsi="Arial" w:eastAsia="Arial"/>
                <w:b/>
                <w:color w:val="FFFFFF"/>
                <w:sz w:val="18"/>
              </w:rPr>
              <w:t>Trách nhiệm</w:t>
            </w:r>
          </w:p>
        </w:tc>
      </w:tr>
      <w:tr>
        <w:tc>
          <w:tcPr>
            <w:tcW w:type="dxa" w:w="2016"/>
            <w:vAlign w:val="center"/>
          </w:tcPr>
          <w:p>
            <w:r>
              <w:rPr>
                <w:rFonts w:ascii="Arial" w:hAnsi="Arial" w:eastAsia="Arial"/>
                <w:sz w:val="18"/>
              </w:rPr>
            </w:r>
            <w:r>
              <w:rPr>
                <w:rFonts w:ascii="Arial" w:hAnsi="Arial" w:eastAsia="Arial"/>
                <w:b w:val="0"/>
                <w:sz w:val="18"/>
              </w:rPr>
              <w:t>Infrastructure</w:t>
            </w:r>
          </w:p>
        </w:tc>
        <w:tc>
          <w:tcPr>
            <w:tcW w:type="dxa" w:w="2736"/>
            <w:vAlign w:val="center"/>
          </w:tcPr>
          <w:p>
            <w:r>
              <w:rPr>
                <w:rFonts w:ascii="Arial" w:hAnsi="Arial" w:eastAsia="Arial"/>
                <w:sz w:val="18"/>
              </w:rPr>
            </w:r>
            <w:r>
              <w:rPr>
                <w:rFonts w:ascii="Arial" w:hAnsi="Arial" w:eastAsia="Arial"/>
                <w:b w:val="0"/>
                <w:sz w:val="18"/>
              </w:rPr>
              <w:t>jaen_gateway</w:t>
            </w:r>
          </w:p>
        </w:tc>
        <w:tc>
          <w:tcPr>
            <w:tcW w:type="dxa" w:w="5760"/>
            <w:vAlign w:val="center"/>
          </w:tcPr>
          <w:p>
            <w:r>
              <w:rPr>
                <w:rFonts w:ascii="Arial" w:hAnsi="Arial" w:eastAsia="Arial"/>
                <w:sz w:val="18"/>
              </w:rPr>
            </w:r>
            <w:r>
              <w:rPr>
                <w:rFonts w:ascii="Arial" w:hAnsi="Arial" w:eastAsia="Arial"/>
                <w:b w:val="0"/>
                <w:sz w:val="18"/>
              </w:rPr>
              <w:t>Routing, xác thực JWT, CORS, rate limit, request logging.</w:t>
            </w:r>
          </w:p>
        </w:tc>
      </w:tr>
      <w:tr>
        <w:tc>
          <w:tcPr>
            <w:tcW w:type="dxa" w:w="2016"/>
            <w:vAlign w:val="center"/>
          </w:tcPr>
          <w:p>
            <w:r>
              <w:rPr>
                <w:rFonts w:ascii="Arial" w:hAnsi="Arial" w:eastAsia="Arial"/>
                <w:sz w:val="18"/>
              </w:rPr>
            </w:r>
            <w:r>
              <w:rPr>
                <w:rFonts w:ascii="Arial" w:hAnsi="Arial" w:eastAsia="Arial"/>
                <w:b w:val="0"/>
                <w:sz w:val="18"/>
              </w:rPr>
              <w:t>Infrastructure</w:t>
            </w:r>
          </w:p>
        </w:tc>
        <w:tc>
          <w:tcPr>
            <w:tcW w:type="dxa" w:w="2736"/>
            <w:vAlign w:val="center"/>
          </w:tcPr>
          <w:p>
            <w:r>
              <w:rPr>
                <w:rFonts w:ascii="Arial" w:hAnsi="Arial" w:eastAsia="Arial"/>
                <w:sz w:val="18"/>
              </w:rPr>
            </w:r>
            <w:r>
              <w:rPr>
                <w:rFonts w:ascii="Arial" w:hAnsi="Arial" w:eastAsia="Arial"/>
                <w:b w:val="0"/>
                <w:sz w:val="18"/>
              </w:rPr>
              <w:t>jaen_eureka_server</w:t>
            </w:r>
          </w:p>
        </w:tc>
        <w:tc>
          <w:tcPr>
            <w:tcW w:type="dxa" w:w="5760"/>
            <w:vAlign w:val="center"/>
          </w:tcPr>
          <w:p>
            <w:r>
              <w:rPr>
                <w:rFonts w:ascii="Arial" w:hAnsi="Arial" w:eastAsia="Arial"/>
                <w:sz w:val="18"/>
              </w:rPr>
            </w:r>
            <w:r>
              <w:rPr>
                <w:rFonts w:ascii="Arial" w:hAnsi="Arial" w:eastAsia="Arial"/>
                <w:b w:val="0"/>
                <w:sz w:val="18"/>
              </w:rPr>
              <w:t>Service discovery giữa các microservice.</w:t>
            </w:r>
          </w:p>
        </w:tc>
      </w:tr>
      <w:tr>
        <w:tc>
          <w:tcPr>
            <w:tcW w:type="dxa" w:w="2016"/>
            <w:vAlign w:val="center"/>
          </w:tcPr>
          <w:p>
            <w:r>
              <w:rPr>
                <w:rFonts w:ascii="Arial" w:hAnsi="Arial" w:eastAsia="Arial"/>
                <w:sz w:val="18"/>
              </w:rPr>
            </w:r>
            <w:r>
              <w:rPr>
                <w:rFonts w:ascii="Arial" w:hAnsi="Arial" w:eastAsia="Arial"/>
                <w:b w:val="0"/>
                <w:sz w:val="18"/>
              </w:rPr>
              <w:t>Infrastructure</w:t>
            </w:r>
          </w:p>
        </w:tc>
        <w:tc>
          <w:tcPr>
            <w:tcW w:type="dxa" w:w="2736"/>
            <w:vAlign w:val="center"/>
          </w:tcPr>
          <w:p>
            <w:r>
              <w:rPr>
                <w:rFonts w:ascii="Arial" w:hAnsi="Arial" w:eastAsia="Arial"/>
                <w:sz w:val="18"/>
              </w:rPr>
            </w:r>
            <w:r>
              <w:rPr>
                <w:rFonts w:ascii="Arial" w:hAnsi="Arial" w:eastAsia="Arial"/>
                <w:b w:val="0"/>
                <w:sz w:val="18"/>
              </w:rPr>
              <w:t>jaen_config_server</w:t>
            </w:r>
          </w:p>
        </w:tc>
        <w:tc>
          <w:tcPr>
            <w:tcW w:type="dxa" w:w="5760"/>
            <w:vAlign w:val="center"/>
          </w:tcPr>
          <w:p>
            <w:r>
              <w:rPr>
                <w:rFonts w:ascii="Arial" w:hAnsi="Arial" w:eastAsia="Arial"/>
                <w:sz w:val="18"/>
              </w:rPr>
            </w:r>
            <w:r>
              <w:rPr>
                <w:rFonts w:ascii="Arial" w:hAnsi="Arial" w:eastAsia="Arial"/>
                <w:b w:val="0"/>
                <w:sz w:val="18"/>
              </w:rPr>
              <w:t>Quản lý cấu hình tập trung theo môi trường.</w:t>
            </w:r>
          </w:p>
        </w:tc>
      </w:tr>
      <w:tr>
        <w:tc>
          <w:tcPr>
            <w:tcW w:type="dxa" w:w="2016"/>
            <w:vAlign w:val="center"/>
          </w:tcPr>
          <w:p>
            <w:r>
              <w:rPr>
                <w:rFonts w:ascii="Arial" w:hAnsi="Arial" w:eastAsia="Arial"/>
                <w:sz w:val="18"/>
              </w:rPr>
            </w:r>
            <w:r>
              <w:rPr>
                <w:rFonts w:ascii="Arial" w:hAnsi="Arial" w:eastAsia="Arial"/>
                <w:b w:val="0"/>
                <w:sz w:val="18"/>
              </w:rPr>
              <w:t>Core</w:t>
            </w:r>
          </w:p>
        </w:tc>
        <w:tc>
          <w:tcPr>
            <w:tcW w:type="dxa" w:w="2736"/>
            <w:vAlign w:val="center"/>
          </w:tcPr>
          <w:p>
            <w:r>
              <w:rPr>
                <w:rFonts w:ascii="Arial" w:hAnsi="Arial" w:eastAsia="Arial"/>
                <w:sz w:val="18"/>
              </w:rPr>
            </w:r>
            <w:r>
              <w:rPr>
                <w:rFonts w:ascii="Arial" w:hAnsi="Arial" w:eastAsia="Arial"/>
                <w:b w:val="0"/>
                <w:sz w:val="18"/>
              </w:rPr>
              <w:t>jaen_course_catalog</w:t>
            </w:r>
          </w:p>
        </w:tc>
        <w:tc>
          <w:tcPr>
            <w:tcW w:type="dxa" w:w="5760"/>
            <w:vAlign w:val="center"/>
          </w:tcPr>
          <w:p>
            <w:r>
              <w:rPr>
                <w:rFonts w:ascii="Arial" w:hAnsi="Arial" w:eastAsia="Arial"/>
                <w:sz w:val="18"/>
              </w:rPr>
            </w:r>
            <w:r>
              <w:rPr>
                <w:rFonts w:ascii="Arial" w:hAnsi="Arial" w:eastAsia="Arial"/>
                <w:b w:val="0"/>
                <w:sz w:val="18"/>
              </w:rPr>
              <w:t>Metadata khóa học, search/filter, category, rating summary.</w:t>
            </w:r>
          </w:p>
        </w:tc>
      </w:tr>
      <w:tr>
        <w:tc>
          <w:tcPr>
            <w:tcW w:type="dxa" w:w="2016"/>
            <w:vAlign w:val="center"/>
          </w:tcPr>
          <w:p>
            <w:r>
              <w:rPr>
                <w:rFonts w:ascii="Arial" w:hAnsi="Arial" w:eastAsia="Arial"/>
                <w:sz w:val="18"/>
              </w:rPr>
            </w:r>
            <w:r>
              <w:rPr>
                <w:rFonts w:ascii="Arial" w:hAnsi="Arial" w:eastAsia="Arial"/>
                <w:b w:val="0"/>
                <w:sz w:val="18"/>
              </w:rPr>
              <w:t>Core</w:t>
            </w:r>
          </w:p>
        </w:tc>
        <w:tc>
          <w:tcPr>
            <w:tcW w:type="dxa" w:w="2736"/>
            <w:vAlign w:val="center"/>
          </w:tcPr>
          <w:p>
            <w:r>
              <w:rPr>
                <w:rFonts w:ascii="Arial" w:hAnsi="Arial" w:eastAsia="Arial"/>
                <w:sz w:val="18"/>
              </w:rPr>
            </w:r>
            <w:r>
              <w:rPr>
                <w:rFonts w:ascii="Arial" w:hAnsi="Arial" w:eastAsia="Arial"/>
                <w:b w:val="0"/>
                <w:sz w:val="18"/>
              </w:rPr>
              <w:t>jaen_content_authoring</w:t>
            </w:r>
          </w:p>
        </w:tc>
        <w:tc>
          <w:tcPr>
            <w:tcW w:type="dxa" w:w="5760"/>
            <w:vAlign w:val="center"/>
          </w:tcPr>
          <w:p>
            <w:r>
              <w:rPr>
                <w:rFonts w:ascii="Arial" w:hAnsi="Arial" w:eastAsia="Arial"/>
                <w:sz w:val="18"/>
              </w:rPr>
            </w:r>
            <w:r>
              <w:rPr>
                <w:rFonts w:ascii="Arial" w:hAnsi="Arial" w:eastAsia="Arial"/>
                <w:b w:val="0"/>
                <w:sz w:val="18"/>
              </w:rPr>
              <w:t>Tạo lesson, module, quiz, flashcard, reading, listening, PDF.</w:t>
            </w:r>
          </w:p>
        </w:tc>
      </w:tr>
      <w:tr>
        <w:tc>
          <w:tcPr>
            <w:tcW w:type="dxa" w:w="2016"/>
            <w:vAlign w:val="center"/>
          </w:tcPr>
          <w:p>
            <w:r>
              <w:rPr>
                <w:rFonts w:ascii="Arial" w:hAnsi="Arial" w:eastAsia="Arial"/>
                <w:sz w:val="18"/>
              </w:rPr>
            </w:r>
            <w:r>
              <w:rPr>
                <w:rFonts w:ascii="Arial" w:hAnsi="Arial" w:eastAsia="Arial"/>
                <w:b w:val="0"/>
                <w:sz w:val="18"/>
              </w:rPr>
              <w:t>Core</w:t>
            </w:r>
          </w:p>
        </w:tc>
        <w:tc>
          <w:tcPr>
            <w:tcW w:type="dxa" w:w="2736"/>
            <w:vAlign w:val="center"/>
          </w:tcPr>
          <w:p>
            <w:r>
              <w:rPr>
                <w:rFonts w:ascii="Arial" w:hAnsi="Arial" w:eastAsia="Arial"/>
                <w:sz w:val="18"/>
              </w:rPr>
            </w:r>
            <w:r>
              <w:rPr>
                <w:rFonts w:ascii="Arial" w:hAnsi="Arial" w:eastAsia="Arial"/>
                <w:b w:val="0"/>
                <w:sz w:val="18"/>
              </w:rPr>
              <w:t>jaen_ai_assessment</w:t>
            </w:r>
          </w:p>
        </w:tc>
        <w:tc>
          <w:tcPr>
            <w:tcW w:type="dxa" w:w="5760"/>
            <w:vAlign w:val="center"/>
          </w:tcPr>
          <w:p>
            <w:r>
              <w:rPr>
                <w:rFonts w:ascii="Arial" w:hAnsi="Arial" w:eastAsia="Arial"/>
                <w:sz w:val="18"/>
              </w:rPr>
            </w:r>
            <w:r>
              <w:rPr>
                <w:rFonts w:ascii="Arial" w:hAnsi="Arial" w:eastAsia="Arial"/>
                <w:b w:val="0"/>
                <w:sz w:val="18"/>
              </w:rPr>
              <w:t>Tạo job chấm Speaking/Writing, prompt, quota, lưu feedback.</w:t>
            </w:r>
          </w:p>
        </w:tc>
      </w:tr>
      <w:tr>
        <w:tc>
          <w:tcPr>
            <w:tcW w:type="dxa" w:w="2016"/>
            <w:vAlign w:val="center"/>
          </w:tcPr>
          <w:p>
            <w:r>
              <w:rPr>
                <w:rFonts w:ascii="Arial" w:hAnsi="Arial" w:eastAsia="Arial"/>
                <w:sz w:val="18"/>
              </w:rPr>
            </w:r>
            <w:r>
              <w:rPr>
                <w:rFonts w:ascii="Arial" w:hAnsi="Arial" w:eastAsia="Arial"/>
                <w:b w:val="0"/>
                <w:sz w:val="18"/>
              </w:rPr>
              <w:t>Core</w:t>
            </w:r>
          </w:p>
        </w:tc>
        <w:tc>
          <w:tcPr>
            <w:tcW w:type="dxa" w:w="2736"/>
            <w:vAlign w:val="center"/>
          </w:tcPr>
          <w:p>
            <w:r>
              <w:rPr>
                <w:rFonts w:ascii="Arial" w:hAnsi="Arial" w:eastAsia="Arial"/>
                <w:sz w:val="18"/>
              </w:rPr>
            </w:r>
            <w:r>
              <w:rPr>
                <w:rFonts w:ascii="Arial" w:hAnsi="Arial" w:eastAsia="Arial"/>
                <w:b w:val="0"/>
                <w:sz w:val="18"/>
              </w:rPr>
              <w:t>jaen_payment</w:t>
            </w:r>
          </w:p>
        </w:tc>
        <w:tc>
          <w:tcPr>
            <w:tcW w:type="dxa" w:w="5760"/>
            <w:vAlign w:val="center"/>
          </w:tcPr>
          <w:p>
            <w:r>
              <w:rPr>
                <w:rFonts w:ascii="Arial" w:hAnsi="Arial" w:eastAsia="Arial"/>
                <w:sz w:val="18"/>
              </w:rPr>
            </w:r>
            <w:r>
              <w:rPr>
                <w:rFonts w:ascii="Arial" w:hAnsi="Arial" w:eastAsia="Arial"/>
                <w:b w:val="0"/>
                <w:sz w:val="18"/>
              </w:rPr>
              <w:t>PayPal, VNPAY, order, transaction, payout.</w:t>
            </w:r>
          </w:p>
        </w:tc>
      </w:tr>
    </w:tbl>
    <w:p/>
    <w:p>
      <w:pPr>
        <w:pStyle w:val="Heading1"/>
      </w:pPr>
      <w:r>
        <w:t>5. Nguyên tắc database ownership</w:t>
      </w:r>
    </w:p>
    <w:p>
      <w:pPr>
        <w:spacing w:after="120" w:line="259" w:lineRule="auto"/>
      </w:pPr>
      <w:r>
        <w:t>Mỗi microservice phải sở hữu database hoặc schema riêng. Service khác không được truy cập trực tiếp database của nhau, vì điều đó tạo distributed monolith. Giao tiếp dữ liệu nên đi qua REST API hoặc event. Với dữ liệu cần đọc nhanh như course rating summary, service có thể duy trì bản sao read model thông qua event.</w:t>
      </w:r>
    </w:p>
    <w:tbl>
      <w:tblPr>
        <w:tblStyle w:val="TableGrid"/>
        <w:tblW w:type="auto" w:w="0"/>
        <w:jc w:val="center"/>
        <w:tblLook w:firstColumn="1" w:firstRow="1" w:lastColumn="0" w:lastRow="0" w:noHBand="0" w:noVBand="1" w:val="04A0"/>
      </w:tblPr>
      <w:tblGrid>
        <w:gridCol w:w="4968"/>
        <w:gridCol w:w="4968"/>
      </w:tblGrid>
      <w:tr>
        <w:tc>
          <w:tcPr>
            <w:tcW w:type="dxa" w:w="3168"/>
            <w:shd w:fill="1F4E79"/>
            <w:vAlign w:val="center"/>
          </w:tcPr>
          <w:p>
            <w:r>
              <w:rPr>
                <w:rFonts w:ascii="Arial" w:hAnsi="Arial" w:eastAsia="Arial"/>
                <w:sz w:val="18"/>
              </w:rPr>
            </w:r>
            <w:r>
              <w:rPr>
                <w:rFonts w:ascii="Arial" w:hAnsi="Arial" w:eastAsia="Arial"/>
                <w:b/>
                <w:color w:val="FFFFFF"/>
                <w:sz w:val="18"/>
              </w:rPr>
              <w:t>Service</w:t>
            </w:r>
          </w:p>
        </w:tc>
        <w:tc>
          <w:tcPr>
            <w:tcW w:type="dxa" w:w="6912"/>
            <w:shd w:fill="1F4E79"/>
            <w:vAlign w:val="center"/>
          </w:tcPr>
          <w:p>
            <w:r>
              <w:rPr>
                <w:rFonts w:ascii="Arial" w:hAnsi="Arial" w:eastAsia="Arial"/>
                <w:sz w:val="18"/>
              </w:rPr>
            </w:r>
            <w:r>
              <w:rPr>
                <w:rFonts w:ascii="Arial" w:hAnsi="Arial" w:eastAsia="Arial"/>
                <w:b/>
                <w:color w:val="FFFFFF"/>
                <w:sz w:val="18"/>
              </w:rPr>
              <w:t>Dữ liệu sở hữu</w:t>
            </w:r>
          </w:p>
        </w:tc>
      </w:tr>
      <w:tr>
        <w:tc>
          <w:tcPr>
            <w:tcW w:type="dxa" w:w="3168"/>
            <w:vAlign w:val="center"/>
          </w:tcPr>
          <w:p>
            <w:r>
              <w:rPr>
                <w:rFonts w:ascii="Arial" w:hAnsi="Arial" w:eastAsia="Arial"/>
                <w:sz w:val="18"/>
              </w:rPr>
            </w:r>
            <w:r>
              <w:rPr>
                <w:rFonts w:ascii="Arial" w:hAnsi="Arial" w:eastAsia="Arial"/>
                <w:b w:val="0"/>
                <w:sz w:val="18"/>
              </w:rPr>
              <w:t>jaen_auth_iam</w:t>
            </w:r>
          </w:p>
        </w:tc>
        <w:tc>
          <w:tcPr>
            <w:tcW w:type="dxa" w:w="6912"/>
            <w:vAlign w:val="center"/>
          </w:tcPr>
          <w:p>
            <w:r>
              <w:rPr>
                <w:rFonts w:ascii="Arial" w:hAnsi="Arial" w:eastAsia="Arial"/>
                <w:sz w:val="18"/>
              </w:rPr>
            </w:r>
            <w:r>
              <w:rPr>
                <w:rFonts w:ascii="Arial" w:hAnsi="Arial" w:eastAsia="Arial"/>
                <w:b w:val="0"/>
                <w:sz w:val="18"/>
              </w:rPr>
              <w:t>users, roles, permissions, refresh_tokens</w:t>
            </w:r>
          </w:p>
        </w:tc>
      </w:tr>
      <w:tr>
        <w:tc>
          <w:tcPr>
            <w:tcW w:type="dxa" w:w="3168"/>
            <w:vAlign w:val="center"/>
          </w:tcPr>
          <w:p>
            <w:r>
              <w:rPr>
                <w:rFonts w:ascii="Arial" w:hAnsi="Arial" w:eastAsia="Arial"/>
                <w:sz w:val="18"/>
              </w:rPr>
            </w:r>
            <w:r>
              <w:rPr>
                <w:rFonts w:ascii="Arial" w:hAnsi="Arial" w:eastAsia="Arial"/>
                <w:b w:val="0"/>
                <w:sz w:val="18"/>
              </w:rPr>
              <w:t>jaen_course_catalog</w:t>
            </w:r>
          </w:p>
        </w:tc>
        <w:tc>
          <w:tcPr>
            <w:tcW w:type="dxa" w:w="6912"/>
            <w:vAlign w:val="center"/>
          </w:tcPr>
          <w:p>
            <w:r>
              <w:rPr>
                <w:rFonts w:ascii="Arial" w:hAnsi="Arial" w:eastAsia="Arial"/>
                <w:sz w:val="18"/>
              </w:rPr>
            </w:r>
            <w:r>
              <w:rPr>
                <w:rFonts w:ascii="Arial" w:hAnsi="Arial" w:eastAsia="Arial"/>
                <w:b w:val="0"/>
                <w:sz w:val="18"/>
              </w:rPr>
              <w:t>courses, categories, tags, rating_summary</w:t>
            </w:r>
          </w:p>
        </w:tc>
      </w:tr>
      <w:tr>
        <w:tc>
          <w:tcPr>
            <w:tcW w:type="dxa" w:w="3168"/>
            <w:vAlign w:val="center"/>
          </w:tcPr>
          <w:p>
            <w:r>
              <w:rPr>
                <w:rFonts w:ascii="Arial" w:hAnsi="Arial" w:eastAsia="Arial"/>
                <w:sz w:val="18"/>
              </w:rPr>
            </w:r>
            <w:r>
              <w:rPr>
                <w:rFonts w:ascii="Arial" w:hAnsi="Arial" w:eastAsia="Arial"/>
                <w:b w:val="0"/>
                <w:sz w:val="18"/>
              </w:rPr>
              <w:t>jaen_content_authoring</w:t>
            </w:r>
          </w:p>
        </w:tc>
        <w:tc>
          <w:tcPr>
            <w:tcW w:type="dxa" w:w="6912"/>
            <w:vAlign w:val="center"/>
          </w:tcPr>
          <w:p>
            <w:r>
              <w:rPr>
                <w:rFonts w:ascii="Arial" w:hAnsi="Arial" w:eastAsia="Arial"/>
                <w:sz w:val="18"/>
              </w:rPr>
            </w:r>
            <w:r>
              <w:rPr>
                <w:rFonts w:ascii="Arial" w:hAnsi="Arial" w:eastAsia="Arial"/>
                <w:b w:val="0"/>
                <w:sz w:val="18"/>
              </w:rPr>
              <w:t>lessons, modules, questions, options, flashcards</w:t>
            </w:r>
          </w:p>
        </w:tc>
      </w:tr>
      <w:tr>
        <w:tc>
          <w:tcPr>
            <w:tcW w:type="dxa" w:w="3168"/>
            <w:vAlign w:val="center"/>
          </w:tcPr>
          <w:p>
            <w:r>
              <w:rPr>
                <w:rFonts w:ascii="Arial" w:hAnsi="Arial" w:eastAsia="Arial"/>
                <w:sz w:val="18"/>
              </w:rPr>
            </w:r>
            <w:r>
              <w:rPr>
                <w:rFonts w:ascii="Arial" w:hAnsi="Arial" w:eastAsia="Arial"/>
                <w:b w:val="0"/>
                <w:sz w:val="18"/>
              </w:rPr>
              <w:t>jaen_learning_progress</w:t>
            </w:r>
          </w:p>
        </w:tc>
        <w:tc>
          <w:tcPr>
            <w:tcW w:type="dxa" w:w="6912"/>
            <w:vAlign w:val="center"/>
          </w:tcPr>
          <w:p>
            <w:r>
              <w:rPr>
                <w:rFonts w:ascii="Arial" w:hAnsi="Arial" w:eastAsia="Arial"/>
                <w:sz w:val="18"/>
              </w:rPr>
            </w:r>
            <w:r>
              <w:rPr>
                <w:rFonts w:ascii="Arial" w:hAnsi="Arial" w:eastAsia="Arial"/>
                <w:b w:val="0"/>
                <w:sz w:val="18"/>
              </w:rPr>
              <w:t>module_progress, quiz_attempts, completion_records</w:t>
            </w:r>
          </w:p>
        </w:tc>
      </w:tr>
      <w:tr>
        <w:tc>
          <w:tcPr>
            <w:tcW w:type="dxa" w:w="3168"/>
            <w:vAlign w:val="center"/>
          </w:tcPr>
          <w:p>
            <w:r>
              <w:rPr>
                <w:rFonts w:ascii="Arial" w:hAnsi="Arial" w:eastAsia="Arial"/>
                <w:sz w:val="18"/>
              </w:rPr>
            </w:r>
            <w:r>
              <w:rPr>
                <w:rFonts w:ascii="Arial" w:hAnsi="Arial" w:eastAsia="Arial"/>
                <w:b w:val="0"/>
                <w:sz w:val="18"/>
              </w:rPr>
              <w:t>jaen_ai_assessment</w:t>
            </w:r>
          </w:p>
        </w:tc>
        <w:tc>
          <w:tcPr>
            <w:tcW w:type="dxa" w:w="6912"/>
            <w:vAlign w:val="center"/>
          </w:tcPr>
          <w:p>
            <w:r>
              <w:rPr>
                <w:rFonts w:ascii="Arial" w:hAnsi="Arial" w:eastAsia="Arial"/>
                <w:sz w:val="18"/>
              </w:rPr>
            </w:r>
            <w:r>
              <w:rPr>
                <w:rFonts w:ascii="Arial" w:hAnsi="Arial" w:eastAsia="Arial"/>
                <w:b w:val="0"/>
                <w:sz w:val="18"/>
              </w:rPr>
              <w:t>assessment_jobs, ai_feedback, prompt_versions, usage_logs</w:t>
            </w:r>
          </w:p>
        </w:tc>
      </w:tr>
      <w:tr>
        <w:tc>
          <w:tcPr>
            <w:tcW w:type="dxa" w:w="3168"/>
            <w:vAlign w:val="center"/>
          </w:tcPr>
          <w:p>
            <w:r>
              <w:rPr>
                <w:rFonts w:ascii="Arial" w:hAnsi="Arial" w:eastAsia="Arial"/>
                <w:sz w:val="18"/>
              </w:rPr>
            </w:r>
            <w:r>
              <w:rPr>
                <w:rFonts w:ascii="Arial" w:hAnsi="Arial" w:eastAsia="Arial"/>
                <w:b w:val="0"/>
                <w:sz w:val="18"/>
              </w:rPr>
              <w:t>jaen_payment</w:t>
            </w:r>
          </w:p>
        </w:tc>
        <w:tc>
          <w:tcPr>
            <w:tcW w:type="dxa" w:w="6912"/>
            <w:vAlign w:val="center"/>
          </w:tcPr>
          <w:p>
            <w:r>
              <w:rPr>
                <w:rFonts w:ascii="Arial" w:hAnsi="Arial" w:eastAsia="Arial"/>
                <w:sz w:val="18"/>
              </w:rPr>
            </w:r>
            <w:r>
              <w:rPr>
                <w:rFonts w:ascii="Arial" w:hAnsi="Arial" w:eastAsia="Arial"/>
                <w:b w:val="0"/>
                <w:sz w:val="18"/>
              </w:rPr>
              <w:t>orders, transactions, payment_callbacks, payout_records</w:t>
            </w:r>
          </w:p>
        </w:tc>
      </w:tr>
    </w:tbl>
    <w:p/>
    <w:p>
      <w:pPr>
        <w:pStyle w:val="Heading1"/>
      </w:pPr>
      <w:r>
        <w:t>6. Luồng giao tiếp chính</w:t>
      </w:r>
    </w:p>
    <w:p>
      <w:pPr>
        <w:spacing w:after="120" w:line="259" w:lineRule="auto"/>
      </w:pPr>
      <w:r>
        <w:t>Giao tiếp đồng bộ dùng REST cho các truy vấn cần phản hồi ngay như xem danh sách khóa học, kiểm tra tiến độ học, tạo đơn thanh toán. Giao tiếp bất đồng bộ dùng message broker cho các tác vụ kéo dài hoặc không cần trả kết quả ngay như chấm AI, gửi notification, cập nhật rating summary và xử lý report.</w:t>
      </w:r>
    </w:p>
    <w:tbl>
      <w:tblPr>
        <w:tblStyle w:val="TableGrid"/>
        <w:tblW w:type="auto" w:w="0"/>
        <w:jc w:val="center"/>
        <w:tblLook w:firstColumn="1" w:firstRow="1" w:lastColumn="0" w:lastRow="0" w:noHBand="0" w:noVBand="1" w:val="04A0"/>
      </w:tblPr>
      <w:tblGrid>
        <w:gridCol w:w="2484"/>
        <w:gridCol w:w="2484"/>
        <w:gridCol w:w="2484"/>
        <w:gridCol w:w="2484"/>
      </w:tblGrid>
      <w:tr>
        <w:tc>
          <w:tcPr>
            <w:tcW w:type="dxa" w:w="2304"/>
            <w:shd w:fill="1F4E79"/>
            <w:vAlign w:val="center"/>
          </w:tcPr>
          <w:p>
            <w:r>
              <w:rPr>
                <w:rFonts w:ascii="Arial" w:hAnsi="Arial" w:eastAsia="Arial"/>
                <w:sz w:val="18"/>
              </w:rPr>
            </w:r>
            <w:r>
              <w:rPr>
                <w:rFonts w:ascii="Arial" w:hAnsi="Arial" w:eastAsia="Arial"/>
                <w:b/>
                <w:color w:val="FFFFFF"/>
                <w:sz w:val="18"/>
              </w:rPr>
              <w:t>Event</w:t>
            </w:r>
          </w:p>
        </w:tc>
        <w:tc>
          <w:tcPr>
            <w:tcW w:type="dxa" w:w="2304"/>
            <w:shd w:fill="1F4E79"/>
            <w:vAlign w:val="center"/>
          </w:tcPr>
          <w:p>
            <w:r>
              <w:rPr>
                <w:rFonts w:ascii="Arial" w:hAnsi="Arial" w:eastAsia="Arial"/>
                <w:sz w:val="18"/>
              </w:rPr>
            </w:r>
            <w:r>
              <w:rPr>
                <w:rFonts w:ascii="Arial" w:hAnsi="Arial" w:eastAsia="Arial"/>
                <w:b/>
                <w:color w:val="FFFFFF"/>
                <w:sz w:val="18"/>
              </w:rPr>
              <w:t>Producer</w:t>
            </w:r>
          </w:p>
        </w:tc>
        <w:tc>
          <w:tcPr>
            <w:tcW w:type="dxa" w:w="2304"/>
            <w:shd w:fill="1F4E79"/>
            <w:vAlign w:val="center"/>
          </w:tcPr>
          <w:p>
            <w:r>
              <w:rPr>
                <w:rFonts w:ascii="Arial" w:hAnsi="Arial" w:eastAsia="Arial"/>
                <w:sz w:val="18"/>
              </w:rPr>
            </w:r>
            <w:r>
              <w:rPr>
                <w:rFonts w:ascii="Arial" w:hAnsi="Arial" w:eastAsia="Arial"/>
                <w:b/>
                <w:color w:val="FFFFFF"/>
                <w:sz w:val="18"/>
              </w:rPr>
              <w:t>Consumer</w:t>
            </w:r>
          </w:p>
        </w:tc>
        <w:tc>
          <w:tcPr>
            <w:tcW w:type="dxa" w:w="3744"/>
            <w:shd w:fill="1F4E79"/>
            <w:vAlign w:val="center"/>
          </w:tcPr>
          <w:p>
            <w:r>
              <w:rPr>
                <w:rFonts w:ascii="Arial" w:hAnsi="Arial" w:eastAsia="Arial"/>
                <w:sz w:val="18"/>
              </w:rPr>
            </w:r>
            <w:r>
              <w:rPr>
                <w:rFonts w:ascii="Arial" w:hAnsi="Arial" w:eastAsia="Arial"/>
                <w:b/>
                <w:color w:val="FFFFFF"/>
                <w:sz w:val="18"/>
              </w:rPr>
              <w:t>Mục đích</w:t>
            </w:r>
          </w:p>
        </w:tc>
      </w:tr>
      <w:tr>
        <w:tc>
          <w:tcPr>
            <w:tcW w:type="dxa" w:w="2304"/>
            <w:vAlign w:val="center"/>
          </w:tcPr>
          <w:p>
            <w:r>
              <w:rPr>
                <w:rFonts w:ascii="Arial" w:hAnsi="Arial" w:eastAsia="Arial"/>
                <w:sz w:val="18"/>
              </w:rPr>
            </w:r>
            <w:r>
              <w:rPr>
                <w:rFonts w:ascii="Arial" w:hAnsi="Arial" w:eastAsia="Arial"/>
                <w:b w:val="0"/>
                <w:sz w:val="18"/>
              </w:rPr>
              <w:t>EnrollmentCreated</w:t>
            </w:r>
          </w:p>
        </w:tc>
        <w:tc>
          <w:tcPr>
            <w:tcW w:type="dxa" w:w="2304"/>
            <w:vAlign w:val="center"/>
          </w:tcPr>
          <w:p>
            <w:r>
              <w:rPr>
                <w:rFonts w:ascii="Arial" w:hAnsi="Arial" w:eastAsia="Arial"/>
                <w:sz w:val="18"/>
              </w:rPr>
            </w:r>
            <w:r>
              <w:rPr>
                <w:rFonts w:ascii="Arial" w:hAnsi="Arial" w:eastAsia="Arial"/>
                <w:b w:val="0"/>
                <w:sz w:val="18"/>
              </w:rPr>
              <w:t>jaen_enrollment</w:t>
            </w:r>
          </w:p>
        </w:tc>
        <w:tc>
          <w:tcPr>
            <w:tcW w:type="dxa" w:w="2304"/>
            <w:vAlign w:val="center"/>
          </w:tcPr>
          <w:p>
            <w:r>
              <w:rPr>
                <w:rFonts w:ascii="Arial" w:hAnsi="Arial" w:eastAsia="Arial"/>
                <w:sz w:val="18"/>
              </w:rPr>
            </w:r>
            <w:r>
              <w:rPr>
                <w:rFonts w:ascii="Arial" w:hAnsi="Arial" w:eastAsia="Arial"/>
                <w:b w:val="0"/>
                <w:sz w:val="18"/>
              </w:rPr>
              <w:t>jaen_learning_progress</w:t>
            </w:r>
          </w:p>
        </w:tc>
        <w:tc>
          <w:tcPr>
            <w:tcW w:type="dxa" w:w="3744"/>
            <w:vAlign w:val="center"/>
          </w:tcPr>
          <w:p>
            <w:r>
              <w:rPr>
                <w:rFonts w:ascii="Arial" w:hAnsi="Arial" w:eastAsia="Arial"/>
                <w:sz w:val="18"/>
              </w:rPr>
            </w:r>
            <w:r>
              <w:rPr>
                <w:rFonts w:ascii="Arial" w:hAnsi="Arial" w:eastAsia="Arial"/>
                <w:b w:val="0"/>
                <w:sz w:val="18"/>
              </w:rPr>
              <w:t>Khởi tạo tiến độ học cho learner.</w:t>
            </w:r>
          </w:p>
        </w:tc>
      </w:tr>
      <w:tr>
        <w:tc>
          <w:tcPr>
            <w:tcW w:type="dxa" w:w="2304"/>
            <w:vAlign w:val="center"/>
          </w:tcPr>
          <w:p>
            <w:r>
              <w:rPr>
                <w:rFonts w:ascii="Arial" w:hAnsi="Arial" w:eastAsia="Arial"/>
                <w:sz w:val="18"/>
              </w:rPr>
            </w:r>
            <w:r>
              <w:rPr>
                <w:rFonts w:ascii="Arial" w:hAnsi="Arial" w:eastAsia="Arial"/>
                <w:b w:val="0"/>
                <w:sz w:val="18"/>
              </w:rPr>
              <w:t>PaymentSucceeded</w:t>
            </w:r>
          </w:p>
        </w:tc>
        <w:tc>
          <w:tcPr>
            <w:tcW w:type="dxa" w:w="2304"/>
            <w:vAlign w:val="center"/>
          </w:tcPr>
          <w:p>
            <w:r>
              <w:rPr>
                <w:rFonts w:ascii="Arial" w:hAnsi="Arial" w:eastAsia="Arial"/>
                <w:sz w:val="18"/>
              </w:rPr>
            </w:r>
            <w:r>
              <w:rPr>
                <w:rFonts w:ascii="Arial" w:hAnsi="Arial" w:eastAsia="Arial"/>
                <w:b w:val="0"/>
                <w:sz w:val="18"/>
              </w:rPr>
              <w:t>jaen_payment</w:t>
            </w:r>
          </w:p>
        </w:tc>
        <w:tc>
          <w:tcPr>
            <w:tcW w:type="dxa" w:w="2304"/>
            <w:vAlign w:val="center"/>
          </w:tcPr>
          <w:p>
            <w:r>
              <w:rPr>
                <w:rFonts w:ascii="Arial" w:hAnsi="Arial" w:eastAsia="Arial"/>
                <w:sz w:val="18"/>
              </w:rPr>
            </w:r>
            <w:r>
              <w:rPr>
                <w:rFonts w:ascii="Arial" w:hAnsi="Arial" w:eastAsia="Arial"/>
                <w:b w:val="0"/>
                <w:sz w:val="18"/>
              </w:rPr>
              <w:t>jaen_enrollment</w:t>
            </w:r>
          </w:p>
        </w:tc>
        <w:tc>
          <w:tcPr>
            <w:tcW w:type="dxa" w:w="3744"/>
            <w:vAlign w:val="center"/>
          </w:tcPr>
          <w:p>
            <w:r>
              <w:rPr>
                <w:rFonts w:ascii="Arial" w:hAnsi="Arial" w:eastAsia="Arial"/>
                <w:sz w:val="18"/>
              </w:rPr>
            </w:r>
            <w:r>
              <w:rPr>
                <w:rFonts w:ascii="Arial" w:hAnsi="Arial" w:eastAsia="Arial"/>
                <w:b w:val="0"/>
                <w:sz w:val="18"/>
              </w:rPr>
              <w:t>Mở quyền truy cập khóa học trả phí.</w:t>
            </w:r>
          </w:p>
        </w:tc>
      </w:tr>
      <w:tr>
        <w:tc>
          <w:tcPr>
            <w:tcW w:type="dxa" w:w="2304"/>
            <w:vAlign w:val="center"/>
          </w:tcPr>
          <w:p>
            <w:r>
              <w:rPr>
                <w:rFonts w:ascii="Arial" w:hAnsi="Arial" w:eastAsia="Arial"/>
                <w:sz w:val="18"/>
              </w:rPr>
            </w:r>
            <w:r>
              <w:rPr>
                <w:rFonts w:ascii="Arial" w:hAnsi="Arial" w:eastAsia="Arial"/>
                <w:b w:val="0"/>
                <w:sz w:val="18"/>
              </w:rPr>
              <w:t>AssessmentSubmitted</w:t>
            </w:r>
          </w:p>
        </w:tc>
        <w:tc>
          <w:tcPr>
            <w:tcW w:type="dxa" w:w="2304"/>
            <w:vAlign w:val="center"/>
          </w:tcPr>
          <w:p>
            <w:r>
              <w:rPr>
                <w:rFonts w:ascii="Arial" w:hAnsi="Arial" w:eastAsia="Arial"/>
                <w:sz w:val="18"/>
              </w:rPr>
            </w:r>
            <w:r>
              <w:rPr>
                <w:rFonts w:ascii="Arial" w:hAnsi="Arial" w:eastAsia="Arial"/>
                <w:b w:val="0"/>
                <w:sz w:val="18"/>
              </w:rPr>
              <w:t>jaen_ai_assessment</w:t>
            </w:r>
          </w:p>
        </w:tc>
        <w:tc>
          <w:tcPr>
            <w:tcW w:type="dxa" w:w="2304"/>
            <w:vAlign w:val="center"/>
          </w:tcPr>
          <w:p>
            <w:r>
              <w:rPr>
                <w:rFonts w:ascii="Arial" w:hAnsi="Arial" w:eastAsia="Arial"/>
                <w:sz w:val="18"/>
              </w:rPr>
            </w:r>
            <w:r>
              <w:rPr>
                <w:rFonts w:ascii="Arial" w:hAnsi="Arial" w:eastAsia="Arial"/>
                <w:b w:val="0"/>
                <w:sz w:val="18"/>
              </w:rPr>
              <w:t>AI worker</w:t>
            </w:r>
          </w:p>
        </w:tc>
        <w:tc>
          <w:tcPr>
            <w:tcW w:type="dxa" w:w="3744"/>
            <w:vAlign w:val="center"/>
          </w:tcPr>
          <w:p>
            <w:r>
              <w:rPr>
                <w:rFonts w:ascii="Arial" w:hAnsi="Arial" w:eastAsia="Arial"/>
                <w:sz w:val="18"/>
              </w:rPr>
            </w:r>
            <w:r>
              <w:rPr>
                <w:rFonts w:ascii="Arial" w:hAnsi="Arial" w:eastAsia="Arial"/>
                <w:b w:val="0"/>
                <w:sz w:val="18"/>
              </w:rPr>
              <w:t>Đưa bài Nói/Viết vào hàng đợi xử lý.</w:t>
            </w:r>
          </w:p>
        </w:tc>
      </w:tr>
      <w:tr>
        <w:tc>
          <w:tcPr>
            <w:tcW w:type="dxa" w:w="2304"/>
            <w:vAlign w:val="center"/>
          </w:tcPr>
          <w:p>
            <w:r>
              <w:rPr>
                <w:rFonts w:ascii="Arial" w:hAnsi="Arial" w:eastAsia="Arial"/>
                <w:sz w:val="18"/>
              </w:rPr>
            </w:r>
            <w:r>
              <w:rPr>
                <w:rFonts w:ascii="Arial" w:hAnsi="Arial" w:eastAsia="Arial"/>
                <w:b w:val="0"/>
                <w:sz w:val="18"/>
              </w:rPr>
              <w:t>AssessmentCompleted</w:t>
            </w:r>
          </w:p>
        </w:tc>
        <w:tc>
          <w:tcPr>
            <w:tcW w:type="dxa" w:w="2304"/>
            <w:vAlign w:val="center"/>
          </w:tcPr>
          <w:p>
            <w:r>
              <w:rPr>
                <w:rFonts w:ascii="Arial" w:hAnsi="Arial" w:eastAsia="Arial"/>
                <w:sz w:val="18"/>
              </w:rPr>
            </w:r>
            <w:r>
              <w:rPr>
                <w:rFonts w:ascii="Arial" w:hAnsi="Arial" w:eastAsia="Arial"/>
                <w:b w:val="0"/>
                <w:sz w:val="18"/>
              </w:rPr>
              <w:t>AI worker</w:t>
            </w:r>
          </w:p>
        </w:tc>
        <w:tc>
          <w:tcPr>
            <w:tcW w:type="dxa" w:w="2304"/>
            <w:vAlign w:val="center"/>
          </w:tcPr>
          <w:p>
            <w:r>
              <w:rPr>
                <w:rFonts w:ascii="Arial" w:hAnsi="Arial" w:eastAsia="Arial"/>
                <w:sz w:val="18"/>
              </w:rPr>
            </w:r>
            <w:r>
              <w:rPr>
                <w:rFonts w:ascii="Arial" w:hAnsi="Arial" w:eastAsia="Arial"/>
                <w:b w:val="0"/>
                <w:sz w:val="18"/>
              </w:rPr>
              <w:t>jaen_notification</w:t>
            </w:r>
          </w:p>
        </w:tc>
        <w:tc>
          <w:tcPr>
            <w:tcW w:type="dxa" w:w="3744"/>
            <w:vAlign w:val="center"/>
          </w:tcPr>
          <w:p>
            <w:r>
              <w:rPr>
                <w:rFonts w:ascii="Arial" w:hAnsi="Arial" w:eastAsia="Arial"/>
                <w:sz w:val="18"/>
              </w:rPr>
            </w:r>
            <w:r>
              <w:rPr>
                <w:rFonts w:ascii="Arial" w:hAnsi="Arial" w:eastAsia="Arial"/>
                <w:b w:val="0"/>
                <w:sz w:val="18"/>
              </w:rPr>
              <w:t>Thông báo kết quả cho learner.</w:t>
            </w:r>
          </w:p>
        </w:tc>
      </w:tr>
      <w:tr>
        <w:tc>
          <w:tcPr>
            <w:tcW w:type="dxa" w:w="2304"/>
            <w:vAlign w:val="center"/>
          </w:tcPr>
          <w:p>
            <w:r>
              <w:rPr>
                <w:rFonts w:ascii="Arial" w:hAnsi="Arial" w:eastAsia="Arial"/>
                <w:sz w:val="18"/>
              </w:rPr>
            </w:r>
            <w:r>
              <w:rPr>
                <w:rFonts w:ascii="Arial" w:hAnsi="Arial" w:eastAsia="Arial"/>
                <w:b w:val="0"/>
                <w:sz w:val="18"/>
              </w:rPr>
              <w:t>ContentReported</w:t>
            </w:r>
          </w:p>
        </w:tc>
        <w:tc>
          <w:tcPr>
            <w:tcW w:type="dxa" w:w="2304"/>
            <w:vAlign w:val="center"/>
          </w:tcPr>
          <w:p>
            <w:r>
              <w:rPr>
                <w:rFonts w:ascii="Arial" w:hAnsi="Arial" w:eastAsia="Arial"/>
                <w:sz w:val="18"/>
              </w:rPr>
            </w:r>
            <w:r>
              <w:rPr>
                <w:rFonts w:ascii="Arial" w:hAnsi="Arial" w:eastAsia="Arial"/>
                <w:b w:val="0"/>
                <w:sz w:val="18"/>
              </w:rPr>
              <w:t>jaen_community</w:t>
            </w:r>
          </w:p>
        </w:tc>
        <w:tc>
          <w:tcPr>
            <w:tcW w:type="dxa" w:w="2304"/>
            <w:vAlign w:val="center"/>
          </w:tcPr>
          <w:p>
            <w:r>
              <w:rPr>
                <w:rFonts w:ascii="Arial" w:hAnsi="Arial" w:eastAsia="Arial"/>
                <w:sz w:val="18"/>
              </w:rPr>
            </w:r>
            <w:r>
              <w:rPr>
                <w:rFonts w:ascii="Arial" w:hAnsi="Arial" w:eastAsia="Arial"/>
                <w:b w:val="0"/>
                <w:sz w:val="18"/>
              </w:rPr>
              <w:t>jaen_admin</w:t>
            </w:r>
          </w:p>
        </w:tc>
        <w:tc>
          <w:tcPr>
            <w:tcW w:type="dxa" w:w="3744"/>
            <w:vAlign w:val="center"/>
          </w:tcPr>
          <w:p>
            <w:r>
              <w:rPr>
                <w:rFonts w:ascii="Arial" w:hAnsi="Arial" w:eastAsia="Arial"/>
                <w:sz w:val="18"/>
              </w:rPr>
            </w:r>
            <w:r>
              <w:rPr>
                <w:rFonts w:ascii="Arial" w:hAnsi="Arial" w:eastAsia="Arial"/>
                <w:b w:val="0"/>
                <w:sz w:val="18"/>
              </w:rPr>
              <w:t>Tạo case kiểm duyệt.</w:t>
            </w:r>
          </w:p>
        </w:tc>
      </w:tr>
    </w:tbl>
    <w:p/>
    <w:p>
      <w:pPr>
        <w:pStyle w:val="Heading1"/>
      </w:pPr>
      <w:r>
        <w:t>7. Đánh giá và kết luận</w:t>
      </w:r>
    </w:p>
    <w:p>
      <w:pPr>
        <w:spacing w:after="120" w:line="259" w:lineRule="auto"/>
      </w:pPr>
      <w:r>
        <w:t>Cách chia service hiện tại của JAEN đã có nền tảng tốt vì đã tách Gateway, Eureka, Config Server, Auth, Payment, Notification, Media, Learning và AI. Tuy nhiên, nên chuẩn hóa tên service theo domain rõ ràng: jaen_AI_helping thành jaen_ai_assessment, jaen_cource_metaData thành jaen_course_catalog, jaen_rememberwork thành jaen_personal_dictionary, jaen_kahoot_manage thành jaen_interactive_quiz. Ngoài ra, logs không nên là business microservice mà nên thuộc observability stack. Với cấu trúc này, JAEN có thể scale độc lập các phần tốn tài nguyên như AI Assessment và Media File, đồng thời bảo đảm tính mở rộng cho marketplace khóa học.</w:t>
      </w:r>
    </w:p>
    <w:p>
      <w:pPr>
        <w:pStyle w:val="Heading1"/>
      </w:pPr>
      <w:r>
        <w:t>Tài liệu tham khảo</w:t>
      </w:r>
    </w:p>
    <w:p>
      <w:pPr>
        <w:ind w:left="288"/>
      </w:pPr>
      <w:r>
        <w:rPr>
          <w:b/>
        </w:rPr>
        <w:t xml:space="preserve">[1] </w:t>
      </w:r>
      <w:r>
        <w:t>Eazy Bytes. Master Microservices with Spring Boot, Docker, Kubernetes. Tài liệu PDF được cung cấp trong cuộc hội thoại, đặc biệt các phần: định nghĩa microservice, xác định boundary, API Gateway, Config Server, Eureka, Docker, cloud-native, authentication/authorization và observability.</w:t>
      </w:r>
    </w:p>
    <w:p>
      <w:pPr>
        <w:ind w:left="288"/>
      </w:pPr>
      <w:r>
        <w:rPr>
          <w:b/>
        </w:rPr>
        <w:t xml:space="preserve">[2] </w:t>
      </w:r>
      <w:r>
        <w:t>Lewis, J. &amp; Fowler, M. Microservices: a definition of this new architectural term. Dùng làm nền tảng khái niệm về dịch vụ nhỏ, độc lập triển khai và tổ chức quanh business capability.</w:t>
      </w:r>
    </w:p>
    <w:p>
      <w:pPr>
        <w:ind w:left="288"/>
      </w:pPr>
      <w:r>
        <w:rPr>
          <w:b/>
        </w:rPr>
        <w:t xml:space="preserve">[3] </w:t>
      </w:r>
      <w:r>
        <w:t>Cloud Native Computing Foundation. Cloud-native principles: containers, service mesh, microservices, immutable infrastructure và declarative APIs.</w:t>
      </w:r>
    </w:p>
    <w:p>
      <w:pPr>
        <w:ind w:left="288"/>
      </w:pPr>
      <w:r>
        <w:rPr>
          <w:b/>
        </w:rPr>
        <w:t xml:space="preserve">[4] </w:t>
      </w:r>
      <w:r>
        <w:t>Tài liệu mô tả dự án JAEN - SWD392 Group 5 - Sum26 do nhóm cung cấp: phạm vi tính năng, mục tiêu RBL, AI Assessment, thanh toán, học liệu và marketplace.</w:t>
      </w:r>
    </w:p>
    <w:sectPr w:rsidR="00FC693F" w:rsidRPr="0006063C" w:rsidSect="00034616">
      <w:headerReference w:type="default" r:id="rId9"/>
      <w:footerReference w:type="default" r:id="rId10"/>
      <w:pgSz w:w="12240" w:h="15840"/>
      <w:pgMar w:top="1152" w:right="1152" w:bottom="1152"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fldChar w:fldCharType="begin"/>
      <w:instrText xml:space="preserve">PAGE</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Arial" w:hAnsi="Arial"/>
        <w:color w:val="646464"/>
        <w:sz w:val="16"/>
      </w:rPr>
      <w:t>JAEN - SWD392 Group 5 - Sum26</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eastAsia="Arial"/>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eastAsia="Arial"/>
      <w:b/>
      <w:bCs/>
      <w:color w:val="1F4E79"/>
      <w:sz w:val="30"/>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eastAsia="Arial"/>
      <w:b/>
      <w:bCs/>
      <w:color w:val="2F5597"/>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rial" w:hAnsi="Arial" w:eastAsia="Arial"/>
      <w:b/>
      <w:bCs/>
      <w:color w:val="1F4E79"/>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rial" w:hAnsi="Arial" w:eastAsia="Arial"/>
      <w:b/>
      <w:color w:val="1F4E79"/>
      <w:spacing w:val="5"/>
      <w:kern w:val="28"/>
      <w:sz w:val="4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