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JAEN - SWD392 Group 5 - Sum26</w:t>
      </w:r>
    </w:p>
    <w:p>
      <w:pPr>
        <w:pStyle w:val="Title"/>
        <w:jc w:val="center"/>
      </w:pPr>
      <w:r>
        <w:t>Paper 2: Hệ thống AI Assessment bất đồng bộ cho kỹ năng Nói và Viết</w:t>
      </w:r>
    </w:p>
    <w:p>
      <w:pPr>
        <w:jc w:val="center"/>
      </w:pPr>
      <w:r>
        <w:rPr>
          <w:i/>
          <w:sz w:val="22"/>
        </w:rPr>
        <w:t>Asynchronous AI assessment for speaking and writing in JAEN</w:t>
      </w:r>
    </w:p>
    <w:p/>
    <w:p>
      <w:pPr>
        <w:jc w:val="center"/>
      </w:pPr>
      <w:r>
        <w:rPr>
          <w:b/>
        </w:rPr>
        <w:t xml:space="preserve">Nhóm thực hiện: </w:t>
      </w:r>
      <w:r>
        <w:t>Lê Đức Sự, Lê Viết Mạnh, Phạm Thị Vân Thanh, Hoàng Thủy Nguyên, Huỳnh Tấn Vinh</w:t>
      </w:r>
    </w:p>
    <w:p/>
    <w:p>
      <w:pPr>
        <w:pStyle w:val="Heading1"/>
      </w:pPr>
      <w:r>
        <w:t>Tóm tắt</w:t>
      </w:r>
    </w:p>
    <w:p>
      <w:pPr>
        <w:spacing w:after="120" w:line="259" w:lineRule="auto"/>
      </w:pPr>
      <w:r>
        <w:t>Chấm điểm kỹ năng Nói và Viết là một trong những tác vụ tốn thời gian nhất trong học ngôn ngữ. Cách chấm truyền thống phụ thuộc vào giáo viên, dẫn đến chi phí cao, thời gian phản hồi chậm và khó đồng nhất tiêu chí. JAEN đề xuất service jaen_ai_assessment để tự động đánh giá bài Nói/Viết bằng AI, trả kết quả gồm điểm số, lỗi chi tiết và gợi ý sửa trong thời gian mục tiêu dưới 5 phút. Bài nghiên cứu trình bày kiến trúc xử lý bất đồng bộ, thiết kế prompt, rubric chấm điểm, quản lý job, retry và thông báo kết quả.</w:t>
      </w:r>
    </w:p>
    <w:p>
      <w:pPr>
        <w:spacing w:after="120" w:line="259" w:lineRule="auto"/>
      </w:pPr>
      <w:r>
        <w:t>Từ khóa: AI Assessment, Speaking Evaluation, Writing Evaluation, Asynchronous Processing, Prompt Engineering, JAEN, Language Learning.</w:t>
      </w:r>
    </w:p>
    <w:p>
      <w:pPr>
        <w:pStyle w:val="Heading1"/>
      </w:pPr>
      <w:r>
        <w:t>1. Bối cảnh và động cơ</w:t>
      </w:r>
    </w:p>
    <w:p>
      <w:pPr>
        <w:spacing w:after="120" w:line="259" w:lineRule="auto"/>
      </w:pPr>
      <w:r>
        <w:t>Trong JAEN, AI Assessment là điểm khác biệt cốt lõi so với các nền tảng chỉ cung cấp video và quiz. Người học có thể upload file ghi âm bài Nói hoặc nhập đoạn văn bài Viết. Hệ thống phân tích đầu vào, sinh nhận xét cá nhân hóa và lưu lại kết quả trong hồ sơ học tập. Vì tác vụ gọi AI có độ trễ cao và có khả năng thất bại do quota/provider, service này không nên xử lý trực tiếp trong HTTP request dài mà cần cơ chế queue.</w:t>
      </w:r>
    </w:p>
    <w:p>
      <w:pPr>
        <w:pStyle w:val="Heading1"/>
      </w:pPr>
      <w:r>
        <w:t>2. Câu hỏi nghiên cứu</w:t>
      </w:r>
    </w:p>
    <w:tbl>
      <w:tblPr>
        <w:tblStyle w:val="TableGrid"/>
        <w:tblW w:type="auto" w:w="0"/>
        <w:jc w:val="center"/>
        <w:tblLook w:firstColumn="1" w:firstRow="1" w:lastColumn="0" w:lastRow="0" w:noHBand="0" w:noVBand="1" w:val="04A0"/>
      </w:tblPr>
      <w:tblGrid>
        <w:gridCol w:w="4968"/>
        <w:gridCol w:w="4968"/>
      </w:tblGrid>
      <w:tr>
        <w:tc>
          <w:tcPr>
            <w:tcW w:type="dxa" w:w="1152"/>
            <w:shd w:fill="1F4E79"/>
            <w:vAlign w:val="center"/>
          </w:tcPr>
          <w:p>
            <w:r>
              <w:rPr>
                <w:rFonts w:ascii="Arial" w:hAnsi="Arial" w:eastAsia="Arial"/>
                <w:sz w:val="18"/>
              </w:rPr>
            </w:r>
            <w:r>
              <w:rPr>
                <w:rFonts w:ascii="Arial" w:hAnsi="Arial" w:eastAsia="Arial"/>
                <w:b/>
                <w:color w:val="FFFFFF"/>
                <w:sz w:val="18"/>
              </w:rPr>
              <w:t>Mã</w:t>
            </w:r>
          </w:p>
        </w:tc>
        <w:tc>
          <w:tcPr>
            <w:tcW w:type="dxa" w:w="8928"/>
            <w:shd w:fill="1F4E79"/>
            <w:vAlign w:val="center"/>
          </w:tcPr>
          <w:p>
            <w:r>
              <w:rPr>
                <w:rFonts w:ascii="Arial" w:hAnsi="Arial" w:eastAsia="Arial"/>
                <w:sz w:val="18"/>
              </w:rPr>
            </w:r>
            <w:r>
              <w:rPr>
                <w:rFonts w:ascii="Arial" w:hAnsi="Arial" w:eastAsia="Arial"/>
                <w:b/>
                <w:color w:val="FFFFFF"/>
                <w:sz w:val="18"/>
              </w:rPr>
              <w:t>Câu hỏi nghiên cứu</w:t>
            </w:r>
          </w:p>
        </w:tc>
      </w:tr>
      <w:tr>
        <w:tc>
          <w:tcPr>
            <w:tcW w:type="dxa" w:w="1152"/>
            <w:vAlign w:val="center"/>
          </w:tcPr>
          <w:p>
            <w:r>
              <w:rPr>
                <w:rFonts w:ascii="Arial" w:hAnsi="Arial" w:eastAsia="Arial"/>
                <w:sz w:val="18"/>
              </w:rPr>
            </w:r>
            <w:r>
              <w:rPr>
                <w:rFonts w:ascii="Arial" w:hAnsi="Arial" w:eastAsia="Arial"/>
                <w:b w:val="0"/>
                <w:sz w:val="18"/>
              </w:rPr>
              <w:t>RQ1</w:t>
            </w:r>
          </w:p>
        </w:tc>
        <w:tc>
          <w:tcPr>
            <w:tcW w:type="dxa" w:w="8928"/>
            <w:vAlign w:val="center"/>
          </w:tcPr>
          <w:p>
            <w:r>
              <w:rPr>
                <w:rFonts w:ascii="Arial" w:hAnsi="Arial" w:eastAsia="Arial"/>
                <w:sz w:val="18"/>
              </w:rPr>
            </w:r>
            <w:r>
              <w:rPr>
                <w:rFonts w:ascii="Arial" w:hAnsi="Arial" w:eastAsia="Arial"/>
                <w:b w:val="0"/>
                <w:sz w:val="18"/>
              </w:rPr>
              <w:t>Làm sao tự động chấm bài Speaking và Writing trong JAEN bằng AI?</w:t>
            </w:r>
          </w:p>
        </w:tc>
      </w:tr>
      <w:tr>
        <w:tc>
          <w:tcPr>
            <w:tcW w:type="dxa" w:w="1152"/>
            <w:vAlign w:val="center"/>
          </w:tcPr>
          <w:p>
            <w:r>
              <w:rPr>
                <w:rFonts w:ascii="Arial" w:hAnsi="Arial" w:eastAsia="Arial"/>
                <w:sz w:val="18"/>
              </w:rPr>
            </w:r>
            <w:r>
              <w:rPr>
                <w:rFonts w:ascii="Arial" w:hAnsi="Arial" w:eastAsia="Arial"/>
                <w:b w:val="0"/>
                <w:sz w:val="18"/>
              </w:rPr>
              <w:t>RQ2</w:t>
            </w:r>
          </w:p>
        </w:tc>
        <w:tc>
          <w:tcPr>
            <w:tcW w:type="dxa" w:w="8928"/>
            <w:vAlign w:val="center"/>
          </w:tcPr>
          <w:p>
            <w:r>
              <w:rPr>
                <w:rFonts w:ascii="Arial" w:hAnsi="Arial" w:eastAsia="Arial"/>
                <w:sz w:val="18"/>
              </w:rPr>
            </w:r>
            <w:r>
              <w:rPr>
                <w:rFonts w:ascii="Arial" w:hAnsi="Arial" w:eastAsia="Arial"/>
                <w:b w:val="0"/>
                <w:sz w:val="18"/>
              </w:rPr>
              <w:t>Làm sao trả feedback chi tiết trong thời gian dưới 5 phút?</w:t>
            </w:r>
          </w:p>
        </w:tc>
      </w:tr>
      <w:tr>
        <w:tc>
          <w:tcPr>
            <w:tcW w:type="dxa" w:w="1152"/>
            <w:vAlign w:val="center"/>
          </w:tcPr>
          <w:p>
            <w:r>
              <w:rPr>
                <w:rFonts w:ascii="Arial" w:hAnsi="Arial" w:eastAsia="Arial"/>
                <w:sz w:val="18"/>
              </w:rPr>
            </w:r>
            <w:r>
              <w:rPr>
                <w:rFonts w:ascii="Arial" w:hAnsi="Arial" w:eastAsia="Arial"/>
                <w:b w:val="0"/>
                <w:sz w:val="18"/>
              </w:rPr>
              <w:t>RQ3</w:t>
            </w:r>
          </w:p>
        </w:tc>
        <w:tc>
          <w:tcPr>
            <w:tcW w:type="dxa" w:w="8928"/>
            <w:vAlign w:val="center"/>
          </w:tcPr>
          <w:p>
            <w:r>
              <w:rPr>
                <w:rFonts w:ascii="Arial" w:hAnsi="Arial" w:eastAsia="Arial"/>
                <w:sz w:val="18"/>
              </w:rPr>
            </w:r>
            <w:r>
              <w:rPr>
                <w:rFonts w:ascii="Arial" w:hAnsi="Arial" w:eastAsia="Arial"/>
                <w:b w:val="0"/>
                <w:sz w:val="18"/>
              </w:rPr>
              <w:t>Làm sao thiết kế prompt để output ổn định và dễ parse?</w:t>
            </w:r>
          </w:p>
        </w:tc>
      </w:tr>
      <w:tr>
        <w:tc>
          <w:tcPr>
            <w:tcW w:type="dxa" w:w="1152"/>
            <w:vAlign w:val="center"/>
          </w:tcPr>
          <w:p>
            <w:r>
              <w:rPr>
                <w:rFonts w:ascii="Arial" w:hAnsi="Arial" w:eastAsia="Arial"/>
                <w:sz w:val="18"/>
              </w:rPr>
            </w:r>
            <w:r>
              <w:rPr>
                <w:rFonts w:ascii="Arial" w:hAnsi="Arial" w:eastAsia="Arial"/>
                <w:b w:val="0"/>
                <w:sz w:val="18"/>
              </w:rPr>
              <w:t>RQ4</w:t>
            </w:r>
          </w:p>
        </w:tc>
        <w:tc>
          <w:tcPr>
            <w:tcW w:type="dxa" w:w="8928"/>
            <w:vAlign w:val="center"/>
          </w:tcPr>
          <w:p>
            <w:r>
              <w:rPr>
                <w:rFonts w:ascii="Arial" w:hAnsi="Arial" w:eastAsia="Arial"/>
                <w:sz w:val="18"/>
              </w:rPr>
            </w:r>
            <w:r>
              <w:rPr>
                <w:rFonts w:ascii="Arial" w:hAnsi="Arial" w:eastAsia="Arial"/>
                <w:b w:val="0"/>
                <w:sz w:val="18"/>
              </w:rPr>
              <w:t>Làm sao xử lý lỗi provider, retry và trạng thái job?</w:t>
            </w:r>
          </w:p>
        </w:tc>
      </w:tr>
      <w:tr>
        <w:tc>
          <w:tcPr>
            <w:tcW w:type="dxa" w:w="1152"/>
            <w:vAlign w:val="center"/>
          </w:tcPr>
          <w:p>
            <w:r>
              <w:rPr>
                <w:rFonts w:ascii="Arial" w:hAnsi="Arial" w:eastAsia="Arial"/>
                <w:sz w:val="18"/>
              </w:rPr>
            </w:r>
            <w:r>
              <w:rPr>
                <w:rFonts w:ascii="Arial" w:hAnsi="Arial" w:eastAsia="Arial"/>
                <w:b w:val="0"/>
                <w:sz w:val="18"/>
              </w:rPr>
              <w:t>RQ5</w:t>
            </w:r>
          </w:p>
        </w:tc>
        <w:tc>
          <w:tcPr>
            <w:tcW w:type="dxa" w:w="8928"/>
            <w:vAlign w:val="center"/>
          </w:tcPr>
          <w:p>
            <w:r>
              <w:rPr>
                <w:rFonts w:ascii="Arial" w:hAnsi="Arial" w:eastAsia="Arial"/>
                <w:sz w:val="18"/>
              </w:rPr>
            </w:r>
            <w:r>
              <w:rPr>
                <w:rFonts w:ascii="Arial" w:hAnsi="Arial" w:eastAsia="Arial"/>
                <w:b w:val="0"/>
                <w:sz w:val="18"/>
              </w:rPr>
              <w:t>Làm sao kết nối kết quả AI với learning progress và notification?</w:t>
            </w:r>
          </w:p>
        </w:tc>
      </w:tr>
    </w:tbl>
    <w:p/>
    <w:p>
      <w:pPr>
        <w:pStyle w:val="Heading1"/>
      </w:pPr>
      <w:r>
        <w:t>3. Kiến trúc xử lý bất đồng bộ</w:t>
      </w:r>
    </w:p>
    <w:p>
      <w:pPr>
        <w:spacing w:after="120" w:line="259" w:lineRule="auto"/>
      </w:pPr>
      <w:r>
        <w:t>Luồng xử lý đề xuất bắt đầu từ Gateway, đi qua AI Assessment Service, tạo AssessmentJob ở trạng thái PENDING, đẩy message vào broker và trả ngay jobId cho frontend. AI Worker xử lý job nền, gọi speech-to-text nếu là Speaking, sau đó gọi AI model để đánh giá theo rubric. Khi hoàn tất, hệ thống lưu kết quả, phát event AssessmentCompleted và Notification Service gửi thông báo cho learner.</w:t>
      </w:r>
    </w:p>
    <w:tbl>
      <w:tblPr>
        <w:tblStyle w:val="TableGrid"/>
        <w:tblW w:type="auto" w:w="0"/>
        <w:jc w:val="center"/>
        <w:tblLook w:firstColumn="1" w:firstRow="1" w:lastColumn="0" w:lastRow="0" w:noHBand="0" w:noVBand="1" w:val="04A0"/>
      </w:tblPr>
      <w:tblGrid>
        <w:gridCol w:w="3312"/>
        <w:gridCol w:w="3312"/>
        <w:gridCol w:w="3312"/>
      </w:tblGrid>
      <w:tr>
        <w:tc>
          <w:tcPr>
            <w:tcW w:type="dxa" w:w="1008"/>
            <w:shd w:fill="1F4E79"/>
            <w:vAlign w:val="center"/>
          </w:tcPr>
          <w:p>
            <w:r>
              <w:rPr>
                <w:rFonts w:ascii="Arial" w:hAnsi="Arial" w:eastAsia="Arial"/>
                <w:sz w:val="18"/>
              </w:rPr>
            </w:r>
            <w:r>
              <w:rPr>
                <w:rFonts w:ascii="Arial" w:hAnsi="Arial" w:eastAsia="Arial"/>
                <w:b/>
                <w:color w:val="FFFFFF"/>
                <w:sz w:val="18"/>
              </w:rPr>
              <w:t>Bước</w:t>
            </w:r>
          </w:p>
        </w:tc>
        <w:tc>
          <w:tcPr>
            <w:tcW w:type="dxa" w:w="2592"/>
            <w:shd w:fill="1F4E79"/>
            <w:vAlign w:val="center"/>
          </w:tcPr>
          <w:p>
            <w:r>
              <w:rPr>
                <w:rFonts w:ascii="Arial" w:hAnsi="Arial" w:eastAsia="Arial"/>
                <w:sz w:val="18"/>
              </w:rPr>
            </w:r>
            <w:r>
              <w:rPr>
                <w:rFonts w:ascii="Arial" w:hAnsi="Arial" w:eastAsia="Arial"/>
                <w:b/>
                <w:color w:val="FFFFFF"/>
                <w:sz w:val="18"/>
              </w:rPr>
              <w:t>Thành phần</w:t>
            </w:r>
          </w:p>
        </w:tc>
        <w:tc>
          <w:tcPr>
            <w:tcW w:type="dxa" w:w="6912"/>
            <w:shd w:fill="1F4E79"/>
            <w:vAlign w:val="center"/>
          </w:tcPr>
          <w:p>
            <w:r>
              <w:rPr>
                <w:rFonts w:ascii="Arial" w:hAnsi="Arial" w:eastAsia="Arial"/>
                <w:sz w:val="18"/>
              </w:rPr>
            </w:r>
            <w:r>
              <w:rPr>
                <w:rFonts w:ascii="Arial" w:hAnsi="Arial" w:eastAsia="Arial"/>
                <w:b/>
                <w:color w:val="FFFFFF"/>
                <w:sz w:val="18"/>
              </w:rPr>
              <w:t>Mô tả</w:t>
            </w:r>
          </w:p>
        </w:tc>
      </w:tr>
      <w:tr>
        <w:tc>
          <w:tcPr>
            <w:tcW w:type="dxa" w:w="1008"/>
            <w:vAlign w:val="center"/>
          </w:tcPr>
          <w:p>
            <w:r>
              <w:rPr>
                <w:rFonts w:ascii="Arial" w:hAnsi="Arial" w:eastAsia="Arial"/>
                <w:sz w:val="18"/>
              </w:rPr>
            </w:r>
            <w:r>
              <w:rPr>
                <w:rFonts w:ascii="Arial" w:hAnsi="Arial" w:eastAsia="Arial"/>
                <w:b w:val="0"/>
                <w:sz w:val="18"/>
              </w:rPr>
              <w:t>1</w:t>
            </w:r>
          </w:p>
        </w:tc>
        <w:tc>
          <w:tcPr>
            <w:tcW w:type="dxa" w:w="2592"/>
            <w:vAlign w:val="center"/>
          </w:tcPr>
          <w:p>
            <w:r>
              <w:rPr>
                <w:rFonts w:ascii="Arial" w:hAnsi="Arial" w:eastAsia="Arial"/>
                <w:sz w:val="18"/>
              </w:rPr>
            </w:r>
            <w:r>
              <w:rPr>
                <w:rFonts w:ascii="Arial" w:hAnsi="Arial" w:eastAsia="Arial"/>
                <w:b w:val="0"/>
                <w:sz w:val="18"/>
              </w:rPr>
              <w:t>Frontend/Gateway</w:t>
            </w:r>
          </w:p>
        </w:tc>
        <w:tc>
          <w:tcPr>
            <w:tcW w:type="dxa" w:w="6912"/>
            <w:vAlign w:val="center"/>
          </w:tcPr>
          <w:p>
            <w:r>
              <w:rPr>
                <w:rFonts w:ascii="Arial" w:hAnsi="Arial" w:eastAsia="Arial"/>
                <w:sz w:val="18"/>
              </w:rPr>
            </w:r>
            <w:r>
              <w:rPr>
                <w:rFonts w:ascii="Arial" w:hAnsi="Arial" w:eastAsia="Arial"/>
                <w:b w:val="0"/>
                <w:sz w:val="18"/>
              </w:rPr>
              <w:t>Learner submit audio hoặc writing text.</w:t>
            </w:r>
          </w:p>
        </w:tc>
      </w:tr>
      <w:tr>
        <w:tc>
          <w:tcPr>
            <w:tcW w:type="dxa" w:w="1008"/>
            <w:vAlign w:val="center"/>
          </w:tcPr>
          <w:p>
            <w:r>
              <w:rPr>
                <w:rFonts w:ascii="Arial" w:hAnsi="Arial" w:eastAsia="Arial"/>
                <w:sz w:val="18"/>
              </w:rPr>
            </w:r>
            <w:r>
              <w:rPr>
                <w:rFonts w:ascii="Arial" w:hAnsi="Arial" w:eastAsia="Arial"/>
                <w:b w:val="0"/>
                <w:sz w:val="18"/>
              </w:rPr>
              <w:t>2</w:t>
            </w:r>
          </w:p>
        </w:tc>
        <w:tc>
          <w:tcPr>
            <w:tcW w:type="dxa" w:w="2592"/>
            <w:vAlign w:val="center"/>
          </w:tcPr>
          <w:p>
            <w:r>
              <w:rPr>
                <w:rFonts w:ascii="Arial" w:hAnsi="Arial" w:eastAsia="Arial"/>
                <w:sz w:val="18"/>
              </w:rPr>
            </w:r>
            <w:r>
              <w:rPr>
                <w:rFonts w:ascii="Arial" w:hAnsi="Arial" w:eastAsia="Arial"/>
                <w:b w:val="0"/>
                <w:sz w:val="18"/>
              </w:rPr>
              <w:t>Media Service</w:t>
            </w:r>
          </w:p>
        </w:tc>
        <w:tc>
          <w:tcPr>
            <w:tcW w:type="dxa" w:w="6912"/>
            <w:vAlign w:val="center"/>
          </w:tcPr>
          <w:p>
            <w:r>
              <w:rPr>
                <w:rFonts w:ascii="Arial" w:hAnsi="Arial" w:eastAsia="Arial"/>
                <w:sz w:val="18"/>
              </w:rPr>
            </w:r>
            <w:r>
              <w:rPr>
                <w:rFonts w:ascii="Arial" w:hAnsi="Arial" w:eastAsia="Arial"/>
                <w:b w:val="0"/>
                <w:sz w:val="18"/>
              </w:rPr>
              <w:t>Lưu audio, kiểm tra định dạng, virus scan nếu là file.</w:t>
            </w:r>
          </w:p>
        </w:tc>
      </w:tr>
      <w:tr>
        <w:tc>
          <w:tcPr>
            <w:tcW w:type="dxa" w:w="1008"/>
            <w:vAlign w:val="center"/>
          </w:tcPr>
          <w:p>
            <w:r>
              <w:rPr>
                <w:rFonts w:ascii="Arial" w:hAnsi="Arial" w:eastAsia="Arial"/>
                <w:sz w:val="18"/>
              </w:rPr>
            </w:r>
            <w:r>
              <w:rPr>
                <w:rFonts w:ascii="Arial" w:hAnsi="Arial" w:eastAsia="Arial"/>
                <w:b w:val="0"/>
                <w:sz w:val="18"/>
              </w:rPr>
              <w:t>3</w:t>
            </w:r>
          </w:p>
        </w:tc>
        <w:tc>
          <w:tcPr>
            <w:tcW w:type="dxa" w:w="2592"/>
            <w:vAlign w:val="center"/>
          </w:tcPr>
          <w:p>
            <w:r>
              <w:rPr>
                <w:rFonts w:ascii="Arial" w:hAnsi="Arial" w:eastAsia="Arial"/>
                <w:sz w:val="18"/>
              </w:rPr>
            </w:r>
            <w:r>
              <w:rPr>
                <w:rFonts w:ascii="Arial" w:hAnsi="Arial" w:eastAsia="Arial"/>
                <w:b w:val="0"/>
                <w:sz w:val="18"/>
              </w:rPr>
              <w:t>AI Assessment Service</w:t>
            </w:r>
          </w:p>
        </w:tc>
        <w:tc>
          <w:tcPr>
            <w:tcW w:type="dxa" w:w="6912"/>
            <w:vAlign w:val="center"/>
          </w:tcPr>
          <w:p>
            <w:r>
              <w:rPr>
                <w:rFonts w:ascii="Arial" w:hAnsi="Arial" w:eastAsia="Arial"/>
                <w:sz w:val="18"/>
              </w:rPr>
            </w:r>
            <w:r>
              <w:rPr>
                <w:rFonts w:ascii="Arial" w:hAnsi="Arial" w:eastAsia="Arial"/>
                <w:b w:val="0"/>
                <w:sz w:val="18"/>
              </w:rPr>
              <w:t>Tạo AssessmentJob, kiểm tra quota, lưu metadata.</w:t>
            </w:r>
          </w:p>
        </w:tc>
      </w:tr>
      <w:tr>
        <w:tc>
          <w:tcPr>
            <w:tcW w:type="dxa" w:w="1008"/>
            <w:vAlign w:val="center"/>
          </w:tcPr>
          <w:p>
            <w:r>
              <w:rPr>
                <w:rFonts w:ascii="Arial" w:hAnsi="Arial" w:eastAsia="Arial"/>
                <w:sz w:val="18"/>
              </w:rPr>
            </w:r>
            <w:r>
              <w:rPr>
                <w:rFonts w:ascii="Arial" w:hAnsi="Arial" w:eastAsia="Arial"/>
                <w:b w:val="0"/>
                <w:sz w:val="18"/>
              </w:rPr>
              <w:t>4</w:t>
            </w:r>
          </w:p>
        </w:tc>
        <w:tc>
          <w:tcPr>
            <w:tcW w:type="dxa" w:w="2592"/>
            <w:vAlign w:val="center"/>
          </w:tcPr>
          <w:p>
            <w:r>
              <w:rPr>
                <w:rFonts w:ascii="Arial" w:hAnsi="Arial" w:eastAsia="Arial"/>
                <w:sz w:val="18"/>
              </w:rPr>
            </w:r>
            <w:r>
              <w:rPr>
                <w:rFonts w:ascii="Arial" w:hAnsi="Arial" w:eastAsia="Arial"/>
                <w:b w:val="0"/>
                <w:sz w:val="18"/>
              </w:rPr>
              <w:t>Message Broker</w:t>
            </w:r>
          </w:p>
        </w:tc>
        <w:tc>
          <w:tcPr>
            <w:tcW w:type="dxa" w:w="6912"/>
            <w:vAlign w:val="center"/>
          </w:tcPr>
          <w:p>
            <w:r>
              <w:rPr>
                <w:rFonts w:ascii="Arial" w:hAnsi="Arial" w:eastAsia="Arial"/>
                <w:sz w:val="18"/>
              </w:rPr>
            </w:r>
            <w:r>
              <w:rPr>
                <w:rFonts w:ascii="Arial" w:hAnsi="Arial" w:eastAsia="Arial"/>
                <w:b w:val="0"/>
                <w:sz w:val="18"/>
              </w:rPr>
              <w:t>Đưa job vào queue theo priority.</w:t>
            </w:r>
          </w:p>
        </w:tc>
      </w:tr>
      <w:tr>
        <w:tc>
          <w:tcPr>
            <w:tcW w:type="dxa" w:w="1008"/>
            <w:vAlign w:val="center"/>
          </w:tcPr>
          <w:p>
            <w:r>
              <w:rPr>
                <w:rFonts w:ascii="Arial" w:hAnsi="Arial" w:eastAsia="Arial"/>
                <w:sz w:val="18"/>
              </w:rPr>
            </w:r>
            <w:r>
              <w:rPr>
                <w:rFonts w:ascii="Arial" w:hAnsi="Arial" w:eastAsia="Arial"/>
                <w:b w:val="0"/>
                <w:sz w:val="18"/>
              </w:rPr>
              <w:t>5</w:t>
            </w:r>
          </w:p>
        </w:tc>
        <w:tc>
          <w:tcPr>
            <w:tcW w:type="dxa" w:w="2592"/>
            <w:vAlign w:val="center"/>
          </w:tcPr>
          <w:p>
            <w:r>
              <w:rPr>
                <w:rFonts w:ascii="Arial" w:hAnsi="Arial" w:eastAsia="Arial"/>
                <w:sz w:val="18"/>
              </w:rPr>
            </w:r>
            <w:r>
              <w:rPr>
                <w:rFonts w:ascii="Arial" w:hAnsi="Arial" w:eastAsia="Arial"/>
                <w:b w:val="0"/>
                <w:sz w:val="18"/>
              </w:rPr>
              <w:t>AI Worker</w:t>
            </w:r>
          </w:p>
        </w:tc>
        <w:tc>
          <w:tcPr>
            <w:tcW w:type="dxa" w:w="6912"/>
            <w:vAlign w:val="center"/>
          </w:tcPr>
          <w:p>
            <w:r>
              <w:rPr>
                <w:rFonts w:ascii="Arial" w:hAnsi="Arial" w:eastAsia="Arial"/>
                <w:sz w:val="18"/>
              </w:rPr>
            </w:r>
            <w:r>
              <w:rPr>
                <w:rFonts w:ascii="Arial" w:hAnsi="Arial" w:eastAsia="Arial"/>
                <w:b w:val="0"/>
                <w:sz w:val="18"/>
              </w:rPr>
              <w:t>Xử lý speech-to-text, gọi AI provider, parse JSON.</w:t>
            </w:r>
          </w:p>
        </w:tc>
      </w:tr>
      <w:tr>
        <w:tc>
          <w:tcPr>
            <w:tcW w:type="dxa" w:w="1008"/>
            <w:vAlign w:val="center"/>
          </w:tcPr>
          <w:p>
            <w:r>
              <w:rPr>
                <w:rFonts w:ascii="Arial" w:hAnsi="Arial" w:eastAsia="Arial"/>
                <w:sz w:val="18"/>
              </w:rPr>
            </w:r>
            <w:r>
              <w:rPr>
                <w:rFonts w:ascii="Arial" w:hAnsi="Arial" w:eastAsia="Arial"/>
                <w:b w:val="0"/>
                <w:sz w:val="18"/>
              </w:rPr>
              <w:t>6</w:t>
            </w:r>
          </w:p>
        </w:tc>
        <w:tc>
          <w:tcPr>
            <w:tcW w:type="dxa" w:w="2592"/>
            <w:vAlign w:val="center"/>
          </w:tcPr>
          <w:p>
            <w:r>
              <w:rPr>
                <w:rFonts w:ascii="Arial" w:hAnsi="Arial" w:eastAsia="Arial"/>
                <w:sz w:val="18"/>
              </w:rPr>
            </w:r>
            <w:r>
              <w:rPr>
                <w:rFonts w:ascii="Arial" w:hAnsi="Arial" w:eastAsia="Arial"/>
                <w:b w:val="0"/>
                <w:sz w:val="18"/>
              </w:rPr>
              <w:t>Notification Service</w:t>
            </w:r>
          </w:p>
        </w:tc>
        <w:tc>
          <w:tcPr>
            <w:tcW w:type="dxa" w:w="6912"/>
            <w:vAlign w:val="center"/>
          </w:tcPr>
          <w:p>
            <w:r>
              <w:rPr>
                <w:rFonts w:ascii="Arial" w:hAnsi="Arial" w:eastAsia="Arial"/>
                <w:sz w:val="18"/>
              </w:rPr>
            </w:r>
            <w:r>
              <w:rPr>
                <w:rFonts w:ascii="Arial" w:hAnsi="Arial" w:eastAsia="Arial"/>
                <w:b w:val="0"/>
                <w:sz w:val="18"/>
              </w:rPr>
              <w:t>Thông báo khi job DONE hoặc FAILED.</w:t>
            </w:r>
          </w:p>
        </w:tc>
      </w:tr>
    </w:tbl>
    <w:p/>
    <w:p>
      <w:pPr>
        <w:spacing w:after="120" w:line="259" w:lineRule="auto"/>
      </w:pPr>
      <w:r>
        <w:t>Trạng thái job đề xuất: PENDING, QUEUED, PROCESSING, COMPLETED, FAILED, CANCELLED, RETRYING. Cách này giúp frontend có thể polling hoặc dùng websocket/server-sent events để cập nhật tiến độ.</w:t>
      </w:r>
    </w:p>
    <w:p>
      <w:pPr>
        <w:pStyle w:val="Heading1"/>
      </w:pPr>
      <w:r>
        <w:t>4. Rubric chấm Speaking</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1F4E79"/>
            <w:vAlign w:val="center"/>
          </w:tcPr>
          <w:p>
            <w:r>
              <w:rPr>
                <w:rFonts w:ascii="Arial" w:hAnsi="Arial" w:eastAsia="Arial"/>
                <w:sz w:val="18"/>
              </w:rPr>
            </w:r>
            <w:r>
              <w:rPr>
                <w:rFonts w:ascii="Arial" w:hAnsi="Arial" w:eastAsia="Arial"/>
                <w:b/>
                <w:color w:val="FFFFFF"/>
                <w:sz w:val="18"/>
              </w:rPr>
              <w:t>Tiêu chí</w:t>
            </w:r>
          </w:p>
        </w:tc>
        <w:tc>
          <w:tcPr>
            <w:tcW w:type="dxa" w:w="1440"/>
            <w:shd w:fill="1F4E79"/>
            <w:vAlign w:val="center"/>
          </w:tcPr>
          <w:p>
            <w:r>
              <w:rPr>
                <w:rFonts w:ascii="Arial" w:hAnsi="Arial" w:eastAsia="Arial"/>
                <w:sz w:val="18"/>
              </w:rPr>
            </w:r>
            <w:r>
              <w:rPr>
                <w:rFonts w:ascii="Arial" w:hAnsi="Arial" w:eastAsia="Arial"/>
                <w:b/>
                <w:color w:val="FFFFFF"/>
                <w:sz w:val="18"/>
              </w:rPr>
              <w:t>Trọng số</w:t>
            </w:r>
          </w:p>
        </w:tc>
        <w:tc>
          <w:tcPr>
            <w:tcW w:type="dxa" w:w="6192"/>
            <w:shd w:fill="1F4E79"/>
            <w:vAlign w:val="center"/>
          </w:tcPr>
          <w:p>
            <w:r>
              <w:rPr>
                <w:rFonts w:ascii="Arial" w:hAnsi="Arial" w:eastAsia="Arial"/>
                <w:sz w:val="18"/>
              </w:rPr>
            </w:r>
            <w:r>
              <w:rPr>
                <w:rFonts w:ascii="Arial" w:hAnsi="Arial" w:eastAsia="Arial"/>
                <w:b/>
                <w:color w:val="FFFFFF"/>
                <w:sz w:val="18"/>
              </w:rPr>
              <w:t>Mô tả</w:t>
            </w:r>
          </w:p>
        </w:tc>
      </w:tr>
      <w:tr>
        <w:tc>
          <w:tcPr>
            <w:tcW w:type="dxa" w:w="2592"/>
            <w:vAlign w:val="center"/>
          </w:tcPr>
          <w:p>
            <w:r>
              <w:rPr>
                <w:rFonts w:ascii="Arial" w:hAnsi="Arial" w:eastAsia="Arial"/>
                <w:sz w:val="18"/>
              </w:rPr>
            </w:r>
            <w:r>
              <w:rPr>
                <w:rFonts w:ascii="Arial" w:hAnsi="Arial" w:eastAsia="Arial"/>
                <w:b w:val="0"/>
                <w:sz w:val="18"/>
              </w:rPr>
              <w:t>Pronunciation</w:t>
            </w:r>
          </w:p>
        </w:tc>
        <w:tc>
          <w:tcPr>
            <w:tcW w:type="dxa" w:w="1440"/>
            <w:vAlign w:val="center"/>
          </w:tcPr>
          <w:p>
            <w:r>
              <w:rPr>
                <w:rFonts w:ascii="Arial" w:hAnsi="Arial" w:eastAsia="Arial"/>
                <w:sz w:val="18"/>
              </w:rPr>
            </w:r>
            <w:r>
              <w:rPr>
                <w:rFonts w:ascii="Arial" w:hAnsi="Arial" w:eastAsia="Arial"/>
                <w:b w:val="0"/>
                <w:sz w:val="18"/>
              </w:rPr>
              <w:t>25%</w:t>
            </w:r>
          </w:p>
        </w:tc>
        <w:tc>
          <w:tcPr>
            <w:tcW w:type="dxa" w:w="6192"/>
            <w:vAlign w:val="center"/>
          </w:tcPr>
          <w:p>
            <w:r>
              <w:rPr>
                <w:rFonts w:ascii="Arial" w:hAnsi="Arial" w:eastAsia="Arial"/>
                <w:sz w:val="18"/>
              </w:rPr>
            </w:r>
            <w:r>
              <w:rPr>
                <w:rFonts w:ascii="Arial" w:hAnsi="Arial" w:eastAsia="Arial"/>
                <w:b w:val="0"/>
                <w:sz w:val="18"/>
              </w:rPr>
              <w:t>Độ rõ phát âm, trọng âm, âm cuối, lỗi âm vị.</w:t>
            </w:r>
          </w:p>
        </w:tc>
      </w:tr>
      <w:tr>
        <w:tc>
          <w:tcPr>
            <w:tcW w:type="dxa" w:w="2592"/>
            <w:vAlign w:val="center"/>
          </w:tcPr>
          <w:p>
            <w:r>
              <w:rPr>
                <w:rFonts w:ascii="Arial" w:hAnsi="Arial" w:eastAsia="Arial"/>
                <w:sz w:val="18"/>
              </w:rPr>
            </w:r>
            <w:r>
              <w:rPr>
                <w:rFonts w:ascii="Arial" w:hAnsi="Arial" w:eastAsia="Arial"/>
                <w:b w:val="0"/>
                <w:sz w:val="18"/>
              </w:rPr>
              <w:t>Fluency</w:t>
            </w:r>
          </w:p>
        </w:tc>
        <w:tc>
          <w:tcPr>
            <w:tcW w:type="dxa" w:w="1440"/>
            <w:vAlign w:val="center"/>
          </w:tcPr>
          <w:p>
            <w:r>
              <w:rPr>
                <w:rFonts w:ascii="Arial" w:hAnsi="Arial" w:eastAsia="Arial"/>
                <w:sz w:val="18"/>
              </w:rPr>
            </w:r>
            <w:r>
              <w:rPr>
                <w:rFonts w:ascii="Arial" w:hAnsi="Arial" w:eastAsia="Arial"/>
                <w:b w:val="0"/>
                <w:sz w:val="18"/>
              </w:rPr>
              <w:t>20%</w:t>
            </w:r>
          </w:p>
        </w:tc>
        <w:tc>
          <w:tcPr>
            <w:tcW w:type="dxa" w:w="6192"/>
            <w:vAlign w:val="center"/>
          </w:tcPr>
          <w:p>
            <w:r>
              <w:rPr>
                <w:rFonts w:ascii="Arial" w:hAnsi="Arial" w:eastAsia="Arial"/>
                <w:sz w:val="18"/>
              </w:rPr>
            </w:r>
            <w:r>
              <w:rPr>
                <w:rFonts w:ascii="Arial" w:hAnsi="Arial" w:eastAsia="Arial"/>
                <w:b w:val="0"/>
                <w:sz w:val="18"/>
              </w:rPr>
              <w:t>Tốc độ nói, độ ngập ngừng, độ tự nhiên.</w:t>
            </w:r>
          </w:p>
        </w:tc>
      </w:tr>
      <w:tr>
        <w:tc>
          <w:tcPr>
            <w:tcW w:type="dxa" w:w="2592"/>
            <w:vAlign w:val="center"/>
          </w:tcPr>
          <w:p>
            <w:r>
              <w:rPr>
                <w:rFonts w:ascii="Arial" w:hAnsi="Arial" w:eastAsia="Arial"/>
                <w:sz w:val="18"/>
              </w:rPr>
            </w:r>
            <w:r>
              <w:rPr>
                <w:rFonts w:ascii="Arial" w:hAnsi="Arial" w:eastAsia="Arial"/>
                <w:b w:val="0"/>
                <w:sz w:val="18"/>
              </w:rPr>
              <w:t>Grammar</w:t>
            </w:r>
          </w:p>
        </w:tc>
        <w:tc>
          <w:tcPr>
            <w:tcW w:type="dxa" w:w="1440"/>
            <w:vAlign w:val="center"/>
          </w:tcPr>
          <w:p>
            <w:r>
              <w:rPr>
                <w:rFonts w:ascii="Arial" w:hAnsi="Arial" w:eastAsia="Arial"/>
                <w:sz w:val="18"/>
              </w:rPr>
            </w:r>
            <w:r>
              <w:rPr>
                <w:rFonts w:ascii="Arial" w:hAnsi="Arial" w:eastAsia="Arial"/>
                <w:b w:val="0"/>
                <w:sz w:val="18"/>
              </w:rPr>
              <w:t>20%</w:t>
            </w:r>
          </w:p>
        </w:tc>
        <w:tc>
          <w:tcPr>
            <w:tcW w:type="dxa" w:w="6192"/>
            <w:vAlign w:val="center"/>
          </w:tcPr>
          <w:p>
            <w:r>
              <w:rPr>
                <w:rFonts w:ascii="Arial" w:hAnsi="Arial" w:eastAsia="Arial"/>
                <w:sz w:val="18"/>
              </w:rPr>
            </w:r>
            <w:r>
              <w:rPr>
                <w:rFonts w:ascii="Arial" w:hAnsi="Arial" w:eastAsia="Arial"/>
                <w:b w:val="0"/>
                <w:sz w:val="18"/>
              </w:rPr>
              <w:t>Cấu trúc câu, thì, mệnh đề, lỗi cú pháp.</w:t>
            </w:r>
          </w:p>
        </w:tc>
      </w:tr>
      <w:tr>
        <w:tc>
          <w:tcPr>
            <w:tcW w:type="dxa" w:w="2592"/>
            <w:vAlign w:val="center"/>
          </w:tcPr>
          <w:p>
            <w:r>
              <w:rPr>
                <w:rFonts w:ascii="Arial" w:hAnsi="Arial" w:eastAsia="Arial"/>
                <w:sz w:val="18"/>
              </w:rPr>
            </w:r>
            <w:r>
              <w:rPr>
                <w:rFonts w:ascii="Arial" w:hAnsi="Arial" w:eastAsia="Arial"/>
                <w:b w:val="0"/>
                <w:sz w:val="18"/>
              </w:rPr>
              <w:t>Vocabulary</w:t>
            </w:r>
          </w:p>
        </w:tc>
        <w:tc>
          <w:tcPr>
            <w:tcW w:type="dxa" w:w="1440"/>
            <w:vAlign w:val="center"/>
          </w:tcPr>
          <w:p>
            <w:r>
              <w:rPr>
                <w:rFonts w:ascii="Arial" w:hAnsi="Arial" w:eastAsia="Arial"/>
                <w:sz w:val="18"/>
              </w:rPr>
            </w:r>
            <w:r>
              <w:rPr>
                <w:rFonts w:ascii="Arial" w:hAnsi="Arial" w:eastAsia="Arial"/>
                <w:b w:val="0"/>
                <w:sz w:val="18"/>
              </w:rPr>
              <w:t>20%</w:t>
            </w:r>
          </w:p>
        </w:tc>
        <w:tc>
          <w:tcPr>
            <w:tcW w:type="dxa" w:w="6192"/>
            <w:vAlign w:val="center"/>
          </w:tcPr>
          <w:p>
            <w:r>
              <w:rPr>
                <w:rFonts w:ascii="Arial" w:hAnsi="Arial" w:eastAsia="Arial"/>
                <w:sz w:val="18"/>
              </w:rPr>
            </w:r>
            <w:r>
              <w:rPr>
                <w:rFonts w:ascii="Arial" w:hAnsi="Arial" w:eastAsia="Arial"/>
                <w:b w:val="0"/>
                <w:sz w:val="18"/>
              </w:rPr>
              <w:t>Độ phù hợp và đa dạng từ vựng.</w:t>
            </w:r>
          </w:p>
        </w:tc>
      </w:tr>
      <w:tr>
        <w:tc>
          <w:tcPr>
            <w:tcW w:type="dxa" w:w="2592"/>
            <w:vAlign w:val="center"/>
          </w:tcPr>
          <w:p>
            <w:r>
              <w:rPr>
                <w:rFonts w:ascii="Arial" w:hAnsi="Arial" w:eastAsia="Arial"/>
                <w:sz w:val="18"/>
              </w:rPr>
            </w:r>
            <w:r>
              <w:rPr>
                <w:rFonts w:ascii="Arial" w:hAnsi="Arial" w:eastAsia="Arial"/>
                <w:b w:val="0"/>
                <w:sz w:val="18"/>
              </w:rPr>
              <w:t>Coherence</w:t>
            </w:r>
          </w:p>
        </w:tc>
        <w:tc>
          <w:tcPr>
            <w:tcW w:type="dxa" w:w="1440"/>
            <w:vAlign w:val="center"/>
          </w:tcPr>
          <w:p>
            <w:r>
              <w:rPr>
                <w:rFonts w:ascii="Arial" w:hAnsi="Arial" w:eastAsia="Arial"/>
                <w:sz w:val="18"/>
              </w:rPr>
            </w:r>
            <w:r>
              <w:rPr>
                <w:rFonts w:ascii="Arial" w:hAnsi="Arial" w:eastAsia="Arial"/>
                <w:b w:val="0"/>
                <w:sz w:val="18"/>
              </w:rPr>
              <w:t>15%</w:t>
            </w:r>
          </w:p>
        </w:tc>
        <w:tc>
          <w:tcPr>
            <w:tcW w:type="dxa" w:w="6192"/>
            <w:vAlign w:val="center"/>
          </w:tcPr>
          <w:p>
            <w:r>
              <w:rPr>
                <w:rFonts w:ascii="Arial" w:hAnsi="Arial" w:eastAsia="Arial"/>
                <w:sz w:val="18"/>
              </w:rPr>
            </w:r>
            <w:r>
              <w:rPr>
                <w:rFonts w:ascii="Arial" w:hAnsi="Arial" w:eastAsia="Arial"/>
                <w:b w:val="0"/>
                <w:sz w:val="18"/>
              </w:rPr>
              <w:t>Tính mạch lạc và khả năng trả lời đúng yêu cầu.</w:t>
            </w:r>
          </w:p>
        </w:tc>
      </w:tr>
    </w:tbl>
    <w:p/>
    <w:p>
      <w:pPr>
        <w:spacing w:after="120" w:line="259" w:lineRule="auto"/>
      </w:pPr>
      <w:r>
        <w:t>Speaking cần thêm bước transcript. Nếu hệ thống chưa có model pronunciation scoring chuyên biệt, bản MVP có thể đánh giá dựa trên transcript kết hợp metadata như độ dài, số lần ngắt, tốc độ nói và lỗi ngữ pháp. Phiên bản nâng cao có thể tích hợp phoneme-level analysis để phản hồi phát âm chính xác hơn.</w:t>
      </w:r>
    </w:p>
    <w:p>
      <w:pPr>
        <w:pStyle w:val="Heading1"/>
      </w:pPr>
      <w:r>
        <w:t>5. Rubric chấm Writing</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1F4E79"/>
            <w:vAlign w:val="center"/>
          </w:tcPr>
          <w:p>
            <w:r>
              <w:rPr>
                <w:rFonts w:ascii="Arial" w:hAnsi="Arial" w:eastAsia="Arial"/>
                <w:sz w:val="18"/>
              </w:rPr>
            </w:r>
            <w:r>
              <w:rPr>
                <w:rFonts w:ascii="Arial" w:hAnsi="Arial" w:eastAsia="Arial"/>
                <w:b/>
                <w:color w:val="FFFFFF"/>
                <w:sz w:val="18"/>
              </w:rPr>
              <w:t>Tiêu chí</w:t>
            </w:r>
          </w:p>
        </w:tc>
        <w:tc>
          <w:tcPr>
            <w:tcW w:type="dxa" w:w="1440"/>
            <w:shd w:fill="1F4E79"/>
            <w:vAlign w:val="center"/>
          </w:tcPr>
          <w:p>
            <w:r>
              <w:rPr>
                <w:rFonts w:ascii="Arial" w:hAnsi="Arial" w:eastAsia="Arial"/>
                <w:sz w:val="18"/>
              </w:rPr>
            </w:r>
            <w:r>
              <w:rPr>
                <w:rFonts w:ascii="Arial" w:hAnsi="Arial" w:eastAsia="Arial"/>
                <w:b/>
                <w:color w:val="FFFFFF"/>
                <w:sz w:val="18"/>
              </w:rPr>
              <w:t>Trọng số</w:t>
            </w:r>
          </w:p>
        </w:tc>
        <w:tc>
          <w:tcPr>
            <w:tcW w:type="dxa" w:w="6192"/>
            <w:shd w:fill="1F4E79"/>
            <w:vAlign w:val="center"/>
          </w:tcPr>
          <w:p>
            <w:r>
              <w:rPr>
                <w:rFonts w:ascii="Arial" w:hAnsi="Arial" w:eastAsia="Arial"/>
                <w:sz w:val="18"/>
              </w:rPr>
            </w:r>
            <w:r>
              <w:rPr>
                <w:rFonts w:ascii="Arial" w:hAnsi="Arial" w:eastAsia="Arial"/>
                <w:b/>
                <w:color w:val="FFFFFF"/>
                <w:sz w:val="18"/>
              </w:rPr>
              <w:t>Mô tả</w:t>
            </w:r>
          </w:p>
        </w:tc>
      </w:tr>
      <w:tr>
        <w:tc>
          <w:tcPr>
            <w:tcW w:type="dxa" w:w="2592"/>
            <w:vAlign w:val="center"/>
          </w:tcPr>
          <w:p>
            <w:r>
              <w:rPr>
                <w:rFonts w:ascii="Arial" w:hAnsi="Arial" w:eastAsia="Arial"/>
                <w:sz w:val="18"/>
              </w:rPr>
            </w:r>
            <w:r>
              <w:rPr>
                <w:rFonts w:ascii="Arial" w:hAnsi="Arial" w:eastAsia="Arial"/>
                <w:b w:val="0"/>
                <w:sz w:val="18"/>
              </w:rPr>
              <w:t>Grammar accuracy</w:t>
            </w:r>
          </w:p>
        </w:tc>
        <w:tc>
          <w:tcPr>
            <w:tcW w:type="dxa" w:w="1440"/>
            <w:vAlign w:val="center"/>
          </w:tcPr>
          <w:p>
            <w:r>
              <w:rPr>
                <w:rFonts w:ascii="Arial" w:hAnsi="Arial" w:eastAsia="Arial"/>
                <w:sz w:val="18"/>
              </w:rPr>
            </w:r>
            <w:r>
              <w:rPr>
                <w:rFonts w:ascii="Arial" w:hAnsi="Arial" w:eastAsia="Arial"/>
                <w:b w:val="0"/>
                <w:sz w:val="18"/>
              </w:rPr>
              <w:t>25%</w:t>
            </w:r>
          </w:p>
        </w:tc>
        <w:tc>
          <w:tcPr>
            <w:tcW w:type="dxa" w:w="6192"/>
            <w:vAlign w:val="center"/>
          </w:tcPr>
          <w:p>
            <w:r>
              <w:rPr>
                <w:rFonts w:ascii="Arial" w:hAnsi="Arial" w:eastAsia="Arial"/>
                <w:sz w:val="18"/>
              </w:rPr>
            </w:r>
            <w:r>
              <w:rPr>
                <w:rFonts w:ascii="Arial" w:hAnsi="Arial" w:eastAsia="Arial"/>
                <w:b w:val="0"/>
                <w:sz w:val="18"/>
              </w:rPr>
              <w:t>Số lượng và mức độ nghiêm trọng của lỗi ngữ pháp.</w:t>
            </w:r>
          </w:p>
        </w:tc>
      </w:tr>
      <w:tr>
        <w:tc>
          <w:tcPr>
            <w:tcW w:type="dxa" w:w="2592"/>
            <w:vAlign w:val="center"/>
          </w:tcPr>
          <w:p>
            <w:r>
              <w:rPr>
                <w:rFonts w:ascii="Arial" w:hAnsi="Arial" w:eastAsia="Arial"/>
                <w:sz w:val="18"/>
              </w:rPr>
            </w:r>
            <w:r>
              <w:rPr>
                <w:rFonts w:ascii="Arial" w:hAnsi="Arial" w:eastAsia="Arial"/>
                <w:b w:val="0"/>
                <w:sz w:val="18"/>
              </w:rPr>
              <w:t>Vocabulary usage</w:t>
            </w:r>
          </w:p>
        </w:tc>
        <w:tc>
          <w:tcPr>
            <w:tcW w:type="dxa" w:w="1440"/>
            <w:vAlign w:val="center"/>
          </w:tcPr>
          <w:p>
            <w:r>
              <w:rPr>
                <w:rFonts w:ascii="Arial" w:hAnsi="Arial" w:eastAsia="Arial"/>
                <w:sz w:val="18"/>
              </w:rPr>
            </w:r>
            <w:r>
              <w:rPr>
                <w:rFonts w:ascii="Arial" w:hAnsi="Arial" w:eastAsia="Arial"/>
                <w:b w:val="0"/>
                <w:sz w:val="18"/>
              </w:rPr>
              <w:t>20%</w:t>
            </w:r>
          </w:p>
        </w:tc>
        <w:tc>
          <w:tcPr>
            <w:tcW w:type="dxa" w:w="6192"/>
            <w:vAlign w:val="center"/>
          </w:tcPr>
          <w:p>
            <w:r>
              <w:rPr>
                <w:rFonts w:ascii="Arial" w:hAnsi="Arial" w:eastAsia="Arial"/>
                <w:sz w:val="18"/>
              </w:rPr>
            </w:r>
            <w:r>
              <w:rPr>
                <w:rFonts w:ascii="Arial" w:hAnsi="Arial" w:eastAsia="Arial"/>
                <w:b w:val="0"/>
                <w:sz w:val="18"/>
              </w:rPr>
              <w:t>Từ vựng đúng ngữ cảnh, tránh lặp từ, collocation.</w:t>
            </w:r>
          </w:p>
        </w:tc>
      </w:tr>
      <w:tr>
        <w:tc>
          <w:tcPr>
            <w:tcW w:type="dxa" w:w="2592"/>
            <w:vAlign w:val="center"/>
          </w:tcPr>
          <w:p>
            <w:r>
              <w:rPr>
                <w:rFonts w:ascii="Arial" w:hAnsi="Arial" w:eastAsia="Arial"/>
                <w:sz w:val="18"/>
              </w:rPr>
            </w:r>
            <w:r>
              <w:rPr>
                <w:rFonts w:ascii="Arial" w:hAnsi="Arial" w:eastAsia="Arial"/>
                <w:b w:val="0"/>
                <w:sz w:val="18"/>
              </w:rPr>
              <w:t>Coherence and cohesion</w:t>
            </w:r>
          </w:p>
        </w:tc>
        <w:tc>
          <w:tcPr>
            <w:tcW w:type="dxa" w:w="1440"/>
            <w:vAlign w:val="center"/>
          </w:tcPr>
          <w:p>
            <w:r>
              <w:rPr>
                <w:rFonts w:ascii="Arial" w:hAnsi="Arial" w:eastAsia="Arial"/>
                <w:sz w:val="18"/>
              </w:rPr>
            </w:r>
            <w:r>
              <w:rPr>
                <w:rFonts w:ascii="Arial" w:hAnsi="Arial" w:eastAsia="Arial"/>
                <w:b w:val="0"/>
                <w:sz w:val="18"/>
              </w:rPr>
              <w:t>25%</w:t>
            </w:r>
          </w:p>
        </w:tc>
        <w:tc>
          <w:tcPr>
            <w:tcW w:type="dxa" w:w="6192"/>
            <w:vAlign w:val="center"/>
          </w:tcPr>
          <w:p>
            <w:r>
              <w:rPr>
                <w:rFonts w:ascii="Arial" w:hAnsi="Arial" w:eastAsia="Arial"/>
                <w:sz w:val="18"/>
              </w:rPr>
            </w:r>
            <w:r>
              <w:rPr>
                <w:rFonts w:ascii="Arial" w:hAnsi="Arial" w:eastAsia="Arial"/>
                <w:b w:val="0"/>
                <w:sz w:val="18"/>
              </w:rPr>
              <w:t>Liên kết ý, bố cục đoạn, logic lập luận.</w:t>
            </w:r>
          </w:p>
        </w:tc>
      </w:tr>
      <w:tr>
        <w:tc>
          <w:tcPr>
            <w:tcW w:type="dxa" w:w="2592"/>
            <w:vAlign w:val="center"/>
          </w:tcPr>
          <w:p>
            <w:r>
              <w:rPr>
                <w:rFonts w:ascii="Arial" w:hAnsi="Arial" w:eastAsia="Arial"/>
                <w:sz w:val="18"/>
              </w:rPr>
            </w:r>
            <w:r>
              <w:rPr>
                <w:rFonts w:ascii="Arial" w:hAnsi="Arial" w:eastAsia="Arial"/>
                <w:b w:val="0"/>
                <w:sz w:val="18"/>
              </w:rPr>
              <w:t>Task achievement</w:t>
            </w:r>
          </w:p>
        </w:tc>
        <w:tc>
          <w:tcPr>
            <w:tcW w:type="dxa" w:w="1440"/>
            <w:vAlign w:val="center"/>
          </w:tcPr>
          <w:p>
            <w:r>
              <w:rPr>
                <w:rFonts w:ascii="Arial" w:hAnsi="Arial" w:eastAsia="Arial"/>
                <w:sz w:val="18"/>
              </w:rPr>
            </w:r>
            <w:r>
              <w:rPr>
                <w:rFonts w:ascii="Arial" w:hAnsi="Arial" w:eastAsia="Arial"/>
                <w:b w:val="0"/>
                <w:sz w:val="18"/>
              </w:rPr>
              <w:t>20%</w:t>
            </w:r>
          </w:p>
        </w:tc>
        <w:tc>
          <w:tcPr>
            <w:tcW w:type="dxa" w:w="6192"/>
            <w:vAlign w:val="center"/>
          </w:tcPr>
          <w:p>
            <w:r>
              <w:rPr>
                <w:rFonts w:ascii="Arial" w:hAnsi="Arial" w:eastAsia="Arial"/>
                <w:sz w:val="18"/>
              </w:rPr>
            </w:r>
            <w:r>
              <w:rPr>
                <w:rFonts w:ascii="Arial" w:hAnsi="Arial" w:eastAsia="Arial"/>
                <w:b w:val="0"/>
                <w:sz w:val="18"/>
              </w:rPr>
              <w:t>Đáp ứng đề bài, đủ ý, đúng mục tiêu giao tiếp.</w:t>
            </w:r>
          </w:p>
        </w:tc>
      </w:tr>
      <w:tr>
        <w:tc>
          <w:tcPr>
            <w:tcW w:type="dxa" w:w="2592"/>
            <w:vAlign w:val="center"/>
          </w:tcPr>
          <w:p>
            <w:r>
              <w:rPr>
                <w:rFonts w:ascii="Arial" w:hAnsi="Arial" w:eastAsia="Arial"/>
                <w:sz w:val="18"/>
              </w:rPr>
            </w:r>
            <w:r>
              <w:rPr>
                <w:rFonts w:ascii="Arial" w:hAnsi="Arial" w:eastAsia="Arial"/>
                <w:b w:val="0"/>
                <w:sz w:val="18"/>
              </w:rPr>
              <w:t>Style and clarity</w:t>
            </w:r>
          </w:p>
        </w:tc>
        <w:tc>
          <w:tcPr>
            <w:tcW w:type="dxa" w:w="1440"/>
            <w:vAlign w:val="center"/>
          </w:tcPr>
          <w:p>
            <w:r>
              <w:rPr>
                <w:rFonts w:ascii="Arial" w:hAnsi="Arial" w:eastAsia="Arial"/>
                <w:sz w:val="18"/>
              </w:rPr>
            </w:r>
            <w:r>
              <w:rPr>
                <w:rFonts w:ascii="Arial" w:hAnsi="Arial" w:eastAsia="Arial"/>
                <w:b w:val="0"/>
                <w:sz w:val="18"/>
              </w:rPr>
              <w:t>10%</w:t>
            </w:r>
          </w:p>
        </w:tc>
        <w:tc>
          <w:tcPr>
            <w:tcW w:type="dxa" w:w="6192"/>
            <w:vAlign w:val="center"/>
          </w:tcPr>
          <w:p>
            <w:r>
              <w:rPr>
                <w:rFonts w:ascii="Arial" w:hAnsi="Arial" w:eastAsia="Arial"/>
                <w:sz w:val="18"/>
              </w:rPr>
            </w:r>
            <w:r>
              <w:rPr>
                <w:rFonts w:ascii="Arial" w:hAnsi="Arial" w:eastAsia="Arial"/>
                <w:b w:val="0"/>
                <w:sz w:val="18"/>
              </w:rPr>
              <w:t>Văn phong, độ rõ nghĩa, mức độ tự nhiên.</w:t>
            </w:r>
          </w:p>
        </w:tc>
      </w:tr>
    </w:tbl>
    <w:p/>
    <w:p>
      <w:pPr>
        <w:pStyle w:val="Heading1"/>
      </w:pPr>
      <w:r>
        <w:t>6. Thiết kế prompt và output JSON</w:t>
      </w:r>
    </w:p>
    <w:p>
      <w:pPr>
        <w:spacing w:after="120" w:line="259" w:lineRule="auto"/>
      </w:pPr>
      <w:r>
        <w:t>Prompt nên được quản lý theo version trong database để nhóm có thể A/B test. Output bắt buộc trả JSON để giảm lỗi parse và giúp UI hiển thị feedback có cấu trúc. Không nên yêu cầu model trả văn bản tự do quá dài vì vừa tốn token vừa khó kiểm soát.</w:t>
      </w:r>
    </w:p>
    <w:p>
      <w:pPr>
        <w:spacing w:after="120" w:line="259" w:lineRule="auto"/>
      </w:pPr>
      <w:r>
        <w:t>Ví dụ schema output:</w:t>
      </w:r>
    </w:p>
    <w:p>
      <w:r>
        <w:rPr>
          <w:rFonts w:ascii="Courier New" w:hAnsi="Courier New" w:eastAsia="Courier New"/>
          <w:sz w:val="18"/>
        </w:rPr>
        <w:t>{</w:t>
        <w:br/>
        <w:t xml:space="preserve">  "overall_score": 8.0,</w:t>
        <w:br/>
        <w:t xml:space="preserve">  "criteria_scores": {</w:t>
        <w:br/>
        <w:t xml:space="preserve">    "grammar": 7.5,</w:t>
        <w:br/>
        <w:t xml:space="preserve">    "vocabulary": 8.0,</w:t>
        <w:br/>
        <w:t xml:space="preserve">    "coherence": 8.0,</w:t>
        <w:br/>
        <w:t xml:space="preserve">    "task_achievement": 8.5</w:t>
        <w:br/>
        <w:t xml:space="preserve">  },</w:t>
        <w:br/>
        <w:t xml:space="preserve">  "mistakes": [</w:t>
        <w:br/>
        <w:t xml:space="preserve">    {"original": "...", "issue": "...", "suggestion": "..."}</w:t>
        <w:br/>
        <w:t xml:space="preserve">  ],</w:t>
        <w:br/>
        <w:t xml:space="preserve">  "final_feedback": "..."</w:t>
        <w:br/>
        <w:t>}</w:t>
      </w:r>
    </w:p>
    <w:p>
      <w:pPr>
        <w:pStyle w:val="Heading1"/>
      </w:pPr>
      <w:r>
        <w:t>7. Đề xuất bảng dữ liệu</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1F4E79"/>
            <w:vAlign w:val="center"/>
          </w:tcPr>
          <w:p>
            <w:r>
              <w:rPr>
                <w:rFonts w:ascii="Arial" w:hAnsi="Arial" w:eastAsia="Arial"/>
                <w:sz w:val="18"/>
              </w:rPr>
            </w:r>
            <w:r>
              <w:rPr>
                <w:rFonts w:ascii="Arial" w:hAnsi="Arial" w:eastAsia="Arial"/>
                <w:b/>
                <w:color w:val="FFFFFF"/>
                <w:sz w:val="18"/>
              </w:rPr>
              <w:t>Bảng</w:t>
            </w:r>
          </w:p>
        </w:tc>
        <w:tc>
          <w:tcPr>
            <w:tcW w:type="dxa" w:w="3888"/>
            <w:shd w:fill="1F4E79"/>
            <w:vAlign w:val="center"/>
          </w:tcPr>
          <w:p>
            <w:r>
              <w:rPr>
                <w:rFonts w:ascii="Arial" w:hAnsi="Arial" w:eastAsia="Arial"/>
                <w:sz w:val="18"/>
              </w:rPr>
            </w:r>
            <w:r>
              <w:rPr>
                <w:rFonts w:ascii="Arial" w:hAnsi="Arial" w:eastAsia="Arial"/>
                <w:b/>
                <w:color w:val="FFFFFF"/>
                <w:sz w:val="18"/>
              </w:rPr>
              <w:t>Trường chính</w:t>
            </w:r>
          </w:p>
        </w:tc>
        <w:tc>
          <w:tcPr>
            <w:tcW w:type="dxa" w:w="3744"/>
            <w:shd w:fill="1F4E79"/>
            <w:vAlign w:val="center"/>
          </w:tcPr>
          <w:p>
            <w:r>
              <w:rPr>
                <w:rFonts w:ascii="Arial" w:hAnsi="Arial" w:eastAsia="Arial"/>
                <w:sz w:val="18"/>
              </w:rPr>
            </w:r>
            <w:r>
              <w:rPr>
                <w:rFonts w:ascii="Arial" w:hAnsi="Arial" w:eastAsia="Arial"/>
                <w:b/>
                <w:color w:val="FFFFFF"/>
                <w:sz w:val="18"/>
              </w:rPr>
              <w:t>Mục đích</w:t>
            </w:r>
          </w:p>
        </w:tc>
      </w:tr>
      <w:tr>
        <w:tc>
          <w:tcPr>
            <w:tcW w:type="dxa" w:w="2592"/>
            <w:vAlign w:val="center"/>
          </w:tcPr>
          <w:p>
            <w:r>
              <w:rPr>
                <w:rFonts w:ascii="Arial" w:hAnsi="Arial" w:eastAsia="Arial"/>
                <w:sz w:val="18"/>
              </w:rPr>
            </w:r>
            <w:r>
              <w:rPr>
                <w:rFonts w:ascii="Arial" w:hAnsi="Arial" w:eastAsia="Arial"/>
                <w:b w:val="0"/>
                <w:sz w:val="18"/>
              </w:rPr>
              <w:t>assessment_job</w:t>
            </w:r>
          </w:p>
        </w:tc>
        <w:tc>
          <w:tcPr>
            <w:tcW w:type="dxa" w:w="3888"/>
            <w:vAlign w:val="center"/>
          </w:tcPr>
          <w:p>
            <w:r>
              <w:rPr>
                <w:rFonts w:ascii="Arial" w:hAnsi="Arial" w:eastAsia="Arial"/>
                <w:sz w:val="18"/>
              </w:rPr>
            </w:r>
            <w:r>
              <w:rPr>
                <w:rFonts w:ascii="Arial" w:hAnsi="Arial" w:eastAsia="Arial"/>
                <w:b w:val="0"/>
                <w:sz w:val="18"/>
              </w:rPr>
              <w:t>id, user_id, skill_type, status, priority, created_at</w:t>
            </w:r>
          </w:p>
        </w:tc>
        <w:tc>
          <w:tcPr>
            <w:tcW w:type="dxa" w:w="3744"/>
            <w:vAlign w:val="center"/>
          </w:tcPr>
          <w:p>
            <w:r>
              <w:rPr>
                <w:rFonts w:ascii="Arial" w:hAnsi="Arial" w:eastAsia="Arial"/>
                <w:sz w:val="18"/>
              </w:rPr>
            </w:r>
            <w:r>
              <w:rPr>
                <w:rFonts w:ascii="Arial" w:hAnsi="Arial" w:eastAsia="Arial"/>
                <w:b w:val="0"/>
                <w:sz w:val="18"/>
              </w:rPr>
              <w:t>Quản lý vòng đời job.</w:t>
            </w:r>
          </w:p>
        </w:tc>
      </w:tr>
      <w:tr>
        <w:tc>
          <w:tcPr>
            <w:tcW w:type="dxa" w:w="2592"/>
            <w:vAlign w:val="center"/>
          </w:tcPr>
          <w:p>
            <w:r>
              <w:rPr>
                <w:rFonts w:ascii="Arial" w:hAnsi="Arial" w:eastAsia="Arial"/>
                <w:sz w:val="18"/>
              </w:rPr>
            </w:r>
            <w:r>
              <w:rPr>
                <w:rFonts w:ascii="Arial" w:hAnsi="Arial" w:eastAsia="Arial"/>
                <w:b w:val="0"/>
                <w:sz w:val="18"/>
              </w:rPr>
              <w:t>assessment_submission</w:t>
            </w:r>
          </w:p>
        </w:tc>
        <w:tc>
          <w:tcPr>
            <w:tcW w:type="dxa" w:w="3888"/>
            <w:vAlign w:val="center"/>
          </w:tcPr>
          <w:p>
            <w:r>
              <w:rPr>
                <w:rFonts w:ascii="Arial" w:hAnsi="Arial" w:eastAsia="Arial"/>
                <w:sz w:val="18"/>
              </w:rPr>
            </w:r>
            <w:r>
              <w:rPr>
                <w:rFonts w:ascii="Arial" w:hAnsi="Arial" w:eastAsia="Arial"/>
                <w:b w:val="0"/>
                <w:sz w:val="18"/>
              </w:rPr>
              <w:t>job_id, input_type, media_file_id, text_content</w:t>
            </w:r>
          </w:p>
        </w:tc>
        <w:tc>
          <w:tcPr>
            <w:tcW w:type="dxa" w:w="3744"/>
            <w:vAlign w:val="center"/>
          </w:tcPr>
          <w:p>
            <w:r>
              <w:rPr>
                <w:rFonts w:ascii="Arial" w:hAnsi="Arial" w:eastAsia="Arial"/>
                <w:sz w:val="18"/>
              </w:rPr>
            </w:r>
            <w:r>
              <w:rPr>
                <w:rFonts w:ascii="Arial" w:hAnsi="Arial" w:eastAsia="Arial"/>
                <w:b w:val="0"/>
                <w:sz w:val="18"/>
              </w:rPr>
              <w:t>Lưu đầu vào của learner.</w:t>
            </w:r>
          </w:p>
        </w:tc>
      </w:tr>
      <w:tr>
        <w:tc>
          <w:tcPr>
            <w:tcW w:type="dxa" w:w="2592"/>
            <w:vAlign w:val="center"/>
          </w:tcPr>
          <w:p>
            <w:r>
              <w:rPr>
                <w:rFonts w:ascii="Arial" w:hAnsi="Arial" w:eastAsia="Arial"/>
                <w:sz w:val="18"/>
              </w:rPr>
            </w:r>
            <w:r>
              <w:rPr>
                <w:rFonts w:ascii="Arial" w:hAnsi="Arial" w:eastAsia="Arial"/>
                <w:b w:val="0"/>
                <w:sz w:val="18"/>
              </w:rPr>
              <w:t>assessment_result</w:t>
            </w:r>
          </w:p>
        </w:tc>
        <w:tc>
          <w:tcPr>
            <w:tcW w:type="dxa" w:w="3888"/>
            <w:vAlign w:val="center"/>
          </w:tcPr>
          <w:p>
            <w:r>
              <w:rPr>
                <w:rFonts w:ascii="Arial" w:hAnsi="Arial" w:eastAsia="Arial"/>
                <w:sz w:val="18"/>
              </w:rPr>
            </w:r>
            <w:r>
              <w:rPr>
                <w:rFonts w:ascii="Arial" w:hAnsi="Arial" w:eastAsia="Arial"/>
                <w:b w:val="0"/>
                <w:sz w:val="18"/>
              </w:rPr>
              <w:t>job_id, overall_score, feedback_json, completed_at</w:t>
            </w:r>
          </w:p>
        </w:tc>
        <w:tc>
          <w:tcPr>
            <w:tcW w:type="dxa" w:w="3744"/>
            <w:vAlign w:val="center"/>
          </w:tcPr>
          <w:p>
            <w:r>
              <w:rPr>
                <w:rFonts w:ascii="Arial" w:hAnsi="Arial" w:eastAsia="Arial"/>
                <w:sz w:val="18"/>
              </w:rPr>
            </w:r>
            <w:r>
              <w:rPr>
                <w:rFonts w:ascii="Arial" w:hAnsi="Arial" w:eastAsia="Arial"/>
                <w:b w:val="0"/>
                <w:sz w:val="18"/>
              </w:rPr>
              <w:t>Lưu kết quả chấm.</w:t>
            </w:r>
          </w:p>
        </w:tc>
      </w:tr>
      <w:tr>
        <w:tc>
          <w:tcPr>
            <w:tcW w:type="dxa" w:w="2592"/>
            <w:vAlign w:val="center"/>
          </w:tcPr>
          <w:p>
            <w:r>
              <w:rPr>
                <w:rFonts w:ascii="Arial" w:hAnsi="Arial" w:eastAsia="Arial"/>
                <w:sz w:val="18"/>
              </w:rPr>
            </w:r>
            <w:r>
              <w:rPr>
                <w:rFonts w:ascii="Arial" w:hAnsi="Arial" w:eastAsia="Arial"/>
                <w:b w:val="0"/>
                <w:sz w:val="18"/>
              </w:rPr>
              <w:t>ai_prompt_template</w:t>
            </w:r>
          </w:p>
        </w:tc>
        <w:tc>
          <w:tcPr>
            <w:tcW w:type="dxa" w:w="3888"/>
            <w:vAlign w:val="center"/>
          </w:tcPr>
          <w:p>
            <w:r>
              <w:rPr>
                <w:rFonts w:ascii="Arial" w:hAnsi="Arial" w:eastAsia="Arial"/>
                <w:sz w:val="18"/>
              </w:rPr>
            </w:r>
            <w:r>
              <w:rPr>
                <w:rFonts w:ascii="Arial" w:hAnsi="Arial" w:eastAsia="Arial"/>
                <w:b w:val="0"/>
                <w:sz w:val="18"/>
              </w:rPr>
              <w:t>id, skill_type, language, version, prompt_text</w:t>
            </w:r>
          </w:p>
        </w:tc>
        <w:tc>
          <w:tcPr>
            <w:tcW w:type="dxa" w:w="3744"/>
            <w:vAlign w:val="center"/>
          </w:tcPr>
          <w:p>
            <w:r>
              <w:rPr>
                <w:rFonts w:ascii="Arial" w:hAnsi="Arial" w:eastAsia="Arial"/>
                <w:sz w:val="18"/>
              </w:rPr>
            </w:r>
            <w:r>
              <w:rPr>
                <w:rFonts w:ascii="Arial" w:hAnsi="Arial" w:eastAsia="Arial"/>
                <w:b w:val="0"/>
                <w:sz w:val="18"/>
              </w:rPr>
              <w:t>Quản lý prompt theo version.</w:t>
            </w:r>
          </w:p>
        </w:tc>
      </w:tr>
      <w:tr>
        <w:tc>
          <w:tcPr>
            <w:tcW w:type="dxa" w:w="2592"/>
            <w:vAlign w:val="center"/>
          </w:tcPr>
          <w:p>
            <w:r>
              <w:rPr>
                <w:rFonts w:ascii="Arial" w:hAnsi="Arial" w:eastAsia="Arial"/>
                <w:sz w:val="18"/>
              </w:rPr>
            </w:r>
            <w:r>
              <w:rPr>
                <w:rFonts w:ascii="Arial" w:hAnsi="Arial" w:eastAsia="Arial"/>
                <w:b w:val="0"/>
                <w:sz w:val="18"/>
              </w:rPr>
              <w:t>ai_usage_log</w:t>
            </w:r>
          </w:p>
        </w:tc>
        <w:tc>
          <w:tcPr>
            <w:tcW w:type="dxa" w:w="3888"/>
            <w:vAlign w:val="center"/>
          </w:tcPr>
          <w:p>
            <w:r>
              <w:rPr>
                <w:rFonts w:ascii="Arial" w:hAnsi="Arial" w:eastAsia="Arial"/>
                <w:sz w:val="18"/>
              </w:rPr>
            </w:r>
            <w:r>
              <w:rPr>
                <w:rFonts w:ascii="Arial" w:hAnsi="Arial" w:eastAsia="Arial"/>
                <w:b w:val="0"/>
                <w:sz w:val="18"/>
              </w:rPr>
              <w:t>user_id, job_id, provider, token_used, cost_estimate</w:t>
            </w:r>
          </w:p>
        </w:tc>
        <w:tc>
          <w:tcPr>
            <w:tcW w:type="dxa" w:w="3744"/>
            <w:vAlign w:val="center"/>
          </w:tcPr>
          <w:p>
            <w:r>
              <w:rPr>
                <w:rFonts w:ascii="Arial" w:hAnsi="Arial" w:eastAsia="Arial"/>
                <w:sz w:val="18"/>
              </w:rPr>
            </w:r>
            <w:r>
              <w:rPr>
                <w:rFonts w:ascii="Arial" w:hAnsi="Arial" w:eastAsia="Arial"/>
                <w:b w:val="0"/>
                <w:sz w:val="18"/>
              </w:rPr>
              <w:t>Theo dõi chi phí và quota.</w:t>
            </w:r>
          </w:p>
        </w:tc>
      </w:tr>
    </w:tbl>
    <w:p/>
    <w:p>
      <w:pPr>
        <w:pStyle w:val="Heading1"/>
      </w:pPr>
      <w:r>
        <w:t>8. Tiêu chí đánh giá kết quả</w:t>
      </w:r>
    </w:p>
    <w:tbl>
      <w:tblPr>
        <w:tblStyle w:val="TableGrid"/>
        <w:tblW w:type="auto" w:w="0"/>
        <w:jc w:val="center"/>
        <w:tblLook w:firstColumn="1" w:firstRow="1" w:lastColumn="0" w:lastRow="0" w:noHBand="0" w:noVBand="1" w:val="04A0"/>
      </w:tblPr>
      <w:tblGrid>
        <w:gridCol w:w="4968"/>
        <w:gridCol w:w="4968"/>
      </w:tblGrid>
      <w:tr>
        <w:tc>
          <w:tcPr>
            <w:tcW w:type="dxa" w:w="4320"/>
            <w:shd w:fill="1F4E79"/>
            <w:vAlign w:val="center"/>
          </w:tcPr>
          <w:p>
            <w:r>
              <w:rPr>
                <w:rFonts w:ascii="Arial" w:hAnsi="Arial" w:eastAsia="Arial"/>
                <w:sz w:val="18"/>
              </w:rPr>
            </w:r>
            <w:r>
              <w:rPr>
                <w:rFonts w:ascii="Arial" w:hAnsi="Arial" w:eastAsia="Arial"/>
                <w:b/>
                <w:color w:val="FFFFFF"/>
                <w:sz w:val="18"/>
              </w:rPr>
              <w:t>Metric</w:t>
            </w:r>
          </w:p>
        </w:tc>
        <w:tc>
          <w:tcPr>
            <w:tcW w:type="dxa" w:w="4320"/>
            <w:shd w:fill="1F4E79"/>
            <w:vAlign w:val="center"/>
          </w:tcPr>
          <w:p>
            <w:r>
              <w:rPr>
                <w:rFonts w:ascii="Arial" w:hAnsi="Arial" w:eastAsia="Arial"/>
                <w:sz w:val="18"/>
              </w:rPr>
            </w:r>
            <w:r>
              <w:rPr>
                <w:rFonts w:ascii="Arial" w:hAnsi="Arial" w:eastAsia="Arial"/>
                <w:b/>
                <w:color w:val="FFFFFF"/>
                <w:sz w:val="18"/>
              </w:rPr>
              <w:t>Mục tiêu</w:t>
            </w:r>
          </w:p>
        </w:tc>
      </w:tr>
      <w:tr>
        <w:tc>
          <w:tcPr>
            <w:tcW w:type="dxa" w:w="4320"/>
            <w:vAlign w:val="center"/>
          </w:tcPr>
          <w:p>
            <w:r>
              <w:rPr>
                <w:rFonts w:ascii="Arial" w:hAnsi="Arial" w:eastAsia="Arial"/>
                <w:sz w:val="18"/>
              </w:rPr>
            </w:r>
            <w:r>
              <w:rPr>
                <w:rFonts w:ascii="Arial" w:hAnsi="Arial" w:eastAsia="Arial"/>
                <w:b w:val="0"/>
                <w:sz w:val="18"/>
              </w:rPr>
              <w:t>Average processing time</w:t>
            </w:r>
          </w:p>
        </w:tc>
        <w:tc>
          <w:tcPr>
            <w:tcW w:type="dxa" w:w="4320"/>
            <w:vAlign w:val="center"/>
          </w:tcPr>
          <w:p>
            <w:r>
              <w:rPr>
                <w:rFonts w:ascii="Arial" w:hAnsi="Arial" w:eastAsia="Arial"/>
                <w:sz w:val="18"/>
              </w:rPr>
            </w:r>
            <w:r>
              <w:rPr>
                <w:rFonts w:ascii="Arial" w:hAnsi="Arial" w:eastAsia="Arial"/>
                <w:b w:val="0"/>
                <w:sz w:val="18"/>
              </w:rPr>
              <w:t>&lt; 5 phút</w:t>
            </w:r>
          </w:p>
        </w:tc>
      </w:tr>
      <w:tr>
        <w:tc>
          <w:tcPr>
            <w:tcW w:type="dxa" w:w="4320"/>
            <w:vAlign w:val="center"/>
          </w:tcPr>
          <w:p>
            <w:r>
              <w:rPr>
                <w:rFonts w:ascii="Arial" w:hAnsi="Arial" w:eastAsia="Arial"/>
                <w:sz w:val="18"/>
              </w:rPr>
            </w:r>
            <w:r>
              <w:rPr>
                <w:rFonts w:ascii="Arial" w:hAnsi="Arial" w:eastAsia="Arial"/>
                <w:b w:val="0"/>
                <w:sz w:val="18"/>
              </w:rPr>
              <w:t>Failed jobs</w:t>
            </w:r>
          </w:p>
        </w:tc>
        <w:tc>
          <w:tcPr>
            <w:tcW w:type="dxa" w:w="4320"/>
            <w:vAlign w:val="center"/>
          </w:tcPr>
          <w:p>
            <w:r>
              <w:rPr>
                <w:rFonts w:ascii="Arial" w:hAnsi="Arial" w:eastAsia="Arial"/>
                <w:sz w:val="18"/>
              </w:rPr>
            </w:r>
            <w:r>
              <w:rPr>
                <w:rFonts w:ascii="Arial" w:hAnsi="Arial" w:eastAsia="Arial"/>
                <w:b w:val="0"/>
                <w:sz w:val="18"/>
              </w:rPr>
              <w:t>&lt; 5%</w:t>
            </w:r>
          </w:p>
        </w:tc>
      </w:tr>
      <w:tr>
        <w:tc>
          <w:tcPr>
            <w:tcW w:type="dxa" w:w="4320"/>
            <w:vAlign w:val="center"/>
          </w:tcPr>
          <w:p>
            <w:r>
              <w:rPr>
                <w:rFonts w:ascii="Arial" w:hAnsi="Arial" w:eastAsia="Arial"/>
                <w:sz w:val="18"/>
              </w:rPr>
            </w:r>
            <w:r>
              <w:rPr>
                <w:rFonts w:ascii="Arial" w:hAnsi="Arial" w:eastAsia="Arial"/>
                <w:b w:val="0"/>
                <w:sz w:val="18"/>
              </w:rPr>
              <w:t>Invalid JSON response</w:t>
            </w:r>
          </w:p>
        </w:tc>
        <w:tc>
          <w:tcPr>
            <w:tcW w:type="dxa" w:w="4320"/>
            <w:vAlign w:val="center"/>
          </w:tcPr>
          <w:p>
            <w:r>
              <w:rPr>
                <w:rFonts w:ascii="Arial" w:hAnsi="Arial" w:eastAsia="Arial"/>
                <w:sz w:val="18"/>
              </w:rPr>
            </w:r>
            <w:r>
              <w:rPr>
                <w:rFonts w:ascii="Arial" w:hAnsi="Arial" w:eastAsia="Arial"/>
                <w:b w:val="0"/>
                <w:sz w:val="18"/>
              </w:rPr>
              <w:t>&lt; 3%</w:t>
            </w:r>
          </w:p>
        </w:tc>
      </w:tr>
      <w:tr>
        <w:tc>
          <w:tcPr>
            <w:tcW w:type="dxa" w:w="4320"/>
            <w:vAlign w:val="center"/>
          </w:tcPr>
          <w:p>
            <w:r>
              <w:rPr>
                <w:rFonts w:ascii="Arial" w:hAnsi="Arial" w:eastAsia="Arial"/>
                <w:sz w:val="18"/>
              </w:rPr>
            </w:r>
            <w:r>
              <w:rPr>
                <w:rFonts w:ascii="Arial" w:hAnsi="Arial" w:eastAsia="Arial"/>
                <w:b w:val="0"/>
                <w:sz w:val="18"/>
              </w:rPr>
              <w:t>User-visible timeout</w:t>
            </w:r>
          </w:p>
        </w:tc>
        <w:tc>
          <w:tcPr>
            <w:tcW w:type="dxa" w:w="4320"/>
            <w:vAlign w:val="center"/>
          </w:tcPr>
          <w:p>
            <w:r>
              <w:rPr>
                <w:rFonts w:ascii="Arial" w:hAnsi="Arial" w:eastAsia="Arial"/>
                <w:sz w:val="18"/>
              </w:rPr>
            </w:r>
            <w:r>
              <w:rPr>
                <w:rFonts w:ascii="Arial" w:hAnsi="Arial" w:eastAsia="Arial"/>
                <w:b w:val="0"/>
                <w:sz w:val="18"/>
              </w:rPr>
              <w:t>&lt; 2%</w:t>
            </w:r>
          </w:p>
        </w:tc>
      </w:tr>
      <w:tr>
        <w:tc>
          <w:tcPr>
            <w:tcW w:type="dxa" w:w="4320"/>
            <w:vAlign w:val="center"/>
          </w:tcPr>
          <w:p>
            <w:r>
              <w:rPr>
                <w:rFonts w:ascii="Arial" w:hAnsi="Arial" w:eastAsia="Arial"/>
                <w:sz w:val="18"/>
              </w:rPr>
            </w:r>
            <w:r>
              <w:rPr>
                <w:rFonts w:ascii="Arial" w:hAnsi="Arial" w:eastAsia="Arial"/>
                <w:b w:val="0"/>
                <w:sz w:val="18"/>
              </w:rPr>
              <w:t>Feedback usefulness rating</w:t>
            </w:r>
          </w:p>
        </w:tc>
        <w:tc>
          <w:tcPr>
            <w:tcW w:type="dxa" w:w="4320"/>
            <w:vAlign w:val="center"/>
          </w:tcPr>
          <w:p>
            <w:r>
              <w:rPr>
                <w:rFonts w:ascii="Arial" w:hAnsi="Arial" w:eastAsia="Arial"/>
                <w:sz w:val="18"/>
              </w:rPr>
            </w:r>
            <w:r>
              <w:rPr>
                <w:rFonts w:ascii="Arial" w:hAnsi="Arial" w:eastAsia="Arial"/>
                <w:b w:val="0"/>
                <w:sz w:val="18"/>
              </w:rPr>
              <w:t>&gt; 80% phản hồi tích cực</w:t>
            </w:r>
          </w:p>
        </w:tc>
      </w:tr>
    </w:tbl>
    <w:p/>
    <w:p>
      <w:pPr>
        <w:pStyle w:val="Heading1"/>
      </w:pPr>
      <w:r>
        <w:t>9. Kết luận</w:t>
      </w:r>
    </w:p>
    <w:p>
      <w:pPr>
        <w:spacing w:after="120" w:line="259" w:lineRule="auto"/>
      </w:pPr>
      <w:r>
        <w:t>AI Assessment nên được triển khai như một microservice riêng vì có đặc tính tải, độ trễ và chi phí khác biệt so với các service học tập thông thường. Thiết kế bất đồng bộ giúp JAEN ổn định hơn, không giữ HTTP request quá lâu và có thể ưu tiên paid user bằng queue priority. Đây là module tạo lợi thế cạnh tranh lớn nhất cho JAEN.</w:t>
      </w:r>
    </w:p>
    <w:p>
      <w:pPr>
        <w:pStyle w:val="Heading1"/>
      </w:pPr>
      <w:r>
        <w:t>Tài liệu tham khảo</w:t>
      </w:r>
    </w:p>
    <w:p>
      <w:pPr>
        <w:ind w:left="288"/>
      </w:pPr>
      <w:r>
        <w:rPr>
          <w:b/>
        </w:rPr>
        <w:t xml:space="preserve">[1] </w:t>
      </w:r>
      <w:r>
        <w:t>Eazy Bytes. Master Microservices with Spring Boot, Docker, Kubernetes. Tài liệu PDF được cung cấp trong cuộc hội thoại, đặc biệt các phần: định nghĩa microservice, xác định boundary, API Gateway, Config Server, Eureka, Docker, cloud-native, authentication/authorization và observability.</w:t>
      </w:r>
    </w:p>
    <w:p>
      <w:pPr>
        <w:ind w:left="288"/>
      </w:pPr>
      <w:r>
        <w:rPr>
          <w:b/>
        </w:rPr>
        <w:t xml:space="preserve">[2] </w:t>
      </w:r>
      <w:r>
        <w:t>Lewis, J. &amp; Fowler, M. Microservices: a definition of this new architectural term. Dùng làm nền tảng khái niệm về dịch vụ nhỏ, độc lập triển khai và tổ chức quanh business capability.</w:t>
      </w:r>
    </w:p>
    <w:p>
      <w:pPr>
        <w:ind w:left="288"/>
      </w:pPr>
      <w:r>
        <w:rPr>
          <w:b/>
        </w:rPr>
        <w:t xml:space="preserve">[3] </w:t>
      </w:r>
      <w:r>
        <w:t>Cloud Native Computing Foundation. Cloud-native principles: containers, service mesh, microservices, immutable infrastructure và declarative APIs.</w:t>
      </w:r>
    </w:p>
    <w:p>
      <w:pPr>
        <w:ind w:left="288"/>
      </w:pPr>
      <w:r>
        <w:rPr>
          <w:b/>
        </w:rPr>
        <w:t xml:space="preserve">[4] </w:t>
      </w:r>
      <w:r>
        <w:t>Tài liệu mô tả dự án JAEN - SWD392 Group 5 - Sum26 do nhóm cung cấp: phạm vi tính năng, mục tiêu RBL, AI Assessment, thanh toán, học liệu và marketplace.</w:t>
      </w:r>
    </w:p>
    <w:p>
      <w:pPr>
        <w:ind w:left="288"/>
      </w:pPr>
      <w:r>
        <w:rPr>
          <w:b/>
        </w:rPr>
        <w:t xml:space="preserve">[5] </w:t>
      </w:r>
      <w:r>
        <w:t>Tài liệu dự án JAEN: yêu cầu chấm Speaking/Writing bằng AI trong vòng dưới 5 phút, quản lý quota và tối ưu prompt.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JAEN - SWD392 Group 5 - Sum26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