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02028"/>
    <w:p w14:paraId="5FD6285B"/>
    <w:p w14:paraId="7AA80522"/>
    <w:p w14:paraId="542D36E8">
      <w:pPr>
        <w:jc w:val="center"/>
      </w:pPr>
      <w:r>
        <w:rPr>
          <w:b/>
          <w:bCs/>
          <w:color w:val="2E75B6"/>
          <w:sz w:val="36"/>
          <w:szCs w:val="36"/>
        </w:rPr>
        <w:t>TRƯỜNG ĐẠI HỌC FPT</w:t>
      </w:r>
    </w:p>
    <w:p w14:paraId="3571CF58"/>
    <w:p w14:paraId="510ECF83">
      <w:pPr>
        <w:jc w:val="center"/>
      </w:pPr>
      <w:r>
        <w:rPr>
          <w:color w:val="AAAAAA"/>
        </w:rPr>
        <w:t>──────────────────────────────</w:t>
      </w:r>
    </w:p>
    <w:p w14:paraId="3F1DEFC0"/>
    <w:p w14:paraId="64C8C4E9"/>
    <w:p w14:paraId="177BF6C0">
      <w:pPr>
        <w:jc w:val="center"/>
      </w:pPr>
      <w:r>
        <w:rPr>
          <w:b/>
          <w:bCs/>
          <w:color w:val="1F3864"/>
          <w:sz w:val="48"/>
          <w:szCs w:val="48"/>
        </w:rPr>
        <w:t>Requirement &amp; Design Specification</w:t>
      </w:r>
    </w:p>
    <w:p w14:paraId="6B6A3FF6"/>
    <w:p w14:paraId="5A018A78">
      <w:pPr>
        <w:spacing w:before="80" w:after="80"/>
        <w:jc w:val="center"/>
      </w:pPr>
      <w:r>
        <w:rPr>
          <w:rFonts w:ascii="Arial" w:hAnsi="Arial" w:eastAsia="Arial" w:cs="Arial"/>
          <w:b/>
          <w:bCs/>
          <w:color w:val="2E75B6"/>
          <w:sz w:val="52"/>
          <w:szCs w:val="52"/>
        </w:rPr>
        <w:t>MediScan AI</w:t>
      </w:r>
    </w:p>
    <w:p w14:paraId="646FDE21">
      <w:pPr>
        <w:spacing w:before="60" w:after="60"/>
        <w:jc w:val="center"/>
      </w:pPr>
      <w:r>
        <w:rPr>
          <w:rFonts w:ascii="Arial" w:hAnsi="Arial" w:eastAsia="Arial" w:cs="Arial"/>
          <w:i/>
          <w:iCs/>
          <w:color w:val="17375E"/>
          <w:sz w:val="24"/>
          <w:szCs w:val="24"/>
        </w:rPr>
        <w:t>Medical Record Digitization &amp; Drug Interaction Warning System</w:t>
      </w:r>
    </w:p>
    <w:p w14:paraId="2F0EE458"/>
    <w:p w14:paraId="10A60A91">
      <w:pPr>
        <w:jc w:val="center"/>
      </w:pPr>
      <w:r>
        <w:rPr>
          <w:sz w:val="26"/>
          <w:szCs w:val="26"/>
        </w:rPr>
        <w:t>Subject: SWD392</w:t>
      </w:r>
    </w:p>
    <w:p w14:paraId="5D631F52">
      <w:pPr>
        <w:jc w:val="center"/>
      </w:pPr>
      <w:r>
        <w:rPr>
          <w:sz w:val="26"/>
          <w:szCs w:val="26"/>
        </w:rPr>
        <w:t>Version: 1.0</w:t>
      </w:r>
    </w:p>
    <w:p w14:paraId="647B2969"/>
    <w:p w14:paraId="725E1CF6"/>
    <w:p w14:paraId="57B35397"/>
    <w:p w14:paraId="544B784A"/>
    <w:p w14:paraId="48C008EB">
      <w:pPr>
        <w:jc w:val="center"/>
      </w:pPr>
      <w:r>
        <w:rPr>
          <w:i/>
          <w:iCs/>
          <w:sz w:val="24"/>
          <w:szCs w:val="24"/>
        </w:rPr>
        <w:t xml:space="preserve">– </w:t>
      </w:r>
      <w:r>
        <w:rPr>
          <w:rFonts w:hint="default"/>
          <w:i/>
          <w:iCs/>
          <w:sz w:val="24"/>
          <w:szCs w:val="24"/>
          <w:lang w:val="en-US"/>
        </w:rPr>
        <w:t>DaNang</w:t>
      </w:r>
      <w:r>
        <w:rPr>
          <w:i/>
          <w:iCs/>
          <w:sz w:val="24"/>
          <w:szCs w:val="24"/>
        </w:rPr>
        <w:t xml:space="preserve">, </w:t>
      </w:r>
      <w:r>
        <w:rPr>
          <w:rFonts w:hint="default"/>
          <w:i/>
          <w:iCs/>
          <w:sz w:val="24"/>
          <w:szCs w:val="24"/>
          <w:lang w:val="en-US"/>
        </w:rPr>
        <w:t>May</w:t>
      </w:r>
      <w:r>
        <w:rPr>
          <w:i/>
          <w:iCs/>
          <w:sz w:val="24"/>
          <w:szCs w:val="24"/>
        </w:rPr>
        <w:t xml:space="preserve"> 202</w:t>
      </w:r>
      <w:r>
        <w:rPr>
          <w:rFonts w:hint="default"/>
          <w:i/>
          <w:iCs/>
          <w:sz w:val="24"/>
          <w:szCs w:val="24"/>
          <w:lang w:val="en-US"/>
        </w:rPr>
        <w:t>6</w:t>
      </w:r>
      <w:r>
        <w:rPr>
          <w:i/>
          <w:iCs/>
          <w:sz w:val="24"/>
          <w:szCs w:val="24"/>
        </w:rPr>
        <w:t xml:space="preserve"> –</w:t>
      </w:r>
    </w:p>
    <w:p w14:paraId="218D20AF">
      <w:r>
        <w:br w:type="page"/>
      </w:r>
    </w:p>
    <w:p w14:paraId="47A3AECF">
      <w:pPr>
        <w:pStyle w:val="2"/>
      </w:pPr>
      <w:r>
        <w:rPr>
          <w:b/>
          <w:bCs/>
        </w:rPr>
        <w:t>Record of Changes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2000"/>
        <w:gridCol w:w="4626"/>
      </w:tblGrid>
      <w:tr w14:paraId="27A4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21A239A">
            <w:r>
              <w:rPr>
                <w:b/>
                <w:bCs/>
                <w:color w:val="FFFFFF"/>
                <w:sz w:val="20"/>
                <w:szCs w:val="20"/>
              </w:rPr>
              <w:t>Version</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2036BB3">
            <w:r>
              <w:rPr>
                <w:b/>
                <w:bCs/>
                <w:color w:val="FFFFFF"/>
                <w:sz w:val="20"/>
                <w:szCs w:val="20"/>
              </w:rPr>
              <w:t>Date</w:t>
            </w:r>
          </w:p>
        </w:tc>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F86752D">
            <w:r>
              <w:rPr>
                <w:b/>
                <w:bCs/>
                <w:color w:val="FFFFFF"/>
                <w:sz w:val="20"/>
                <w:szCs w:val="20"/>
              </w:rPr>
              <w:t>In charge</w:t>
            </w:r>
          </w:p>
        </w:tc>
        <w:tc>
          <w:tcPr>
            <w:tcW w:w="46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034B112">
            <w:r>
              <w:rPr>
                <w:b/>
                <w:bCs/>
                <w:color w:val="FFFFFF"/>
                <w:sz w:val="20"/>
                <w:szCs w:val="20"/>
              </w:rPr>
              <w:t>Change Description</w:t>
            </w:r>
          </w:p>
        </w:tc>
      </w:tr>
      <w:tr w14:paraId="1670E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941AC0D">
            <w:r>
              <w:rPr>
                <w:rFonts w:ascii="Arial" w:hAnsi="Arial" w:eastAsia="Arial" w:cs="Arial"/>
                <w:sz w:val="20"/>
                <w:szCs w:val="20"/>
              </w:rPr>
              <w:t>V1.0</w:t>
            </w:r>
          </w:p>
        </w:tc>
        <w:tc>
          <w:tcPr>
            <w:tcW w:w="120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8DFFAB8">
            <w:r>
              <w:rPr>
                <w:rFonts w:ascii="Arial" w:hAnsi="Arial" w:eastAsia="Arial" w:cs="Arial"/>
                <w:sz w:val="20"/>
                <w:szCs w:val="20"/>
              </w:rPr>
              <w:t>22/5</w:t>
            </w:r>
          </w:p>
        </w:tc>
        <w:tc>
          <w:tcPr>
            <w:tcW w:w="2000"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41F17ED">
            <w:r>
              <w:rPr>
                <w:rFonts w:ascii="Arial" w:hAnsi="Arial" w:eastAsia="Arial" w:cs="Arial"/>
                <w:sz w:val="20"/>
                <w:szCs w:val="20"/>
              </w:rPr>
              <w:t>MediScan Team</w:t>
            </w:r>
          </w:p>
        </w:tc>
        <w:tc>
          <w:tcPr>
            <w:tcW w:w="46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10F099B">
            <w:r>
              <w:rPr>
                <w:rFonts w:ascii="Arial" w:hAnsi="Arial" w:eastAsia="Arial" w:cs="Arial"/>
                <w:sz w:val="20"/>
                <w:szCs w:val="20"/>
              </w:rPr>
              <w:t>A – Added (Introduction, Scope, Existing Systems)</w:t>
            </w:r>
          </w:p>
        </w:tc>
      </w:tr>
    </w:tbl>
    <w:p w14:paraId="023A5911"/>
    <w:p w14:paraId="52F18533">
      <w:r>
        <w:rPr>
          <w:i/>
          <w:iCs/>
          <w:sz w:val="18"/>
          <w:szCs w:val="18"/>
        </w:rPr>
        <w:t>* A - Added  M - Modified  D - Deleted</w:t>
      </w:r>
    </w:p>
    <w:p w14:paraId="769195E1">
      <w:r>
        <w:br w:type="page"/>
      </w:r>
    </w:p>
    <w:p w14:paraId="05951CBE">
      <w:pPr>
        <w:pStyle w:val="2"/>
        <w:numPr>
          <w:ilvl w:val="0"/>
          <w:numId w:val="1"/>
        </w:numPr>
        <w:rPr>
          <w:b/>
          <w:bCs/>
        </w:rPr>
      </w:pPr>
      <w:r>
        <w:rPr>
          <w:b/>
          <w:bCs/>
        </w:rPr>
        <w:t>Requirement Specification</w:t>
      </w:r>
    </w:p>
    <w:p w14:paraId="4F0EBCD1">
      <w:pPr>
        <w:pStyle w:val="3"/>
        <w:spacing w:before="280" w:after="120"/>
        <w:rPr>
          <w:sz w:val="26"/>
          <w:szCs w:val="26"/>
        </w:rPr>
      </w:pPr>
      <w:r>
        <w:rPr>
          <w:rFonts w:ascii="Arial" w:hAnsi="Arial" w:eastAsia="Arial" w:cs="Arial"/>
          <w:b/>
          <w:bCs/>
          <w:color w:val="2E75B6"/>
          <w:sz w:val="26"/>
          <w:szCs w:val="26"/>
        </w:rPr>
        <w:t>I.0 Introduction</w:t>
      </w:r>
    </w:p>
    <w:p w14:paraId="3D7D407D">
      <w:pPr>
        <w:pStyle w:val="4"/>
        <w:spacing w:before="200" w:after="80"/>
      </w:pPr>
      <w:r>
        <w:rPr>
          <w:rFonts w:ascii="Arial" w:hAnsi="Arial" w:eastAsia="Arial" w:cs="Arial"/>
          <w:b/>
          <w:bCs/>
          <w:color w:val="17375E"/>
          <w:sz w:val="24"/>
          <w:szCs w:val="24"/>
        </w:rPr>
        <w:t>I.0.1 Purpose</w:t>
      </w:r>
    </w:p>
    <w:p w14:paraId="77D2AA60">
      <w:pPr>
        <w:spacing w:before="80" w:after="80"/>
        <w:jc w:val="both"/>
      </w:pPr>
      <w:r>
        <w:rPr>
          <w:rFonts w:ascii="Arial" w:hAnsi="Arial" w:eastAsia="Arial" w:cs="Arial"/>
          <w:color w:val="000000"/>
          <w:sz w:val="22"/>
          <w:szCs w:val="22"/>
        </w:rPr>
        <w:t>This document constitutes the Requirement &amp; Design Specification (RDS) for MediScan AI – a mobile-first healthcare application that digitizes handwritten medical prescriptions using Optical Character Recognition (OCR) and proactively alerts patients and clinicians to potential Drug-Drug Interactions (DDI). The document serves as the authoritative reference for all design, implementation, and testing activities carried out by the development team.</w:t>
      </w:r>
    </w:p>
    <w:p w14:paraId="700646F5">
      <w:pPr>
        <w:spacing w:before="40" w:after="40"/>
      </w:pPr>
    </w:p>
    <w:p w14:paraId="694CFC9E">
      <w:pPr>
        <w:spacing w:before="80" w:after="80"/>
        <w:jc w:val="both"/>
      </w:pPr>
      <w:r>
        <w:rPr>
          <w:rFonts w:ascii="Arial" w:hAnsi="Arial" w:eastAsia="Arial" w:cs="Arial"/>
          <w:color w:val="000000"/>
          <w:sz w:val="22"/>
          <w:szCs w:val="22"/>
        </w:rPr>
        <w:t>The primary audiences of this document are:</w:t>
      </w:r>
    </w:p>
    <w:p w14:paraId="059D169C">
      <w:pPr>
        <w:pStyle w:val="16"/>
        <w:numPr>
          <w:ilvl w:val="0"/>
          <w:numId w:val="0"/>
        </w:numPr>
        <w:spacing w:before="60" w:after="60"/>
        <w:ind w:left="720" w:leftChars="0" w:hanging="360" w:firstLineChars="0"/>
      </w:pPr>
      <w:r>
        <w:rPr>
          <w:rFonts w:ascii="Arial" w:hAnsi="Arial" w:eastAsia="Arial" w:cs="Arial"/>
          <w:sz w:val="22"/>
          <w:szCs w:val="22"/>
        </w:rPr>
        <w:t>1.Development team members (front-end, back-end, AI/ML engineers)</w:t>
      </w:r>
    </w:p>
    <w:p w14:paraId="297FE31D">
      <w:pPr>
        <w:pStyle w:val="16"/>
        <w:numPr>
          <w:ilvl w:val="0"/>
          <w:numId w:val="0"/>
        </w:numPr>
        <w:spacing w:before="60" w:after="60"/>
        <w:ind w:left="720" w:leftChars="0" w:hanging="360" w:firstLineChars="0"/>
      </w:pPr>
      <w:r>
        <w:rPr>
          <w:rFonts w:ascii="Arial" w:hAnsi="Arial" w:eastAsia="Arial" w:cs="Arial"/>
          <w:sz w:val="22"/>
          <w:szCs w:val="22"/>
        </w:rPr>
        <w:t>2.Academic supervisors and grading committee of the SWD392 course at FPT University</w:t>
      </w:r>
    </w:p>
    <w:p w14:paraId="35855A0E">
      <w:pPr>
        <w:pStyle w:val="16"/>
        <w:numPr>
          <w:ilvl w:val="0"/>
          <w:numId w:val="0"/>
        </w:numPr>
        <w:spacing w:before="60" w:after="60"/>
        <w:ind w:left="720" w:leftChars="0" w:hanging="360" w:firstLineChars="0"/>
      </w:pPr>
      <w:r>
        <w:rPr>
          <w:rFonts w:ascii="Arial" w:hAnsi="Arial" w:eastAsia="Arial" w:cs="Arial"/>
          <w:sz w:val="22"/>
          <w:szCs w:val="22"/>
        </w:rPr>
        <w:t>3.Future maintainers and stakeholders who extend or integrate the system</w:t>
      </w:r>
    </w:p>
    <w:p w14:paraId="55E11E64">
      <w:pPr>
        <w:spacing w:before="40" w:after="40"/>
      </w:pPr>
    </w:p>
    <w:p w14:paraId="431A25B4">
      <w:pPr>
        <w:pStyle w:val="4"/>
        <w:spacing w:before="200" w:after="80"/>
      </w:pPr>
      <w:r>
        <w:rPr>
          <w:rFonts w:ascii="Arial" w:hAnsi="Arial" w:eastAsia="Arial" w:cs="Arial"/>
          <w:b/>
          <w:bCs/>
          <w:color w:val="17375E"/>
          <w:sz w:val="24"/>
          <w:szCs w:val="24"/>
        </w:rPr>
        <w:t>I.0.2 Project Background &amp; Motivation</w:t>
      </w:r>
    </w:p>
    <w:p w14:paraId="7F1FEF5C">
      <w:pPr>
        <w:spacing w:before="80" w:after="80"/>
        <w:jc w:val="both"/>
      </w:pPr>
      <w:r>
        <w:rPr>
          <w:rFonts w:ascii="Arial" w:hAnsi="Arial" w:eastAsia="Arial" w:cs="Arial"/>
          <w:color w:val="000000"/>
          <w:sz w:val="22"/>
          <w:szCs w:val="22"/>
        </w:rPr>
        <w:t>In Vietnam's current healthcare landscape, handwritten prescriptions remain the dominant form of medication instruction issued by physicians across hospitals and outpatient clinics. This practice introduces three critical risks:</w:t>
      </w:r>
    </w:p>
    <w:p w14:paraId="687F3EFE">
      <w:pPr>
        <w:spacing w:before="40" w:after="40"/>
      </w:pPr>
    </w:p>
    <w:p w14:paraId="7BFB9934">
      <w:pPr>
        <w:pStyle w:val="16"/>
        <w:numPr>
          <w:ilvl w:val="0"/>
          <w:numId w:val="0"/>
        </w:numPr>
        <w:spacing w:before="60" w:after="60"/>
        <w:ind w:left="720" w:leftChars="0" w:hanging="360" w:firstLineChars="0"/>
      </w:pPr>
      <w:r>
        <w:rPr>
          <w:rFonts w:hint="default" w:cs="Arial"/>
          <w:sz w:val="22"/>
          <w:szCs w:val="22"/>
          <w:lang w:val="en-US"/>
        </w:rPr>
        <w:t>1</w:t>
      </w:r>
      <w:r>
        <w:rPr>
          <w:rFonts w:ascii="Arial" w:hAnsi="Arial" w:eastAsia="Arial" w:cs="Arial"/>
          <w:sz w:val="22"/>
          <w:szCs w:val="22"/>
        </w:rPr>
        <w:t>.Misreading risk: Illegible handwriting causes pharmacists and patients to misinterpret drug names, dosages, and administration routes, potentially leading to medication errors.</w:t>
      </w:r>
    </w:p>
    <w:p w14:paraId="00FABAEC">
      <w:pPr>
        <w:pStyle w:val="16"/>
        <w:numPr>
          <w:ilvl w:val="0"/>
          <w:numId w:val="0"/>
        </w:numPr>
        <w:spacing w:before="60" w:after="60"/>
        <w:ind w:left="720" w:leftChars="0" w:hanging="360" w:firstLineChars="0"/>
      </w:pPr>
      <w:r>
        <w:rPr>
          <w:rFonts w:hint="default" w:cs="Arial"/>
          <w:sz w:val="22"/>
          <w:szCs w:val="22"/>
          <w:lang w:val="en-US"/>
        </w:rPr>
        <w:t>2</w:t>
      </w:r>
      <w:r>
        <w:rPr>
          <w:rFonts w:ascii="Arial" w:hAnsi="Arial" w:eastAsia="Arial" w:cs="Arial"/>
          <w:sz w:val="22"/>
          <w:szCs w:val="22"/>
        </w:rPr>
        <w:t>.Poly-pharmacy risk: Patients visiting multiple specialist clinics receive separate prescriptions that are never cross-checked against one another. Unknown DDIs between concurrently prescribed drugs can cause adverse drug reactions (ADRs) ranging from reduced efficacy to life-threatening toxicity.</w:t>
      </w:r>
    </w:p>
    <w:p w14:paraId="01730112">
      <w:pPr>
        <w:pStyle w:val="16"/>
        <w:numPr>
          <w:ilvl w:val="0"/>
          <w:numId w:val="0"/>
        </w:numPr>
        <w:spacing w:before="60" w:after="60"/>
        <w:ind w:left="720" w:leftChars="0" w:hanging="360" w:firstLineChars="0"/>
      </w:pPr>
      <w:r>
        <w:rPr>
          <w:rFonts w:hint="default" w:cs="Arial"/>
          <w:sz w:val="22"/>
          <w:szCs w:val="22"/>
          <w:lang w:val="en-US"/>
        </w:rPr>
        <w:t>3</w:t>
      </w:r>
      <w:r>
        <w:rPr>
          <w:rFonts w:ascii="Arial" w:hAnsi="Arial" w:eastAsia="Arial" w:cs="Arial"/>
          <w:sz w:val="22"/>
          <w:szCs w:val="22"/>
        </w:rPr>
        <w:t>.Compliance risk: Without digital records, patients cannot easily track medication history, upcoming doses, or past allergic reactions, reducing treatment adherence.</w:t>
      </w:r>
    </w:p>
    <w:p w14:paraId="00F0E991">
      <w:pPr>
        <w:spacing w:before="40" w:after="40"/>
      </w:pPr>
    </w:p>
    <w:p w14:paraId="6FA815A9">
      <w:pPr>
        <w:spacing w:before="80" w:after="80"/>
        <w:jc w:val="both"/>
      </w:pPr>
      <w:r>
        <w:rPr>
          <w:rFonts w:ascii="Arial" w:hAnsi="Arial" w:eastAsia="Arial" w:cs="Arial"/>
          <w:color w:val="000000"/>
          <w:sz w:val="22"/>
          <w:szCs w:val="22"/>
        </w:rPr>
        <w:t>MediScan AI directly addresses these risks by combining state-of-the-art OCR (Transformer-based TrOCR with Multi-Head Attention) with a knowledge graph-powered DDI engine built on the DrugBank database, deployed as a cloud-native microservices application.</w:t>
      </w:r>
    </w:p>
    <w:p w14:paraId="4EA0717B">
      <w:pPr>
        <w:spacing w:before="40" w:after="40"/>
      </w:pPr>
    </w:p>
    <w:p w14:paraId="7048ECC4">
      <w:pPr>
        <w:spacing w:before="80" w:after="80"/>
        <w:jc w:val="both"/>
      </w:pPr>
      <w:r>
        <w:rPr>
          <w:rFonts w:ascii="Arial" w:hAnsi="Arial" w:eastAsia="Arial" w:cs="Arial"/>
          <w:color w:val="000000"/>
          <w:sz w:val="22"/>
          <w:szCs w:val="22"/>
        </w:rPr>
        <w:t>Additionally, the project supports compliance with Vietnamese Decree 117/2020/ND-CP, which mandates that healthcare facilities progressively digitize medical records. MediScan AI transforms this regulatory obligation into a tangible patient safety benefit.</w:t>
      </w:r>
    </w:p>
    <w:p w14:paraId="0FB51F5C">
      <w:pPr>
        <w:spacing w:before="40" w:after="40"/>
      </w:pPr>
    </w:p>
    <w:p w14:paraId="07E669A0">
      <w:pPr>
        <w:pStyle w:val="4"/>
        <w:spacing w:before="200" w:after="80"/>
      </w:pPr>
      <w:r>
        <w:rPr>
          <w:rFonts w:ascii="Arial" w:hAnsi="Arial" w:eastAsia="Arial" w:cs="Arial"/>
          <w:b/>
          <w:bCs/>
          <w:color w:val="17375E"/>
          <w:sz w:val="24"/>
          <w:szCs w:val="24"/>
        </w:rPr>
        <w:t>I.0.3 Document Conventions</w:t>
      </w:r>
    </w:p>
    <w:p w14:paraId="5701B268">
      <w:pPr>
        <w:spacing w:before="80" w:after="80"/>
        <w:jc w:val="both"/>
      </w:pPr>
      <w:r>
        <w:rPr>
          <w:rFonts w:ascii="Arial" w:hAnsi="Arial" w:eastAsia="Arial" w:cs="Arial"/>
          <w:color w:val="000000"/>
          <w:sz w:val="22"/>
          <w:szCs w:val="22"/>
        </w:rPr>
        <w:t>Throughout this document the following conventions apply:</w:t>
      </w:r>
    </w:p>
    <w:p w14:paraId="6D759541">
      <w:pPr>
        <w:pStyle w:val="16"/>
        <w:numPr>
          <w:ilvl w:val="0"/>
          <w:numId w:val="0"/>
        </w:numPr>
        <w:spacing w:before="60" w:after="60"/>
        <w:ind w:left="720" w:leftChars="0" w:hanging="360" w:firstLineChars="0"/>
      </w:pPr>
      <w:r>
        <w:rPr>
          <w:rFonts w:hint="default" w:cs="Arial"/>
          <w:sz w:val="22"/>
          <w:szCs w:val="22"/>
          <w:lang w:val="en-US"/>
        </w:rPr>
        <w:t>1</w:t>
      </w:r>
      <w:r>
        <w:rPr>
          <w:rFonts w:ascii="Arial" w:hAnsi="Arial" w:eastAsia="Arial" w:cs="Arial"/>
          <w:sz w:val="22"/>
          <w:szCs w:val="22"/>
        </w:rPr>
        <w:t>.SHALL / MUST – mandatory requirement</w:t>
      </w:r>
    </w:p>
    <w:p w14:paraId="548DCC2B">
      <w:pPr>
        <w:pStyle w:val="16"/>
        <w:numPr>
          <w:ilvl w:val="0"/>
          <w:numId w:val="0"/>
        </w:numPr>
        <w:spacing w:before="60" w:after="60"/>
        <w:ind w:left="720" w:leftChars="0" w:hanging="360" w:firstLineChars="0"/>
      </w:pPr>
      <w:r>
        <w:rPr>
          <w:rFonts w:hint="default" w:cs="Arial"/>
          <w:sz w:val="22"/>
          <w:szCs w:val="22"/>
          <w:lang w:val="en-US"/>
        </w:rPr>
        <w:t>2</w:t>
      </w:r>
      <w:r>
        <w:rPr>
          <w:rFonts w:ascii="Arial" w:hAnsi="Arial" w:eastAsia="Arial" w:cs="Arial"/>
          <w:sz w:val="22"/>
          <w:szCs w:val="22"/>
        </w:rPr>
        <w:t>.SHOULD – recommended but not mandatory</w:t>
      </w:r>
    </w:p>
    <w:p w14:paraId="56A30C55">
      <w:pPr>
        <w:pStyle w:val="16"/>
        <w:numPr>
          <w:ilvl w:val="0"/>
          <w:numId w:val="0"/>
        </w:numPr>
        <w:spacing w:before="60" w:after="60"/>
        <w:ind w:left="720" w:leftChars="0" w:hanging="360" w:firstLineChars="0"/>
      </w:pPr>
      <w:r>
        <w:rPr>
          <w:rFonts w:hint="default" w:cs="Arial"/>
          <w:sz w:val="22"/>
          <w:szCs w:val="22"/>
          <w:lang w:val="en-US"/>
        </w:rPr>
        <w:t>3</w:t>
      </w:r>
      <w:r>
        <w:rPr>
          <w:rFonts w:ascii="Arial" w:hAnsi="Arial" w:eastAsia="Arial" w:cs="Arial"/>
          <w:sz w:val="22"/>
          <w:szCs w:val="22"/>
        </w:rPr>
        <w:t>.MAY / CAN – optional feature or behaviour</w:t>
      </w:r>
    </w:p>
    <w:p w14:paraId="38634D99">
      <w:pPr>
        <w:pStyle w:val="16"/>
        <w:numPr>
          <w:ilvl w:val="0"/>
          <w:numId w:val="0"/>
        </w:numPr>
        <w:spacing w:before="60" w:after="60"/>
        <w:ind w:left="720" w:leftChars="0" w:hanging="360" w:firstLineChars="0"/>
      </w:pPr>
      <w:r>
        <w:rPr>
          <w:rFonts w:hint="default" w:cs="Arial"/>
          <w:sz w:val="22"/>
          <w:szCs w:val="22"/>
          <w:lang w:val="en-US"/>
        </w:rPr>
        <w:t>4</w:t>
      </w:r>
      <w:r>
        <w:rPr>
          <w:rFonts w:ascii="Arial" w:hAnsi="Arial" w:eastAsia="Arial" w:cs="Arial"/>
          <w:sz w:val="22"/>
          <w:szCs w:val="22"/>
        </w:rPr>
        <w:t>.Actor identifiers: Patient (P), Doctor (D), Pharmacist (Ph), System Administrator (SA)</w:t>
      </w:r>
    </w:p>
    <w:p w14:paraId="1104ACC6">
      <w:pPr>
        <w:pStyle w:val="16"/>
        <w:numPr>
          <w:ilvl w:val="0"/>
          <w:numId w:val="0"/>
        </w:numPr>
        <w:spacing w:before="60" w:after="60"/>
        <w:ind w:left="720" w:leftChars="0" w:hanging="360" w:firstLineChars="0"/>
      </w:pPr>
      <w:r>
        <w:rPr>
          <w:rFonts w:hint="default" w:cs="Arial"/>
          <w:sz w:val="22"/>
          <w:szCs w:val="22"/>
          <w:lang w:val="en-US"/>
        </w:rPr>
        <w:t>5</w:t>
      </w:r>
      <w:r>
        <w:rPr>
          <w:rFonts w:ascii="Arial" w:hAnsi="Arial" w:eastAsia="Arial" w:cs="Arial"/>
          <w:sz w:val="22"/>
          <w:szCs w:val="22"/>
        </w:rPr>
        <w:t>.Feature codes follow the pattern F[nn] (e.g., F01, F02, …)</w:t>
      </w:r>
    </w:p>
    <w:p w14:paraId="4D9985B1">
      <w:pPr>
        <w:pStyle w:val="16"/>
        <w:numPr>
          <w:ilvl w:val="0"/>
          <w:numId w:val="0"/>
        </w:numPr>
        <w:spacing w:before="60" w:after="60"/>
        <w:ind w:left="720" w:leftChars="0" w:hanging="360" w:firstLineChars="0"/>
      </w:pPr>
      <w:r>
        <w:rPr>
          <w:rFonts w:hint="default" w:cs="Arial"/>
          <w:sz w:val="22"/>
          <w:szCs w:val="22"/>
          <w:lang w:val="en-US"/>
        </w:rPr>
        <w:t>6</w:t>
      </w:r>
      <w:r>
        <w:rPr>
          <w:rFonts w:ascii="Arial" w:hAnsi="Arial" w:eastAsia="Arial" w:cs="Arial"/>
          <w:sz w:val="22"/>
          <w:szCs w:val="22"/>
        </w:rPr>
        <w:t>.Non-functional requirement codes follow NF-[nn]</w:t>
      </w:r>
    </w:p>
    <w:p w14:paraId="302B5FCF">
      <w:pPr>
        <w:pStyle w:val="16"/>
        <w:numPr>
          <w:ilvl w:val="0"/>
          <w:numId w:val="0"/>
        </w:numPr>
        <w:spacing w:before="60" w:after="60"/>
        <w:ind w:left="720" w:leftChars="0" w:hanging="360" w:firstLineChars="0"/>
      </w:pPr>
      <w:r>
        <w:rPr>
          <w:rFonts w:hint="default" w:cs="Arial"/>
          <w:sz w:val="22"/>
          <w:szCs w:val="22"/>
          <w:lang w:val="en-US"/>
        </w:rPr>
        <w:t>7</w:t>
      </w:r>
      <w:r>
        <w:rPr>
          <w:rFonts w:ascii="Arial" w:hAnsi="Arial" w:eastAsia="Arial" w:cs="Arial"/>
          <w:sz w:val="22"/>
          <w:szCs w:val="22"/>
        </w:rPr>
        <w:t>.Use case codes follow UC-[nn]</w:t>
      </w:r>
    </w:p>
    <w:p w14:paraId="2B3047BE">
      <w:pPr>
        <w:numPr>
          <w:ilvl w:val="0"/>
          <w:numId w:val="0"/>
        </w:numPr>
      </w:pPr>
    </w:p>
    <w:p w14:paraId="7EAF772B">
      <w:pPr>
        <w:pStyle w:val="3"/>
        <w:rPr>
          <w:sz w:val="26"/>
          <w:szCs w:val="26"/>
        </w:rPr>
      </w:pPr>
      <w:r>
        <w:rPr>
          <w:b/>
          <w:bCs/>
          <w:sz w:val="26"/>
          <w:szCs w:val="26"/>
        </w:rPr>
        <w:t>I.1 Problem Description</w:t>
      </w:r>
    </w:p>
    <w:p w14:paraId="0E38A11C">
      <w:pPr>
        <w:spacing w:before="80" w:after="80"/>
        <w:jc w:val="both"/>
      </w:pPr>
      <w:r>
        <w:rPr>
          <w:rFonts w:ascii="Arial" w:hAnsi="Arial" w:eastAsia="Arial" w:cs="Arial"/>
          <w:color w:val="000000"/>
          <w:sz w:val="22"/>
          <w:szCs w:val="22"/>
        </w:rPr>
        <w:t>MediScan AI is designed to solve the following core problems in Vietnam's primary-care ecosystem:</w:t>
      </w:r>
    </w:p>
    <w:p w14:paraId="55C9F92D">
      <w:pPr>
        <w:spacing w:before="40" w:after="40"/>
      </w:pPr>
    </w:p>
    <w:p w14:paraId="1D625467">
      <w:pPr>
        <w:pStyle w:val="16"/>
        <w:numPr>
          <w:ilvl w:val="0"/>
          <w:numId w:val="2"/>
        </w:numPr>
        <w:spacing w:before="60" w:after="60"/>
      </w:pPr>
      <w:r>
        <w:rPr>
          <w:rFonts w:ascii="Arial" w:hAnsi="Arial" w:eastAsia="Arial" w:cs="Arial"/>
          <w:sz w:val="22"/>
          <w:szCs w:val="22"/>
        </w:rPr>
        <w:t>Handwritten prescriptions are error-prone: Physicians' handwriting varies significantly in legibility. Pharmacists and patients often misread drug names (e.g., confusing Metformin with Metronidazole), leading to wrong dispensing. MediScan AI's OCR engine converts prescription images into accurate, structured digital text.</w:t>
      </w:r>
    </w:p>
    <w:p w14:paraId="6EF61FBD">
      <w:pPr>
        <w:pStyle w:val="16"/>
        <w:numPr>
          <w:ilvl w:val="0"/>
          <w:numId w:val="2"/>
        </w:numPr>
        <w:spacing w:before="60" w:after="60"/>
      </w:pPr>
      <w:r>
        <w:rPr>
          <w:rFonts w:ascii="Arial" w:hAnsi="Arial" w:eastAsia="Arial" w:cs="Arial"/>
          <w:sz w:val="22"/>
          <w:szCs w:val="22"/>
        </w:rPr>
        <w:t>No centralised DDI detection for outpatients: Existing hospital information systems (HIS) only perform DDI checks within a single facility. Patients with prescriptions from multiple clinics have no tool to detect cross-facility interactions. MediScan AI aggregates all active prescriptions and evaluates interactions holistically.</w:t>
      </w:r>
    </w:p>
    <w:p w14:paraId="3C3719CA">
      <w:pPr>
        <w:pStyle w:val="16"/>
        <w:numPr>
          <w:ilvl w:val="0"/>
          <w:numId w:val="2"/>
        </w:numPr>
        <w:spacing w:before="60" w:after="60"/>
      </w:pPr>
      <w:r>
        <w:rPr>
          <w:rFonts w:ascii="Arial" w:hAnsi="Arial" w:eastAsia="Arial" w:cs="Arial"/>
          <w:sz w:val="22"/>
          <w:szCs w:val="22"/>
        </w:rPr>
        <w:t>Fragmented health records: Medical history, allergy information, and past prescriptions are scattered across paper files and multiple facilities. MediScan AI provides a unified Digital Health Log accessible from any device.</w:t>
      </w:r>
    </w:p>
    <w:p w14:paraId="04F8DB18">
      <w:pPr>
        <w:pStyle w:val="16"/>
        <w:numPr>
          <w:ilvl w:val="0"/>
          <w:numId w:val="2"/>
        </w:numPr>
        <w:spacing w:before="60" w:after="60"/>
      </w:pPr>
      <w:r>
        <w:rPr>
          <w:rFonts w:ascii="Arial" w:hAnsi="Arial" w:eastAsia="Arial" w:cs="Arial"/>
          <w:sz w:val="22"/>
          <w:szCs w:val="22"/>
        </w:rPr>
        <w:t>Low medication adherence: Studies indicate that over 50% of patients in developing countries do not adhere to prescribed regimens. MediScan AI's automated Medication Reminder module addresses this gap.</w:t>
      </w:r>
    </w:p>
    <w:p w14:paraId="782E8789">
      <w:pPr>
        <w:pStyle w:val="16"/>
        <w:numPr>
          <w:ilvl w:val="0"/>
          <w:numId w:val="2"/>
        </w:numPr>
        <w:spacing w:before="60" w:after="60"/>
      </w:pPr>
      <w:r>
        <w:rPr>
          <w:rFonts w:ascii="Arial" w:hAnsi="Arial" w:eastAsia="Arial" w:cs="Arial"/>
          <w:sz w:val="22"/>
          <w:szCs w:val="22"/>
        </w:rPr>
        <w:t>Regulatory non-compliance: Many small clinics lack the digital infrastructure required by Decree 117/2020/ND-CP. MediScan AI offers an affordable, low-barrier path to compliance.</w:t>
      </w:r>
    </w:p>
    <w:p w14:paraId="2EEEBDC1">
      <w:pPr>
        <w:pStyle w:val="3"/>
        <w:spacing w:before="280" w:after="120"/>
        <w:rPr>
          <w:sz w:val="26"/>
          <w:szCs w:val="26"/>
        </w:rPr>
      </w:pPr>
      <w:r>
        <w:rPr>
          <w:rFonts w:ascii="Arial" w:hAnsi="Arial" w:eastAsia="Arial" w:cs="Arial"/>
          <w:b/>
          <w:bCs/>
          <w:color w:val="2E75B6"/>
          <w:sz w:val="26"/>
          <w:szCs w:val="26"/>
        </w:rPr>
        <w:t>I.2 Scope</w:t>
      </w:r>
    </w:p>
    <w:p w14:paraId="1CA6576F">
      <w:pPr>
        <w:pStyle w:val="4"/>
        <w:spacing w:before="200" w:after="80"/>
      </w:pPr>
      <w:r>
        <w:rPr>
          <w:rFonts w:ascii="Arial" w:hAnsi="Arial" w:eastAsia="Arial" w:cs="Arial"/>
          <w:b/>
          <w:bCs/>
          <w:color w:val="17375E"/>
          <w:sz w:val="24"/>
          <w:szCs w:val="24"/>
        </w:rPr>
        <w:t>I.2.1 In-Scope</w:t>
      </w:r>
    </w:p>
    <w:p w14:paraId="155F5251">
      <w:pPr>
        <w:spacing w:before="80" w:after="80"/>
        <w:jc w:val="both"/>
      </w:pPr>
      <w:r>
        <w:rPr>
          <w:rFonts w:ascii="Arial" w:hAnsi="Arial" w:eastAsia="Arial" w:cs="Arial"/>
          <w:color w:val="000000"/>
          <w:sz w:val="22"/>
          <w:szCs w:val="22"/>
        </w:rPr>
        <w:t>The following capabilities are within the scope of MediScan AI Version 1.0:</w:t>
      </w:r>
    </w:p>
    <w:p w14:paraId="189FF575">
      <w:pPr>
        <w:spacing w:before="40" w:after="40"/>
      </w:pPr>
    </w:p>
    <w:p w14:paraId="44DE5F16">
      <w:pPr>
        <w:pStyle w:val="16"/>
        <w:numPr>
          <w:ilvl w:val="0"/>
          <w:numId w:val="3"/>
        </w:numPr>
        <w:spacing w:before="60" w:after="60"/>
      </w:pPr>
      <w:r>
        <w:rPr>
          <w:rFonts w:ascii="Arial" w:hAnsi="Arial" w:eastAsia="Arial" w:cs="Arial"/>
          <w:sz w:val="22"/>
          <w:szCs w:val="22"/>
        </w:rPr>
        <w:t>OCR Prescription Scanning: Capture prescription images via mobile camera or file upload; segment the prescription into structured fields (drug name, dosage, frequency, duration) using Mask R-CNN + TrOCR pipeline; support printed and handwritten Vietnamese and Latin-script prescriptions.</w:t>
      </w:r>
    </w:p>
    <w:p w14:paraId="27D54164">
      <w:pPr>
        <w:pStyle w:val="16"/>
        <w:numPr>
          <w:ilvl w:val="0"/>
          <w:numId w:val="3"/>
        </w:numPr>
        <w:spacing w:before="60" w:after="60"/>
      </w:pPr>
      <w:r>
        <w:rPr>
          <w:rFonts w:ascii="Arial" w:hAnsi="Arial" w:eastAsia="Arial" w:cs="Arial"/>
          <w:sz w:val="22"/>
          <w:szCs w:val="22"/>
        </w:rPr>
        <w:t>Drug-Drug Interaction (DDI) Detection: Cross-reference all active drugs of a patient against the DrugBank knowledge graph stored in Neo4j; classify interactions into three severity levels – Critical (red), Moderate (yellow), Safe (green); present human-readable explanations and recommended actions.</w:t>
      </w:r>
    </w:p>
    <w:p w14:paraId="55695576">
      <w:pPr>
        <w:pStyle w:val="16"/>
        <w:numPr>
          <w:ilvl w:val="0"/>
          <w:numId w:val="3"/>
        </w:numPr>
        <w:spacing w:before="60" w:after="60"/>
      </w:pPr>
      <w:r>
        <w:rPr>
          <w:rFonts w:ascii="Arial" w:hAnsi="Arial" w:eastAsia="Arial" w:cs="Arial"/>
          <w:sz w:val="22"/>
          <w:szCs w:val="22"/>
        </w:rPr>
        <w:t>Digital Health Log: Store patient prescription history, diagnosed conditions, allergy records, and medication logs in a cloud database (AWS + MySQL); support fast retrieval by date, drug name, or physician.</w:t>
      </w:r>
    </w:p>
    <w:p w14:paraId="146A047D">
      <w:pPr>
        <w:pStyle w:val="16"/>
        <w:numPr>
          <w:ilvl w:val="0"/>
          <w:numId w:val="3"/>
        </w:numPr>
        <w:spacing w:before="60" w:after="60"/>
      </w:pPr>
      <w:r>
        <w:rPr>
          <w:rFonts w:ascii="Arial" w:hAnsi="Arial" w:eastAsia="Arial" w:cs="Arial"/>
          <w:sz w:val="22"/>
          <w:szCs w:val="22"/>
        </w:rPr>
        <w:t>Medication Reminder: Auto-generate reminder schedules from digitised prescriptions; deliver push notifications via Firebase Cloud Messaging; allow patients to customise reminder times and snooze intervals.</w:t>
      </w:r>
    </w:p>
    <w:p w14:paraId="1CA8C90B">
      <w:pPr>
        <w:pStyle w:val="16"/>
        <w:numPr>
          <w:ilvl w:val="0"/>
          <w:numId w:val="3"/>
        </w:numPr>
        <w:spacing w:before="60" w:after="60"/>
      </w:pPr>
      <w:r>
        <w:rPr>
          <w:rFonts w:ascii="Arial" w:hAnsi="Arial" w:eastAsia="Arial" w:cs="Arial"/>
          <w:sz w:val="22"/>
          <w:szCs w:val="22"/>
        </w:rPr>
        <w:t>User Authentication &amp; Profile Management: Social login (Google OAuth 2.0); patient profile including age, weight, known allergies, and chronic conditions; role-based access for Patient, Doctor, and System Administrator.</w:t>
      </w:r>
    </w:p>
    <w:p w14:paraId="4F5F2488">
      <w:pPr>
        <w:pStyle w:val="16"/>
        <w:numPr>
          <w:ilvl w:val="0"/>
          <w:numId w:val="3"/>
        </w:numPr>
        <w:spacing w:before="60" w:after="60"/>
      </w:pPr>
      <w:r>
        <w:rPr>
          <w:rFonts w:ascii="Arial" w:hAnsi="Arial" w:eastAsia="Arial" w:cs="Arial"/>
          <w:sz w:val="22"/>
          <w:szCs w:val="22"/>
        </w:rPr>
        <w:t>Admin Dashboard: Manage user accounts, monitor system health, update the DDI knowledge base, and generate usage analytics reports.</w:t>
      </w:r>
    </w:p>
    <w:p w14:paraId="04796B8D">
      <w:pPr>
        <w:spacing w:before="40" w:after="40"/>
      </w:pPr>
    </w:p>
    <w:p w14:paraId="2E8F770C">
      <w:pPr>
        <w:pStyle w:val="4"/>
        <w:spacing w:before="200" w:after="80"/>
      </w:pPr>
      <w:r>
        <w:rPr>
          <w:rFonts w:ascii="Arial" w:hAnsi="Arial" w:eastAsia="Arial" w:cs="Arial"/>
          <w:b/>
          <w:bCs/>
          <w:color w:val="17375E"/>
          <w:sz w:val="24"/>
          <w:szCs w:val="24"/>
        </w:rPr>
        <w:t>I.2.2 Out-of-Scope</w:t>
      </w:r>
    </w:p>
    <w:p w14:paraId="638958CB">
      <w:pPr>
        <w:spacing w:before="80" w:after="80"/>
        <w:jc w:val="both"/>
      </w:pPr>
      <w:r>
        <w:rPr>
          <w:rFonts w:ascii="Arial" w:hAnsi="Arial" w:eastAsia="Arial" w:cs="Arial"/>
          <w:color w:val="000000"/>
          <w:sz w:val="22"/>
          <w:szCs w:val="22"/>
        </w:rPr>
        <w:t>The following items are explicitly outside the scope of Version 1.0:</w:t>
      </w:r>
    </w:p>
    <w:p w14:paraId="56C2DB36">
      <w:pPr>
        <w:spacing w:before="40" w:after="40"/>
      </w:pPr>
    </w:p>
    <w:p w14:paraId="1446B2BF">
      <w:pPr>
        <w:pStyle w:val="16"/>
        <w:numPr>
          <w:ilvl w:val="0"/>
          <w:numId w:val="4"/>
        </w:numPr>
        <w:spacing w:before="60" w:after="60"/>
      </w:pPr>
      <w:r>
        <w:rPr>
          <w:rFonts w:ascii="Arial" w:hAnsi="Arial" w:eastAsia="Arial" w:cs="Arial"/>
          <w:sz w:val="22"/>
          <w:szCs w:val="22"/>
        </w:rPr>
        <w:t>Direct integration with hospital HIS systems (planned for Phase 3)</w:t>
      </w:r>
    </w:p>
    <w:p w14:paraId="18D266BC">
      <w:pPr>
        <w:pStyle w:val="16"/>
        <w:numPr>
          <w:ilvl w:val="0"/>
          <w:numId w:val="4"/>
        </w:numPr>
        <w:spacing w:before="60" w:after="60"/>
      </w:pPr>
      <w:r>
        <w:rPr>
          <w:rFonts w:ascii="Arial" w:hAnsi="Arial" w:eastAsia="Arial" w:cs="Arial"/>
          <w:sz w:val="22"/>
          <w:szCs w:val="22"/>
        </w:rPr>
        <w:t>Online pharmacist video consultation (planned for Phase 4)</w:t>
      </w:r>
    </w:p>
    <w:p w14:paraId="276121E6">
      <w:pPr>
        <w:pStyle w:val="16"/>
        <w:numPr>
          <w:ilvl w:val="0"/>
          <w:numId w:val="4"/>
        </w:numPr>
        <w:spacing w:before="60" w:after="60"/>
      </w:pPr>
      <w:r>
        <w:rPr>
          <w:rFonts w:ascii="Arial" w:hAnsi="Arial" w:eastAsia="Arial" w:cs="Arial"/>
          <w:sz w:val="22"/>
          <w:szCs w:val="22"/>
        </w:rPr>
        <w:t>Drug dispensing, e-prescription issuance, or any legally binding medical advice</w:t>
      </w:r>
    </w:p>
    <w:p w14:paraId="42D090F7">
      <w:pPr>
        <w:pStyle w:val="16"/>
        <w:numPr>
          <w:ilvl w:val="0"/>
          <w:numId w:val="4"/>
        </w:numPr>
        <w:spacing w:before="60" w:after="60"/>
      </w:pPr>
      <w:r>
        <w:rPr>
          <w:rFonts w:ascii="Arial" w:hAnsi="Arial" w:eastAsia="Arial" w:cs="Arial"/>
          <w:sz w:val="22"/>
          <w:szCs w:val="22"/>
        </w:rPr>
        <w:t>Support for languages other than Vietnamese and English in this release</w:t>
      </w:r>
    </w:p>
    <w:p w14:paraId="538E4180">
      <w:pPr>
        <w:pStyle w:val="16"/>
        <w:numPr>
          <w:ilvl w:val="0"/>
          <w:numId w:val="4"/>
        </w:numPr>
        <w:spacing w:before="60" w:after="60"/>
      </w:pPr>
      <w:r>
        <w:rPr>
          <w:rFonts w:ascii="Arial" w:hAnsi="Arial" w:eastAsia="Arial" w:cs="Arial"/>
          <w:sz w:val="22"/>
          <w:szCs w:val="22"/>
        </w:rPr>
        <w:t>Wearable device or IoT sensor integration</w:t>
      </w:r>
    </w:p>
    <w:p w14:paraId="68335D4D">
      <w:pPr>
        <w:pStyle w:val="16"/>
        <w:numPr>
          <w:ilvl w:val="0"/>
          <w:numId w:val="4"/>
        </w:numPr>
        <w:spacing w:before="60" w:after="60"/>
      </w:pPr>
      <w:r>
        <w:rPr>
          <w:rFonts w:ascii="Arial" w:hAnsi="Arial" w:eastAsia="Arial" w:cs="Arial"/>
          <w:sz w:val="22"/>
          <w:szCs w:val="22"/>
        </w:rPr>
        <w:t>Insurance claim processing or billing</w:t>
      </w:r>
    </w:p>
    <w:p w14:paraId="10D8C0B6"/>
    <w:p w14:paraId="4A682AE8">
      <w:pPr>
        <w:pStyle w:val="3"/>
        <w:spacing w:before="280" w:after="120"/>
        <w:rPr>
          <w:sz w:val="26"/>
          <w:szCs w:val="26"/>
        </w:rPr>
      </w:pPr>
      <w:r>
        <w:rPr>
          <w:rFonts w:ascii="Arial" w:hAnsi="Arial" w:eastAsia="Arial" w:cs="Arial"/>
          <w:b/>
          <w:bCs/>
          <w:color w:val="2E75B6"/>
          <w:sz w:val="26"/>
          <w:szCs w:val="26"/>
        </w:rPr>
        <w:t>I.3 Existing Systems</w:t>
      </w:r>
    </w:p>
    <w:p w14:paraId="5E35BA1E">
      <w:pPr>
        <w:rPr>
          <w:rFonts w:ascii="Arial" w:hAnsi="Arial" w:eastAsia="Arial" w:cs="Arial"/>
          <w:color w:val="000000"/>
          <w:sz w:val="22"/>
          <w:szCs w:val="22"/>
        </w:rPr>
      </w:pPr>
      <w:r>
        <w:rPr>
          <w:rFonts w:ascii="Arial" w:hAnsi="Arial" w:eastAsia="Arial" w:cs="Arial"/>
          <w:color w:val="000000"/>
          <w:sz w:val="22"/>
          <w:szCs w:val="22"/>
        </w:rPr>
        <w:t>Before defining MediScan AI's requirements, the development team conducted an analysis of existing systems in the market. This analysis informed design decisions and identified gaps that MediScan AI is positioned to fill</w:t>
      </w:r>
    </w:p>
    <w:p w14:paraId="7C105C1E">
      <w:pPr>
        <w:rPr>
          <w:rFonts w:ascii="Arial" w:hAnsi="Arial" w:eastAsia="Arial" w:cs="Arial"/>
          <w:color w:val="000000"/>
          <w:sz w:val="22"/>
          <w:szCs w:val="22"/>
        </w:rPr>
      </w:pPr>
    </w:p>
    <w:p w14:paraId="7150FFD4">
      <w:pPr>
        <w:rPr>
          <w:rFonts w:ascii="Arial" w:hAnsi="Arial" w:eastAsia="Arial" w:cs="Arial"/>
          <w:b/>
          <w:bCs/>
          <w:color w:val="17375E"/>
          <w:sz w:val="24"/>
          <w:szCs w:val="24"/>
        </w:rPr>
      </w:pPr>
      <w:r>
        <w:rPr>
          <w:rFonts w:ascii="Arial" w:hAnsi="Arial" w:eastAsia="Arial" w:cs="Arial"/>
          <w:b/>
          <w:bCs/>
          <w:color w:val="17375E"/>
          <w:sz w:val="24"/>
          <w:szCs w:val="24"/>
        </w:rPr>
        <w:t>I.3 Overview Comparison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900"/>
        <w:gridCol w:w="1900"/>
        <w:gridCol w:w="1900"/>
        <w:gridCol w:w="1726"/>
      </w:tblGrid>
      <w:tr w14:paraId="28D5B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1F3864"/>
            <w:tcMar>
              <w:top w:w="80" w:type="dxa"/>
              <w:left w:w="100" w:type="dxa"/>
              <w:bottom w:w="80" w:type="dxa"/>
              <w:right w:w="80" w:type="dxa"/>
            </w:tcMar>
          </w:tcPr>
          <w:p w14:paraId="69119B94">
            <w:r>
              <w:rPr>
                <w:rFonts w:ascii="Arial" w:hAnsi="Arial" w:eastAsia="Arial" w:cs="Arial"/>
                <w:b/>
                <w:bCs/>
                <w:color w:val="FFFFFF"/>
                <w:sz w:val="18"/>
                <w:szCs w:val="18"/>
              </w:rPr>
              <w:t>System</w:t>
            </w:r>
          </w:p>
        </w:tc>
        <w:tc>
          <w:tcPr>
            <w:tcW w:w="1900" w:type="dxa"/>
            <w:tcBorders>
              <w:top w:val="single" w:color="BDD7EE" w:sz="0" w:space="0"/>
              <w:left w:val="single" w:color="BDD7EE" w:sz="0" w:space="0"/>
              <w:bottom w:val="single" w:color="BDD7EE" w:sz="0" w:space="0"/>
              <w:right w:val="single" w:color="BDD7EE" w:sz="0" w:space="0"/>
            </w:tcBorders>
            <w:shd w:val="clear" w:color="auto" w:fill="1F3864"/>
            <w:tcMar>
              <w:top w:w="80" w:type="dxa"/>
              <w:left w:w="100" w:type="dxa"/>
              <w:bottom w:w="80" w:type="dxa"/>
              <w:right w:w="80" w:type="dxa"/>
            </w:tcMar>
          </w:tcPr>
          <w:p w14:paraId="1C84D099">
            <w:r>
              <w:rPr>
                <w:rFonts w:ascii="Arial" w:hAnsi="Arial" w:eastAsia="Arial" w:cs="Arial"/>
                <w:b/>
                <w:bCs/>
                <w:color w:val="FFFFFF"/>
                <w:sz w:val="18"/>
                <w:szCs w:val="18"/>
              </w:rPr>
              <w:t>Core Features</w:t>
            </w:r>
          </w:p>
        </w:tc>
        <w:tc>
          <w:tcPr>
            <w:tcW w:w="1900" w:type="dxa"/>
            <w:tcBorders>
              <w:top w:val="single" w:color="BDD7EE" w:sz="0" w:space="0"/>
              <w:left w:val="single" w:color="BDD7EE" w:sz="0" w:space="0"/>
              <w:bottom w:val="single" w:color="BDD7EE" w:sz="0" w:space="0"/>
              <w:right w:val="single" w:color="BDD7EE" w:sz="0" w:space="0"/>
            </w:tcBorders>
            <w:shd w:val="clear" w:color="auto" w:fill="1F3864"/>
            <w:tcMar>
              <w:top w:w="80" w:type="dxa"/>
              <w:left w:w="100" w:type="dxa"/>
              <w:bottom w:w="80" w:type="dxa"/>
              <w:right w:w="80" w:type="dxa"/>
            </w:tcMar>
          </w:tcPr>
          <w:p w14:paraId="3B1EBE4B">
            <w:r>
              <w:rPr>
                <w:rFonts w:ascii="Arial" w:hAnsi="Arial" w:eastAsia="Arial" w:cs="Arial"/>
                <w:b/>
                <w:bCs/>
                <w:color w:val="FFFFFF"/>
                <w:sz w:val="18"/>
                <w:szCs w:val="18"/>
              </w:rPr>
              <w:t>Limitations</w:t>
            </w:r>
          </w:p>
        </w:tc>
        <w:tc>
          <w:tcPr>
            <w:tcW w:w="1900" w:type="dxa"/>
            <w:tcBorders>
              <w:top w:val="single" w:color="BDD7EE" w:sz="0" w:space="0"/>
              <w:left w:val="single" w:color="BDD7EE" w:sz="0" w:space="0"/>
              <w:bottom w:val="single" w:color="BDD7EE" w:sz="0" w:space="0"/>
              <w:right w:val="single" w:color="BDD7EE" w:sz="0" w:space="0"/>
            </w:tcBorders>
            <w:shd w:val="clear" w:color="auto" w:fill="1F3864"/>
            <w:tcMar>
              <w:top w:w="80" w:type="dxa"/>
              <w:left w:w="100" w:type="dxa"/>
              <w:bottom w:w="80" w:type="dxa"/>
              <w:right w:w="80" w:type="dxa"/>
            </w:tcMar>
          </w:tcPr>
          <w:p w14:paraId="4A2EA2F0">
            <w:r>
              <w:rPr>
                <w:rFonts w:ascii="Arial" w:hAnsi="Arial" w:eastAsia="Arial" w:cs="Arial"/>
                <w:b/>
                <w:bCs/>
                <w:color w:val="FFFFFF"/>
                <w:sz w:val="18"/>
                <w:szCs w:val="18"/>
              </w:rPr>
              <w:t>Technology</w:t>
            </w:r>
          </w:p>
        </w:tc>
        <w:tc>
          <w:tcPr>
            <w:tcW w:w="1726" w:type="dxa"/>
            <w:tcBorders>
              <w:top w:val="single" w:color="BDD7EE" w:sz="0" w:space="0"/>
              <w:left w:val="single" w:color="BDD7EE" w:sz="0" w:space="0"/>
              <w:bottom w:val="single" w:color="BDD7EE" w:sz="0" w:space="0"/>
              <w:right w:val="single" w:color="BDD7EE" w:sz="0" w:space="0"/>
            </w:tcBorders>
            <w:shd w:val="clear" w:color="auto" w:fill="1F3864"/>
            <w:tcMar>
              <w:top w:w="80" w:type="dxa"/>
              <w:left w:w="100" w:type="dxa"/>
              <w:bottom w:w="80" w:type="dxa"/>
              <w:right w:w="80" w:type="dxa"/>
            </w:tcMar>
          </w:tcPr>
          <w:p w14:paraId="3DD78E70">
            <w:r>
              <w:rPr>
                <w:rFonts w:ascii="Arial" w:hAnsi="Arial" w:eastAsia="Arial" w:cs="Arial"/>
                <w:b/>
                <w:bCs/>
                <w:color w:val="FFFFFF"/>
                <w:sz w:val="18"/>
                <w:szCs w:val="18"/>
              </w:rPr>
              <w:t>Relevance to MediScan AI</w:t>
            </w:r>
          </w:p>
        </w:tc>
      </w:tr>
      <w:tr w14:paraId="5EBB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28D85355">
            <w:pPr>
              <w:jc w:val="both"/>
            </w:pPr>
            <w:r>
              <w:rPr>
                <w:rFonts w:ascii="Arial" w:hAnsi="Arial" w:eastAsia="Arial" w:cs="Arial"/>
                <w:sz w:val="18"/>
                <w:szCs w:val="18"/>
              </w:rPr>
              <w:t>DrugBank (drugbank.com)</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5E9B5D19">
            <w:pPr>
              <w:jc w:val="both"/>
            </w:pPr>
            <w:r>
              <w:rPr>
                <w:rFonts w:ascii="Arial" w:hAnsi="Arial" w:eastAsia="Arial" w:cs="Arial"/>
                <w:sz w:val="18"/>
                <w:szCs w:val="18"/>
              </w:rPr>
              <w:t>Comprehensive DDI database; drug monographs; pharmacokinetics data</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402ADD3C">
            <w:pPr>
              <w:jc w:val="both"/>
            </w:pPr>
            <w:r>
              <w:rPr>
                <w:rFonts w:ascii="Arial" w:hAnsi="Arial" w:eastAsia="Arial" w:cs="Arial"/>
                <w:sz w:val="18"/>
                <w:szCs w:val="18"/>
              </w:rPr>
              <w:t>No OCR; no mobile scanning; data-only, no patient-facing workflow</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673BAAF0">
            <w:pPr>
              <w:jc w:val="both"/>
            </w:pPr>
            <w:r>
              <w:rPr>
                <w:rFonts w:ascii="Arial" w:hAnsi="Arial" w:eastAsia="Arial" w:cs="Arial"/>
                <w:sz w:val="18"/>
                <w:szCs w:val="18"/>
              </w:rPr>
              <w:t>Web portal, REST API</w:t>
            </w:r>
          </w:p>
        </w:tc>
        <w:tc>
          <w:tcPr>
            <w:tcW w:w="1726"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70C0BC05">
            <w:pPr>
              <w:jc w:val="both"/>
            </w:pPr>
            <w:r>
              <w:rPr>
                <w:rFonts w:ascii="Arial" w:hAnsi="Arial" w:eastAsia="Arial" w:cs="Arial"/>
                <w:sz w:val="18"/>
                <w:szCs w:val="18"/>
              </w:rPr>
              <w:t>DDI database source for MediScan AI Knowledge Engine</w:t>
            </w:r>
          </w:p>
        </w:tc>
      </w:tr>
      <w:tr w14:paraId="5A9B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4892D4E6">
            <w:pPr>
              <w:jc w:val="both"/>
            </w:pPr>
            <w:r>
              <w:rPr>
                <w:rFonts w:ascii="Arial" w:hAnsi="Arial" w:eastAsia="Arial" w:cs="Arial"/>
                <w:sz w:val="18"/>
                <w:szCs w:val="18"/>
              </w:rPr>
              <w:t>Medscape Drug Interaction Checker</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3000BC92">
            <w:pPr>
              <w:jc w:val="both"/>
            </w:pPr>
            <w:r>
              <w:rPr>
                <w:rFonts w:ascii="Arial" w:hAnsi="Arial" w:eastAsia="Arial" w:cs="Arial"/>
                <w:sz w:val="18"/>
                <w:szCs w:val="18"/>
              </w:rPr>
              <w:t>DDI lookup by drug name; severity levels; clinical annotations</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4C9D2544">
            <w:pPr>
              <w:jc w:val="both"/>
            </w:pPr>
            <w:r>
              <w:rPr>
                <w:rFonts w:ascii="Arial" w:hAnsi="Arial" w:eastAsia="Arial" w:cs="Arial"/>
                <w:sz w:val="18"/>
                <w:szCs w:val="18"/>
              </w:rPr>
              <w:t>Manual drug entry only; no prescription scanning; no EHR integration</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179AEEC2">
            <w:pPr>
              <w:jc w:val="both"/>
            </w:pPr>
            <w:r>
              <w:rPr>
                <w:rFonts w:ascii="Arial" w:hAnsi="Arial" w:eastAsia="Arial" w:cs="Arial"/>
                <w:sz w:val="18"/>
                <w:szCs w:val="18"/>
              </w:rPr>
              <w:t>Web app, mobile app</w:t>
            </w:r>
          </w:p>
        </w:tc>
        <w:tc>
          <w:tcPr>
            <w:tcW w:w="1726"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26BA04BE">
            <w:pPr>
              <w:jc w:val="both"/>
            </w:pPr>
            <w:r>
              <w:rPr>
                <w:rFonts w:ascii="Arial" w:hAnsi="Arial" w:eastAsia="Arial" w:cs="Arial"/>
                <w:sz w:val="18"/>
                <w:szCs w:val="18"/>
              </w:rPr>
              <w:t>Inspires 3-level severity alert model (Critical / Moderate / Safe)</w:t>
            </w:r>
          </w:p>
        </w:tc>
      </w:tr>
      <w:tr w14:paraId="4766D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26F4387D">
            <w:pPr>
              <w:jc w:val="both"/>
            </w:pPr>
            <w:r>
              <w:rPr>
                <w:rFonts w:ascii="Arial" w:hAnsi="Arial" w:eastAsia="Arial" w:cs="Arial"/>
                <w:sz w:val="18"/>
                <w:szCs w:val="18"/>
              </w:rPr>
              <w:t>MediSafe (USA)</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37A22568">
            <w:pPr>
              <w:jc w:val="both"/>
            </w:pPr>
            <w:r>
              <w:rPr>
                <w:rFonts w:ascii="Arial" w:hAnsi="Arial" w:eastAsia="Arial" w:cs="Arial"/>
                <w:sz w:val="18"/>
                <w:szCs w:val="18"/>
              </w:rPr>
              <w:t>Medication reminders; drug interaction alerts; caregiver mode</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4FE0724D">
            <w:pPr>
              <w:jc w:val="both"/>
            </w:pPr>
            <w:r>
              <w:rPr>
                <w:rFonts w:ascii="Arial" w:hAnsi="Arial" w:eastAsia="Arial" w:cs="Arial"/>
                <w:sz w:val="18"/>
                <w:szCs w:val="18"/>
              </w:rPr>
              <w:t>No OCR scanning; requires manual input; limited to US drug database</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2E4566C1">
            <w:pPr>
              <w:jc w:val="both"/>
            </w:pPr>
            <w:r>
              <w:rPr>
                <w:rFonts w:ascii="Arial" w:hAnsi="Arial" w:eastAsia="Arial" w:cs="Arial"/>
                <w:sz w:val="18"/>
                <w:szCs w:val="18"/>
              </w:rPr>
              <w:t>iOS/Android, Cloud</w:t>
            </w:r>
          </w:p>
        </w:tc>
        <w:tc>
          <w:tcPr>
            <w:tcW w:w="1726"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61698DA4">
            <w:pPr>
              <w:jc w:val="both"/>
            </w:pPr>
            <w:r>
              <w:rPr>
                <w:rFonts w:ascii="Arial" w:hAnsi="Arial" w:eastAsia="Arial" w:cs="Arial"/>
                <w:sz w:val="18"/>
                <w:szCs w:val="18"/>
              </w:rPr>
              <w:t>Inspires Medication Reminder module and user notification flow</w:t>
            </w:r>
          </w:p>
        </w:tc>
      </w:tr>
      <w:tr w14:paraId="7E3C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712F09D4">
            <w:pPr>
              <w:jc w:val="both"/>
            </w:pPr>
            <w:r>
              <w:rPr>
                <w:rFonts w:ascii="Arial" w:hAnsi="Arial" w:eastAsia="Arial" w:cs="Arial"/>
                <w:sz w:val="18"/>
                <w:szCs w:val="18"/>
              </w:rPr>
              <w:t>Ada Health / Babylon Health</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262238A7">
            <w:pPr>
              <w:jc w:val="both"/>
            </w:pPr>
            <w:r>
              <w:rPr>
                <w:rFonts w:ascii="Arial" w:hAnsi="Arial" w:eastAsia="Arial" w:cs="Arial"/>
                <w:sz w:val="18"/>
                <w:szCs w:val="18"/>
              </w:rPr>
              <w:t>Symptom checker; AI diagnosis assistance; health record log</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2FD6961E">
            <w:pPr>
              <w:jc w:val="both"/>
            </w:pPr>
            <w:r>
              <w:rPr>
                <w:rFonts w:ascii="Arial" w:hAnsi="Arial" w:eastAsia="Arial" w:cs="Arial"/>
                <w:sz w:val="18"/>
                <w:szCs w:val="18"/>
              </w:rPr>
              <w:t>No prescription OCR; no DDI focus; requires internet connectivity</w:t>
            </w:r>
          </w:p>
        </w:tc>
        <w:tc>
          <w:tcPr>
            <w:tcW w:w="1900"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6A873CD7">
            <w:pPr>
              <w:jc w:val="both"/>
            </w:pPr>
            <w:r>
              <w:rPr>
                <w:rFonts w:ascii="Arial" w:hAnsi="Arial" w:eastAsia="Arial" w:cs="Arial"/>
                <w:sz w:val="18"/>
                <w:szCs w:val="18"/>
              </w:rPr>
              <w:t>AI/NLP, Mobile app</w:t>
            </w:r>
          </w:p>
        </w:tc>
        <w:tc>
          <w:tcPr>
            <w:tcW w:w="1726" w:type="dxa"/>
            <w:tcBorders>
              <w:top w:val="single" w:color="BDD7EE" w:sz="0" w:space="0"/>
              <w:left w:val="single" w:color="BDD7EE" w:sz="0" w:space="0"/>
              <w:bottom w:val="single" w:color="BDD7EE" w:sz="0" w:space="0"/>
              <w:right w:val="single" w:color="BDD7EE" w:sz="0" w:space="0"/>
            </w:tcBorders>
            <w:shd w:val="clear" w:color="auto" w:fill="FFFFFF"/>
            <w:tcMar>
              <w:top w:w="80" w:type="dxa"/>
              <w:left w:w="100" w:type="dxa"/>
              <w:bottom w:w="80" w:type="dxa"/>
              <w:right w:w="80" w:type="dxa"/>
            </w:tcMar>
          </w:tcPr>
          <w:p w14:paraId="3CC5D9DA">
            <w:pPr>
              <w:jc w:val="both"/>
            </w:pPr>
            <w:r>
              <w:rPr>
                <w:rFonts w:ascii="Arial" w:hAnsi="Arial" w:eastAsia="Arial" w:cs="Arial"/>
                <w:sz w:val="18"/>
                <w:szCs w:val="18"/>
              </w:rPr>
              <w:t>Validates AI-driven clinical decision support feasibility</w:t>
            </w:r>
          </w:p>
        </w:tc>
      </w:tr>
      <w:tr w14:paraId="6E48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14061A39">
            <w:pPr>
              <w:jc w:val="both"/>
            </w:pPr>
            <w:r>
              <w:rPr>
                <w:rFonts w:ascii="Arial" w:hAnsi="Arial" w:eastAsia="Arial" w:cs="Arial"/>
                <w:sz w:val="18"/>
                <w:szCs w:val="18"/>
              </w:rPr>
              <w:t>Google Health / Apple Health</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2E84BEB9">
            <w:pPr>
              <w:jc w:val="both"/>
            </w:pPr>
            <w:r>
              <w:rPr>
                <w:rFonts w:ascii="Arial" w:hAnsi="Arial" w:eastAsia="Arial" w:cs="Arial"/>
                <w:sz w:val="18"/>
                <w:szCs w:val="18"/>
              </w:rPr>
              <w:t>Health record aggregation; HL7/FHIR integration; wearable data</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1DC9C2BE">
            <w:pPr>
              <w:jc w:val="both"/>
            </w:pPr>
            <w:r>
              <w:rPr>
                <w:rFonts w:ascii="Arial" w:hAnsi="Arial" w:eastAsia="Arial" w:cs="Arial"/>
                <w:sz w:val="18"/>
                <w:szCs w:val="18"/>
              </w:rPr>
              <w:t>No handwritten OCR; no Vietnam-specific drug database; requires ecosystem lock-in</w:t>
            </w:r>
          </w:p>
        </w:tc>
        <w:tc>
          <w:tcPr>
            <w:tcW w:w="1900"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516D04E6">
            <w:pPr>
              <w:jc w:val="both"/>
            </w:pPr>
            <w:r>
              <w:rPr>
                <w:rFonts w:ascii="Arial" w:hAnsi="Arial" w:eastAsia="Arial" w:cs="Arial"/>
                <w:sz w:val="18"/>
                <w:szCs w:val="18"/>
              </w:rPr>
              <w:t>Cloud, HL7/FHIR API</w:t>
            </w:r>
          </w:p>
        </w:tc>
        <w:tc>
          <w:tcPr>
            <w:tcW w:w="1726" w:type="dxa"/>
            <w:tcBorders>
              <w:top w:val="single" w:color="BDD7EE" w:sz="0" w:space="0"/>
              <w:left w:val="single" w:color="BDD7EE" w:sz="0" w:space="0"/>
              <w:bottom w:val="single" w:color="BDD7EE" w:sz="0" w:space="0"/>
              <w:right w:val="single" w:color="BDD7EE" w:sz="0" w:space="0"/>
            </w:tcBorders>
            <w:shd w:val="clear" w:color="auto" w:fill="F2F7FC"/>
            <w:tcMar>
              <w:top w:w="80" w:type="dxa"/>
              <w:left w:w="100" w:type="dxa"/>
              <w:bottom w:w="80" w:type="dxa"/>
              <w:right w:w="80" w:type="dxa"/>
            </w:tcMar>
          </w:tcPr>
          <w:p w14:paraId="6388125C">
            <w:pPr>
              <w:jc w:val="both"/>
            </w:pPr>
            <w:r>
              <w:rPr>
                <w:rFonts w:ascii="Arial" w:hAnsi="Arial" w:eastAsia="Arial" w:cs="Arial"/>
                <w:sz w:val="18"/>
                <w:szCs w:val="18"/>
              </w:rPr>
              <w:t>Inspires Digital Health Log and cloud EHR storage architecture</w:t>
            </w:r>
          </w:p>
        </w:tc>
      </w:tr>
    </w:tbl>
    <w:p w14:paraId="33B816FD"/>
    <w:p w14:paraId="334FD8A8">
      <w:pPr>
        <w:pStyle w:val="3"/>
      </w:pPr>
      <w:r>
        <w:rPr>
          <w:b/>
          <w:bCs/>
        </w:rPr>
        <w:t>I.4 Non-Functional Requirements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5026"/>
      </w:tblGrid>
      <w:tr w14:paraId="02D2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497C6AF">
            <w:r>
              <w:rPr>
                <w:b/>
                <w:bCs/>
                <w:color w:val="FFFFFF"/>
                <w:sz w:val="20"/>
                <w:szCs w:val="20"/>
              </w:rPr>
              <w:t>ID</w:t>
            </w:r>
          </w:p>
        </w:tc>
        <w:tc>
          <w:tcPr>
            <w:tcW w:w="25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A073ADE">
            <w:r>
              <w:rPr>
                <w:b/>
                <w:bCs/>
                <w:color w:val="FFFFFF"/>
                <w:sz w:val="20"/>
                <w:szCs w:val="20"/>
              </w:rPr>
              <w:t>Requirement</w:t>
            </w:r>
          </w:p>
        </w:tc>
        <w:tc>
          <w:tcPr>
            <w:tcW w:w="50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D19F03D">
            <w:r>
              <w:rPr>
                <w:b/>
                <w:bCs/>
                <w:color w:val="FFFFFF"/>
                <w:sz w:val="20"/>
                <w:szCs w:val="20"/>
              </w:rPr>
              <w:t>Description</w:t>
            </w:r>
          </w:p>
        </w:tc>
      </w:tr>
      <w:tr w14:paraId="7114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37A2781">
            <w:r>
              <w:rPr>
                <w:sz w:val="20"/>
                <w:szCs w:val="20"/>
              </w:rPr>
              <w:t>NF-01</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6079D7A">
            <w:r>
              <w:rPr>
                <w:sz w:val="20"/>
                <w:szCs w:val="20"/>
              </w:rPr>
              <w:t>Maintainability</w:t>
            </w:r>
          </w:p>
        </w:tc>
        <w:tc>
          <w:tcPr>
            <w:tcW w:w="50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834E381">
            <w:r>
              <w:rPr>
                <w:sz w:val="20"/>
                <w:szCs w:val="20"/>
              </w:rPr>
              <w:t>Clear traceability among components; modular, well-organized, well-documented code to support efficient maintenance and updates.</w:t>
            </w:r>
          </w:p>
        </w:tc>
      </w:tr>
      <w:tr w14:paraId="2928F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AC31E7D">
            <w:r>
              <w:rPr>
                <w:sz w:val="20"/>
                <w:szCs w:val="20"/>
              </w:rPr>
              <w:t>NF-02</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02E660">
            <w:r>
              <w:rPr>
                <w:sz w:val="20"/>
                <w:szCs w:val="20"/>
              </w:rPr>
              <w:t>Usability</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D0A636">
            <w:r>
              <w:rPr>
                <w:sz w:val="20"/>
                <w:szCs w:val="20"/>
              </w:rPr>
              <w:t>Task completion time &lt; 5 min; error rate &lt; 5%; user satisfaction ≥ 85%.</w:t>
            </w:r>
          </w:p>
        </w:tc>
      </w:tr>
      <w:tr w14:paraId="53D6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01939B7">
            <w:r>
              <w:rPr>
                <w:sz w:val="20"/>
                <w:szCs w:val="20"/>
              </w:rPr>
              <w:t>NF-03</w:t>
            </w:r>
          </w:p>
        </w:tc>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C2F5D47">
            <w:r>
              <w:rPr>
                <w:sz w:val="20"/>
                <w:szCs w:val="20"/>
              </w:rPr>
              <w:t>Portability</w:t>
            </w:r>
          </w:p>
        </w:tc>
        <w:tc>
          <w:tcPr>
            <w:tcW w:w="50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8CB3D71">
            <w:r>
              <w:rPr>
                <w:sz w:val="20"/>
                <w:szCs w:val="20"/>
              </w:rPr>
              <w:t>Compatible with latest Chrome, Firefox, Safari, Edge; 3 screen sizes, 2 OS; responsive from 320px to 1920px.</w:t>
            </w:r>
          </w:p>
        </w:tc>
      </w:tr>
      <w:tr w14:paraId="342E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8D4DB9">
            <w:r>
              <w:rPr>
                <w:sz w:val="20"/>
                <w:szCs w:val="20"/>
              </w:rPr>
              <w:t>NF-04</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E76E22">
            <w:r>
              <w:rPr>
                <w:sz w:val="20"/>
                <w:szCs w:val="20"/>
              </w:rPr>
              <w:t>Performance</w:t>
            </w:r>
          </w:p>
        </w:tc>
        <w:tc>
          <w:tcPr>
            <w:tcW w:w="50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24915D5">
            <w:r>
              <w:rPr>
                <w:sz w:val="20"/>
                <w:szCs w:val="20"/>
              </w:rPr>
              <w:t>Page load &lt; 4 seconds (95% of users); handle 500 users avg. &lt; 6 sec; stress test 200 concurrent users, degradation &lt; 20%.</w:t>
            </w:r>
          </w:p>
        </w:tc>
      </w:tr>
    </w:tbl>
    <w:p w14:paraId="25A40E94"/>
    <w:p w14:paraId="6864600D">
      <w:pPr>
        <w:pStyle w:val="3"/>
      </w:pPr>
      <w:r>
        <w:rPr>
          <w:b/>
          <w:bCs/>
        </w:rPr>
        <w:t>I.5 Functional Requirements</w:t>
      </w:r>
    </w:p>
    <w:p w14:paraId="5567656A">
      <w:pPr>
        <w:pStyle w:val="4"/>
      </w:pPr>
      <w:r>
        <w:rPr>
          <w:b/>
          <w:bCs/>
        </w:rPr>
        <w:t>I.5.1 Use Case Diagrams</w:t>
      </w:r>
    </w:p>
    <w:p w14:paraId="4F38FFE9">
      <w:r>
        <w:t>The system has been deployed on a web platform with two primary sites:</w:t>
      </w:r>
    </w:p>
    <w:p w14:paraId="6BBA4477">
      <w:pPr>
        <w:pStyle w:val="16"/>
        <w:numPr>
          <w:ilvl w:val="0"/>
          <w:numId w:val="5"/>
        </w:numPr>
      </w:pPr>
      <w:r>
        <w:t>Customer Site: Viewing products, reading news, managing cart, managing profile, and Checkout.</w:t>
      </w:r>
    </w:p>
    <w:p w14:paraId="32744A1B">
      <w:pPr>
        <w:pStyle w:val="16"/>
        <w:numPr>
          <w:ilvl w:val="0"/>
          <w:numId w:val="5"/>
        </w:numPr>
      </w:pPr>
      <w:r>
        <w:t>Administration Site: Managing product categories, products, orders, import bills, news, users, statistics, discounts, and suppliers.</w:t>
      </w:r>
    </w:p>
    <w:p w14:paraId="5B4150CE"/>
    <w:p w14:paraId="7626E0AB">
      <w:r>
        <w:rPr>
          <w:i/>
          <w:iCs/>
        </w:rPr>
        <w:t>Key use case diagrams include: Overview Use Case Diagram for Customer Site (Figure I-2), Overview Use Case Diagram for Admin Site (Figure I-3), and detailed diagrams for Managing Cart, Profile, Order History, Products, Import Bills, Suppliers, Process Orders, Manage News, and Manage Products/Categories (Figures I-4 through I-11).</w:t>
      </w:r>
    </w:p>
    <w:p w14:paraId="058F8A2A"/>
    <w:p w14:paraId="6435D485">
      <w:pPr>
        <w:pStyle w:val="4"/>
      </w:pPr>
      <w:r>
        <w:rPr>
          <w:b/>
          <w:bCs/>
        </w:rPr>
        <w:t>I.5.2 Use Case Descriptions</w:t>
      </w:r>
    </w:p>
    <w:p w14:paraId="6AA89D1E">
      <w:r>
        <w:rPr>
          <w:b/>
          <w:bCs/>
        </w:rPr>
        <w:t>Table I-1: Use Case – UC-01 Manage Products</w:t>
      </w:r>
    </w:p>
    <w:p w14:paraId="177DF69B"/>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5F986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64EB725">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BC9BCFA">
            <w:r>
              <w:rPr>
                <w:sz w:val="20"/>
                <w:szCs w:val="20"/>
              </w:rPr>
              <w:t>UC-01 Manage Products</w:t>
            </w:r>
          </w:p>
        </w:tc>
      </w:tr>
      <w:tr w14:paraId="6DA1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01A92BE">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9BB8F65">
            <w:r>
              <w:rPr>
                <w:sz w:val="20"/>
                <w:szCs w:val="20"/>
              </w:rPr>
              <w:t>Warehouse Staff (WS)</w:t>
            </w:r>
          </w:p>
        </w:tc>
      </w:tr>
      <w:tr w14:paraId="0F6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69F10FF">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1085959">
            <w:r>
              <w:rPr>
                <w:sz w:val="20"/>
                <w:szCs w:val="20"/>
              </w:rPr>
              <w:t>Allows Warehouse Staff to manage products: add, edit, delete, and search.</w:t>
            </w:r>
          </w:p>
        </w:tc>
      </w:tr>
      <w:tr w14:paraId="0A686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921A82A">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AD50602">
            <w:r>
              <w:rPr>
                <w:sz w:val="20"/>
                <w:szCs w:val="20"/>
              </w:rPr>
              <w:t>WS selects the Manage Product option from the system menu.</w:t>
            </w:r>
          </w:p>
        </w:tc>
      </w:tr>
      <w:tr w14:paraId="66D7F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03ADC17">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243F704">
            <w:r>
              <w:rPr>
                <w:sz w:val="20"/>
                <w:szCs w:val="20"/>
              </w:rPr>
              <w:t>PRE-1: WS is logged into FSO.
PRE-2: WS is authorized to manage products.</w:t>
            </w:r>
          </w:p>
        </w:tc>
      </w:tr>
      <w:tr w14:paraId="2E761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B1D6BDD">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DF8F9ED">
            <w:r>
              <w:rPr>
                <w:sz w:val="20"/>
                <w:szCs w:val="20"/>
              </w:rPr>
              <w:t>POST-1: Products are correctly managed, with updates reflected in the system.</w:t>
            </w:r>
          </w:p>
        </w:tc>
      </w:tr>
      <w:tr w14:paraId="03B7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00DACC7">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34F2509">
            <w:r>
              <w:rPr>
                <w:sz w:val="20"/>
                <w:szCs w:val="20"/>
              </w:rPr>
              <w:t>1. WS selects Manage Product from the menu.
2. System retrieves product list from database.
3. System displays the Manage Product interface.
4. WS views the product list.
5. WS selects an action: Add / Edit / Delete / Search Product.</w:t>
            </w:r>
          </w:p>
        </w:tc>
      </w:tr>
      <w:tr w14:paraId="1E9B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431666B">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B3F4392">
            <w:r>
              <w:rPr>
                <w:sz w:val="20"/>
                <w:szCs w:val="20"/>
              </w:rPr>
              <w:t>High</w:t>
            </w:r>
          </w:p>
        </w:tc>
      </w:tr>
    </w:tbl>
    <w:p w14:paraId="1F75AB36"/>
    <w:p w14:paraId="478ABA29">
      <w:r>
        <w:rPr>
          <w:b/>
          <w:bCs/>
        </w:rPr>
        <w:t>Table I-2: Use Case – UC-02 Add Product</w:t>
      </w:r>
    </w:p>
    <w:p w14:paraId="00D5D8B5"/>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9BB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E75EAE0">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0EA67AA">
            <w:r>
              <w:rPr>
                <w:sz w:val="20"/>
                <w:szCs w:val="20"/>
              </w:rPr>
              <w:t>UC-02 Add Product</w:t>
            </w:r>
          </w:p>
        </w:tc>
      </w:tr>
      <w:tr w14:paraId="60C0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408C8A9">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85415A7">
            <w:r>
              <w:rPr>
                <w:sz w:val="20"/>
                <w:szCs w:val="20"/>
              </w:rPr>
              <w:t>Warehouse Staff (WS)</w:t>
            </w:r>
          </w:p>
        </w:tc>
      </w:tr>
      <w:tr w14:paraId="1E1C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DE2F3A2">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A56B7F4">
            <w:r>
              <w:rPr>
                <w:sz w:val="20"/>
                <w:szCs w:val="20"/>
              </w:rPr>
              <w:t>Allows Warehouse Staff to add new products to the system.</w:t>
            </w:r>
          </w:p>
        </w:tc>
      </w:tr>
      <w:tr w14:paraId="28FF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1AF2C35">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F66B2AB">
            <w:r>
              <w:rPr>
                <w:sz w:val="20"/>
                <w:szCs w:val="20"/>
              </w:rPr>
              <w:t>WS selects Add Product from the Manage Products section.</w:t>
            </w:r>
          </w:p>
        </w:tc>
      </w:tr>
      <w:tr w14:paraId="01C1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EFABD3D">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67019FF">
            <w:r>
              <w:rPr>
                <w:sz w:val="20"/>
                <w:szCs w:val="20"/>
              </w:rPr>
              <w:t>PRE-1: WS is logged into FSO.
PRE-2: WS is authorized to add products.</w:t>
            </w:r>
          </w:p>
        </w:tc>
      </w:tr>
      <w:tr w14:paraId="0761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793F4054">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BB00E4C">
            <w:r>
              <w:rPr>
                <w:sz w:val="20"/>
                <w:szCs w:val="20"/>
              </w:rPr>
              <w:t>POST-1: New product added and product list updated.
POST-2: System provides feedback on unsuccessful addition.</w:t>
            </w:r>
          </w:p>
        </w:tc>
      </w:tr>
      <w:tr w14:paraId="1EA7E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F33EDF3">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DFB1DA7">
            <w:r>
              <w:rPr>
                <w:sz w:val="20"/>
                <w:szCs w:val="20"/>
              </w:rPr>
              <w:t>1. WS selects Add Product.
2. System displays the add product form.
3. System retrieves and populates product categories dropdown.
4. WS fills product details and selects a category. (See A4.1)
5. WS submits the form.
6. System validates input. (See E6.1)
7. System adds the product. (See E7.1)
8. System displays confirmation message.</w:t>
            </w:r>
          </w:p>
        </w:tc>
      </w:tr>
      <w:tr w14:paraId="2FB5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A77E43B">
            <w:r>
              <w:rPr>
                <w:b/>
                <w:bCs/>
                <w:sz w:val="20"/>
                <w:szCs w:val="20"/>
              </w:rPr>
              <w:t>Alternative Flows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F864706">
            <w:r>
              <w:rPr>
                <w:sz w:val="20"/>
                <w:szCs w:val="20"/>
              </w:rPr>
              <w:t>A4.1: WS selects Cancel – system returns to Manage Product screen.</w:t>
            </w:r>
          </w:p>
        </w:tc>
      </w:tr>
      <w:tr w14:paraId="0192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9F77D7E">
            <w:r>
              <w:rPr>
                <w:b/>
                <w:bCs/>
                <w:sz w:val="20"/>
                <w:szCs w:val="20"/>
              </w:rPr>
              <w:t>Exceptions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31B4B5E">
            <w:r>
              <w:rPr>
                <w:sz w:val="20"/>
                <w:szCs w:val="20"/>
              </w:rPr>
              <w:t>E6.1: Invalid data – system shows error and prompts correction.
E7.1: System error – error is logged and message shown to WS.</w:t>
            </w:r>
          </w:p>
        </w:tc>
      </w:tr>
      <w:tr w14:paraId="2E82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349EDE6">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F16BFD9">
            <w:r>
              <w:rPr>
                <w:sz w:val="20"/>
                <w:szCs w:val="20"/>
              </w:rPr>
              <w:t>High</w:t>
            </w:r>
          </w:p>
        </w:tc>
      </w:tr>
    </w:tbl>
    <w:p w14:paraId="0F2E2EAF"/>
    <w:p w14:paraId="426104AA">
      <w:r>
        <w:rPr>
          <w:b/>
          <w:bCs/>
        </w:rPr>
        <w:t>Table I-3: Use Case – UC-03 Edit Product</w:t>
      </w:r>
    </w:p>
    <w:p w14:paraId="5A539BC7"/>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9E6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0E85E67">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9CF5958">
            <w:r>
              <w:rPr>
                <w:sz w:val="20"/>
                <w:szCs w:val="20"/>
              </w:rPr>
              <w:t>UC-03 Edit Product</w:t>
            </w:r>
          </w:p>
        </w:tc>
      </w:tr>
      <w:tr w14:paraId="26DA1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96C5BB1">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14C3352">
            <w:r>
              <w:rPr>
                <w:sz w:val="20"/>
                <w:szCs w:val="20"/>
              </w:rPr>
              <w:t>Warehouse Staff (WS)</w:t>
            </w:r>
          </w:p>
        </w:tc>
      </w:tr>
      <w:tr w14:paraId="0A44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0FA32CF">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9E04EB9">
            <w:r>
              <w:rPr>
                <w:sz w:val="20"/>
                <w:szCs w:val="20"/>
              </w:rPr>
              <w:t>Allows Warehouse Staff to edit existing products.</w:t>
            </w:r>
          </w:p>
        </w:tc>
      </w:tr>
      <w:tr w14:paraId="580C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6155667">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F98FAE6">
            <w:r>
              <w:rPr>
                <w:sz w:val="20"/>
                <w:szCs w:val="20"/>
              </w:rPr>
              <w:t>WS selects Edit Product from the Manage Product section.</w:t>
            </w:r>
          </w:p>
        </w:tc>
      </w:tr>
      <w:tr w14:paraId="1BDC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9625142">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B8E1C39">
            <w:r>
              <w:rPr>
                <w:sz w:val="20"/>
                <w:szCs w:val="20"/>
              </w:rPr>
              <w:t>PRE-1: WS is logged into FSO.
PRE-2: WS authorized to edit products.
PRE-3: The product exists in the system.</w:t>
            </w:r>
          </w:p>
        </w:tc>
      </w:tr>
      <w:tr w14:paraId="3D1D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4DEDC05">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FD0BE20">
            <w:r>
              <w:rPr>
                <w:sz w:val="20"/>
                <w:szCs w:val="20"/>
              </w:rPr>
              <w:t>POST-1: Product details updated in the system.
POST-2: System provides feedback on unsuccessful edit.</w:t>
            </w:r>
          </w:p>
        </w:tc>
      </w:tr>
      <w:tr w14:paraId="67054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852F653">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6EF9764">
            <w:r>
              <w:rPr>
                <w:sz w:val="20"/>
                <w:szCs w:val="20"/>
              </w:rPr>
              <w:t>1. WS selects Edit Product.
2. System displays edit form.
3. System retrieves product details and populates form.
4. WS edits details. (See A4.1)
5. WS submits form.
6. System validates input. (See E6.1)
7. System updates product in database.
8. System displays confirmation message.
9. System returns to Manage Product screen.</w:t>
            </w:r>
          </w:p>
        </w:tc>
      </w:tr>
      <w:tr w14:paraId="3492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FE791CF">
            <w:r>
              <w:rPr>
                <w:b/>
                <w:bCs/>
                <w:sz w:val="20"/>
                <w:szCs w:val="20"/>
              </w:rPr>
              <w:t>Alternative Flows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523C1E1">
            <w:r>
              <w:rPr>
                <w:sz w:val="20"/>
                <w:szCs w:val="20"/>
              </w:rPr>
              <w:t>A4.1: WS selects Close – system returns to Manage Product screen.</w:t>
            </w:r>
          </w:p>
        </w:tc>
      </w:tr>
      <w:tr w14:paraId="3F7C2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77061DA">
            <w:r>
              <w:rPr>
                <w:b/>
                <w:bCs/>
                <w:sz w:val="20"/>
                <w:szCs w:val="20"/>
              </w:rPr>
              <w:t>Exceptions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0E6B0D7">
            <w:r>
              <w:rPr>
                <w:sz w:val="20"/>
                <w:szCs w:val="20"/>
              </w:rPr>
              <w:t>E6.1: Invalid data – error shown.
E7.1: System error – error logged and message shown.</w:t>
            </w:r>
          </w:p>
        </w:tc>
      </w:tr>
      <w:tr w14:paraId="6310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9F82399">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0CE9324">
            <w:r>
              <w:rPr>
                <w:sz w:val="20"/>
                <w:szCs w:val="20"/>
              </w:rPr>
              <w:t>High</w:t>
            </w:r>
          </w:p>
        </w:tc>
      </w:tr>
    </w:tbl>
    <w:p w14:paraId="62CC3D1E"/>
    <w:p w14:paraId="7553AEDB">
      <w:r>
        <w:rPr>
          <w:b/>
          <w:bCs/>
        </w:rPr>
        <w:t>Table I-4: Use Case – UC-04 Delete Product</w:t>
      </w:r>
    </w:p>
    <w:p w14:paraId="1FCB04AE"/>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736F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2C0815F">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133DB61">
            <w:r>
              <w:rPr>
                <w:sz w:val="20"/>
                <w:szCs w:val="20"/>
              </w:rPr>
              <w:t>UC-04 Delete Product</w:t>
            </w:r>
          </w:p>
        </w:tc>
      </w:tr>
      <w:tr w14:paraId="2326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5BACC70">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81E63A0">
            <w:r>
              <w:rPr>
                <w:sz w:val="20"/>
                <w:szCs w:val="20"/>
              </w:rPr>
              <w:t>Warehouse Staff (WS)</w:t>
            </w:r>
          </w:p>
        </w:tc>
      </w:tr>
      <w:tr w14:paraId="6CF3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0E53946">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70040F2">
            <w:r>
              <w:rPr>
                <w:sz w:val="20"/>
                <w:szCs w:val="20"/>
              </w:rPr>
              <w:t>Allows Warehouse Staff to delete existing products.</w:t>
            </w:r>
          </w:p>
        </w:tc>
      </w:tr>
      <w:tr w14:paraId="4646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E94B2BA">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37EA7B6">
            <w:r>
              <w:rPr>
                <w:sz w:val="20"/>
                <w:szCs w:val="20"/>
              </w:rPr>
              <w:t>WS selects Delete Product from the Manage Product section.</w:t>
            </w:r>
          </w:p>
        </w:tc>
      </w:tr>
      <w:tr w14:paraId="36D76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64E0B52">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8248923">
            <w:r>
              <w:rPr>
                <w:sz w:val="20"/>
                <w:szCs w:val="20"/>
              </w:rPr>
              <w:t>PRE-1: WS is logged into FSO.
PRE-2: WS authorized to delete products.
PRE-3: The product exists in the system.</w:t>
            </w:r>
          </w:p>
        </w:tc>
      </w:tr>
      <w:tr w14:paraId="43195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B293485">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25EED14">
            <w:r>
              <w:rPr>
                <w:sz w:val="20"/>
                <w:szCs w:val="20"/>
              </w:rPr>
              <w:t>POST-1: Product removed from the system.
POST-2: Feedback provided if deletion unsuccessful.</w:t>
            </w:r>
          </w:p>
        </w:tc>
      </w:tr>
      <w:tr w14:paraId="1375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347E90F">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84977E3">
            <w:r>
              <w:rPr>
                <w:sz w:val="20"/>
                <w:szCs w:val="20"/>
              </w:rPr>
              <w:t>1. WS selects a product to delete.
2. System checks if product is referenced in other tables. (See A2.1)
3. System prompts WS to confirm deletion.
4. WS confirms.
5. System deletes the product. (See E5.1)
6. System displays confirmation.</w:t>
            </w:r>
          </w:p>
        </w:tc>
      </w:tr>
      <w:tr w14:paraId="3377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6E1EA36">
            <w:r>
              <w:rPr>
                <w:b/>
                <w:bCs/>
                <w:sz w:val="20"/>
                <w:szCs w:val="20"/>
              </w:rPr>
              <w:t>Alternative Flows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F1C9C3D">
            <w:r>
              <w:rPr>
                <w:sz w:val="20"/>
                <w:szCs w:val="20"/>
              </w:rPr>
              <w:t>A2.1: Product referenced in ImportBillProduct – system shows error and returns to list.</w:t>
            </w:r>
          </w:p>
        </w:tc>
      </w:tr>
      <w:tr w14:paraId="44521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9F02B4F">
            <w:r>
              <w:rPr>
                <w:b/>
                <w:bCs/>
                <w:sz w:val="20"/>
                <w:szCs w:val="20"/>
              </w:rPr>
              <w:t>Exceptions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F5A056C">
            <w:r>
              <w:rPr>
                <w:sz w:val="20"/>
                <w:szCs w:val="20"/>
              </w:rPr>
              <w:t>E5.1: System error – error logged and message shown.</w:t>
            </w:r>
          </w:p>
        </w:tc>
      </w:tr>
      <w:tr w14:paraId="0D35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CBBBB87">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7BC823E">
            <w:r>
              <w:rPr>
                <w:sz w:val="20"/>
                <w:szCs w:val="20"/>
              </w:rPr>
              <w:t>High</w:t>
            </w:r>
          </w:p>
        </w:tc>
      </w:tr>
    </w:tbl>
    <w:p w14:paraId="08CEEC23"/>
    <w:p w14:paraId="3FC66F01">
      <w:r>
        <w:rPr>
          <w:b/>
          <w:bCs/>
        </w:rPr>
        <w:t>Table I-5: Use Case – UC-05 Disable News</w:t>
      </w:r>
    </w:p>
    <w:p w14:paraId="40FD639B"/>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78E1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E3FC85D">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CFDB307">
            <w:r>
              <w:rPr>
                <w:sz w:val="20"/>
                <w:szCs w:val="20"/>
              </w:rPr>
              <w:t>UC-05 Disable News</w:t>
            </w:r>
          </w:p>
        </w:tc>
      </w:tr>
      <w:tr w14:paraId="385B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074E7E5E">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A929B9E">
            <w:r>
              <w:rPr>
                <w:sz w:val="20"/>
                <w:szCs w:val="20"/>
              </w:rPr>
              <w:t>Warehouse Staff / Sales Staff</w:t>
            </w:r>
          </w:p>
        </w:tc>
      </w:tr>
      <w:tr w14:paraId="57899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F1AC943">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CA1B3B2">
            <w:r>
              <w:rPr>
                <w:sz w:val="20"/>
                <w:szCs w:val="20"/>
              </w:rPr>
              <w:t>Allows staff to deactivate a news article. The article becomes invisible on the customer site.</w:t>
            </w:r>
          </w:p>
        </w:tc>
      </w:tr>
      <w:tr w14:paraId="76E0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4DBBD3E6">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EDB2D63">
            <w:r>
              <w:rPr>
                <w:sz w:val="20"/>
                <w:szCs w:val="20"/>
              </w:rPr>
              <w:t>Staff selects Disable News from Manage News or View News Detail.</w:t>
            </w:r>
          </w:p>
        </w:tc>
      </w:tr>
      <w:tr w14:paraId="2863C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42AB52C">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57CC3C0D">
            <w:r>
              <w:rPr>
                <w:sz w:val="20"/>
                <w:szCs w:val="20"/>
              </w:rPr>
              <w:t>PRE-1: Staff is logged in with appropriate permissions.
PRE-2: Staff is on Manage News or View News Detail.
PRE-3: News article exists and is active.</w:t>
            </w:r>
          </w:p>
        </w:tc>
      </w:tr>
      <w:tr w14:paraId="386ED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F0458D6">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9AC702E">
            <w:r>
              <w:rPr>
                <w:sz w:val="20"/>
                <w:szCs w:val="20"/>
              </w:rPr>
              <w:t>POST-1: Selected news article deactivated and hidden from customer site.
POST-2: Action logged with user and timestamp.</w:t>
            </w:r>
          </w:p>
        </w:tc>
      </w:tr>
      <w:tr w14:paraId="0526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C290616">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1C07775F">
            <w:r>
              <w:rPr>
                <w:sz w:val="20"/>
                <w:szCs w:val="20"/>
              </w:rPr>
              <w:t>1. Staff initiates the disable action.
2. System shows confirmation dialog. (See A2.1)
3. Staff confirms.
4. System updates status to 'disabled'.
5. System logs the action.</w:t>
            </w:r>
          </w:p>
        </w:tc>
      </w:tr>
      <w:tr w14:paraId="6CED1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6C3180CA">
            <w:r>
              <w:rPr>
                <w:b/>
                <w:bCs/>
                <w:sz w:val="20"/>
                <w:szCs w:val="20"/>
              </w:rPr>
              <w:t>Alternative Flows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9B404BA">
            <w:r>
              <w:rPr>
                <w:sz w:val="20"/>
                <w:szCs w:val="20"/>
              </w:rPr>
              <w:t>A2.1: Staff selects Cancel – dialog closed, no changes made.</w:t>
            </w:r>
          </w:p>
        </w:tc>
      </w:tr>
      <w:tr w14:paraId="06090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A2CBA80">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18E088A">
            <w:r>
              <w:rPr>
                <w:sz w:val="20"/>
                <w:szCs w:val="20"/>
              </w:rPr>
              <w:t>High</w:t>
            </w:r>
          </w:p>
        </w:tc>
      </w:tr>
    </w:tbl>
    <w:p w14:paraId="3A92363F"/>
    <w:p w14:paraId="63306820">
      <w:r>
        <w:rPr>
          <w:b/>
          <w:bCs/>
        </w:rPr>
        <w:t>Table I-6: Use Case – UC-06 Enable News</w:t>
      </w:r>
    </w:p>
    <w:p w14:paraId="35AB29D8"/>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0DDB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5F063699">
            <w:r>
              <w:rPr>
                <w:b/>
                <w:bCs/>
                <w:sz w:val="20"/>
                <w:szCs w:val="20"/>
              </w:rPr>
              <w:t>ID / Name</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5BC5B02">
            <w:r>
              <w:rPr>
                <w:sz w:val="20"/>
                <w:szCs w:val="20"/>
              </w:rPr>
              <w:t>UC-06 Enable News</w:t>
            </w:r>
          </w:p>
        </w:tc>
      </w:tr>
      <w:tr w14:paraId="6ED9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799A5F02">
            <w:r>
              <w:rPr>
                <w:b/>
                <w:bCs/>
                <w:sz w:val="20"/>
                <w:szCs w:val="20"/>
              </w:rPr>
              <w:t>Primary Actor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32117F8">
            <w:r>
              <w:rPr>
                <w:sz w:val="20"/>
                <w:szCs w:val="20"/>
              </w:rPr>
              <w:t>Warehouse Staff / Sales Staff</w:t>
            </w:r>
          </w:p>
        </w:tc>
      </w:tr>
      <w:tr w14:paraId="2A9F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7A2D546C">
            <w:r>
              <w:rPr>
                <w:b/>
                <w:bCs/>
                <w:sz w:val="20"/>
                <w:szCs w:val="20"/>
              </w:rPr>
              <w:t>Description</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2FAB8F5F">
            <w:r>
              <w:rPr>
                <w:sz w:val="20"/>
                <w:szCs w:val="20"/>
              </w:rPr>
              <w:t>Allows staff to reactivate a disabled news article. The article becomes visible on the customer site again.</w:t>
            </w:r>
          </w:p>
        </w:tc>
      </w:tr>
      <w:tr w14:paraId="3E8B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602AFFF">
            <w:r>
              <w:rPr>
                <w:b/>
                <w:bCs/>
                <w:sz w:val="20"/>
                <w:szCs w:val="20"/>
              </w:rPr>
              <w:t>Trigger</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749A3865">
            <w:r>
              <w:rPr>
                <w:sz w:val="20"/>
                <w:szCs w:val="20"/>
              </w:rPr>
              <w:t>Staff selects Enable News from Manage News or View News Detail.</w:t>
            </w:r>
          </w:p>
        </w:tc>
      </w:tr>
      <w:tr w14:paraId="35AE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18F05F0">
            <w:r>
              <w:rPr>
                <w:b/>
                <w:bCs/>
                <w:sz w:val="20"/>
                <w:szCs w:val="20"/>
              </w:rPr>
              <w:t>Preconditions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69E9E1FF">
            <w:r>
              <w:rPr>
                <w:sz w:val="20"/>
                <w:szCs w:val="20"/>
              </w:rPr>
              <w:t>PRE-1: Staff is logged in with appropriate permissions.
PRE-2: Staff is on Manage News or View News Detail.
PRE-3: News article exists and is disabled.</w:t>
            </w:r>
          </w:p>
        </w:tc>
      </w:tr>
      <w:tr w14:paraId="14CE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110E6594">
            <w:r>
              <w:rPr>
                <w:b/>
                <w:bCs/>
                <w:sz w:val="20"/>
                <w:szCs w:val="20"/>
              </w:rPr>
              <w:t>Postconditions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ADB7ADE">
            <w:r>
              <w:rPr>
                <w:sz w:val="20"/>
                <w:szCs w:val="20"/>
              </w:rPr>
              <w:t>POST-1: Selected news article enabled and visible on customer site.
POST-2: Action logged with user and timestamp.</w:t>
            </w:r>
          </w:p>
        </w:tc>
      </w:tr>
      <w:tr w14:paraId="2EA9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26DCEFAA">
            <w:r>
              <w:rPr>
                <w:b/>
                <w:bCs/>
                <w:sz w:val="20"/>
                <w:szCs w:val="20"/>
              </w:rPr>
              <w:t>Normal Flow</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0E4958B8">
            <w:r>
              <w:rPr>
                <w:sz w:val="20"/>
                <w:szCs w:val="20"/>
              </w:rPr>
              <w:t>1. Staff initiates the enable action.
2. System shows confirmation dialog. (See A2.1)
3. Staff confirms.
4. System updates status to 'enabled'.
5. System logs the action.</w:t>
            </w:r>
          </w:p>
        </w:tc>
      </w:tr>
      <w:tr w14:paraId="1F88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31E91783">
            <w:r>
              <w:rPr>
                <w:b/>
                <w:bCs/>
                <w:sz w:val="20"/>
                <w:szCs w:val="20"/>
              </w:rPr>
              <w:t>Alternative Flows</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4047832A">
            <w:r>
              <w:rPr>
                <w:sz w:val="20"/>
                <w:szCs w:val="20"/>
              </w:rPr>
              <w:t>A2.1: Staff selects Cancel – dialog closed, no changes made.</w:t>
            </w:r>
          </w:p>
        </w:tc>
      </w:tr>
      <w:tr w14:paraId="048E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E2F3"/>
            <w:tcMar>
              <w:top w:w="60" w:type="dxa"/>
              <w:left w:w="100" w:type="dxa"/>
              <w:bottom w:w="60" w:type="dxa"/>
              <w:right w:w="100" w:type="dxa"/>
            </w:tcMar>
          </w:tcPr>
          <w:p w14:paraId="70CE2B7C">
            <w:r>
              <w:rPr>
                <w:b/>
                <w:bCs/>
                <w:sz w:val="20"/>
                <w:szCs w:val="20"/>
              </w:rPr>
              <w:t>Priority</w:t>
            </w:r>
          </w:p>
        </w:tc>
        <w:tc>
          <w:tcPr>
            <w:tcW w:w="6826" w:type="dxa"/>
            <w:tcBorders>
              <w:top w:val="single" w:color="AAAAAA" w:sz="0" w:space="0"/>
              <w:left w:val="single" w:color="AAAAAA" w:sz="0" w:space="0"/>
              <w:bottom w:val="single" w:color="AAAAAA" w:sz="0" w:space="0"/>
              <w:right w:val="single" w:color="AAAAAA" w:sz="0" w:space="0"/>
            </w:tcBorders>
            <w:tcMar>
              <w:top w:w="60" w:type="dxa"/>
              <w:left w:w="100" w:type="dxa"/>
              <w:bottom w:w="60" w:type="dxa"/>
              <w:right w:w="100" w:type="dxa"/>
            </w:tcMar>
          </w:tcPr>
          <w:p w14:paraId="3FB04ACB">
            <w:r>
              <w:rPr>
                <w:sz w:val="20"/>
                <w:szCs w:val="20"/>
              </w:rPr>
              <w:t>High</w:t>
            </w:r>
          </w:p>
        </w:tc>
      </w:tr>
    </w:tbl>
    <w:p w14:paraId="168B353E"/>
    <w:p w14:paraId="3B02ECF5">
      <w:pPr>
        <w:pStyle w:val="4"/>
      </w:pPr>
      <w:r>
        <w:rPr>
          <w:b/>
          <w:bCs/>
        </w:rPr>
        <w:t>I.5.3 Activity Diagrams</w:t>
      </w:r>
    </w:p>
    <w:p w14:paraId="376CAF19">
      <w:r>
        <w:t>Activity diagrams model the event flows for key use cases:</w:t>
      </w:r>
    </w:p>
    <w:p w14:paraId="53FA07C0">
      <w:pPr>
        <w:pStyle w:val="16"/>
        <w:numPr>
          <w:ilvl w:val="0"/>
          <w:numId w:val="5"/>
        </w:numPr>
      </w:pPr>
      <w:r>
        <w:t>Figure I-12: Activity diagram for Manage Products – WS selects Manage Product → System retrieves &amp; displays list → WS selects Add / Edit / Delete / Search.</w:t>
      </w:r>
    </w:p>
    <w:p w14:paraId="5C94011A">
      <w:pPr>
        <w:pStyle w:val="16"/>
        <w:numPr>
          <w:ilvl w:val="0"/>
          <w:numId w:val="5"/>
        </w:numPr>
      </w:pPr>
      <w:r>
        <w:t>Figure I-13: Activity diagram for Add Product – WS selects Add Product → System retrieves categories → WS fills form → Submit → Validate → Add to list → Confirmation.</w:t>
      </w:r>
    </w:p>
    <w:p w14:paraId="1958CBDF"/>
    <w:p w14:paraId="7FA954AC">
      <w:pPr>
        <w:pStyle w:val="3"/>
      </w:pPr>
      <w:r>
        <w:rPr>
          <w:b/>
          <w:bCs/>
        </w:rPr>
        <w:t>I.6 Data Requirements</w:t>
      </w:r>
    </w:p>
    <w:p w14:paraId="04C3AF61">
      <w:r>
        <w:t>The entity class diagram (Figure I-14) specifies entity classes and relationships, representing the system's data requirements. The data dictionary below describes all entity classes in detail.</w:t>
      </w:r>
    </w:p>
    <w:p w14:paraId="464BAA6E"/>
    <w:p w14:paraId="0C17F939">
      <w:r>
        <w:rPr>
          <w:b/>
          <w:bCs/>
        </w:rPr>
        <w:t>Table I-7: Data Dictionary</w:t>
      </w:r>
    </w:p>
    <w:p w14:paraId="5A7BB7DD"/>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0BAC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9E9A695">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BABAB0F">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66079B5">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955F6DA">
            <w:r>
              <w:rPr>
                <w:b/>
                <w:bCs/>
                <w:color w:val="FFFFFF"/>
                <w:sz w:val="18"/>
                <w:szCs w:val="18"/>
              </w:rPr>
              <w:t>Description</w:t>
            </w:r>
          </w:p>
        </w:tc>
      </w:tr>
    </w:tbl>
    <w:p w14:paraId="1B01C29C"/>
    <w:p w14:paraId="1410A36E">
      <w:r>
        <w:rPr>
          <w:b/>
          <w:bCs/>
        </w:rPr>
        <w:t>Category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59D3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E986DBC">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61B8061">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B5C588A">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F9FBB41">
            <w:r>
              <w:rPr>
                <w:b/>
                <w:bCs/>
                <w:color w:val="FFFFFF"/>
                <w:sz w:val="18"/>
                <w:szCs w:val="18"/>
              </w:rPr>
              <w:t>Description</w:t>
            </w:r>
          </w:p>
        </w:tc>
      </w:tr>
      <w:tr w14:paraId="72D9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B996BCC">
            <w:r>
              <w:rPr>
                <w:b w:val="0"/>
                <w:bCs w:val="0"/>
                <w:color w:val="000000"/>
                <w:sz w:val="18"/>
                <w:szCs w:val="18"/>
              </w:rPr>
              <w:t>CatId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EC93039">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E3A26C">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C5E977">
            <w:r>
              <w:rPr>
                <w:b w:val="0"/>
                <w:bCs w:val="0"/>
                <w:color w:val="000000"/>
                <w:sz w:val="18"/>
                <w:szCs w:val="18"/>
              </w:rPr>
              <w:t>Product Category Identifier</w:t>
            </w:r>
          </w:p>
        </w:tc>
      </w:tr>
      <w:tr w14:paraId="37F1A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50A74C">
            <w:r>
              <w:rPr>
                <w:b w:val="0"/>
                <w:bCs w:val="0"/>
                <w:color w:val="000000"/>
                <w:sz w:val="18"/>
                <w:szCs w:val="18"/>
              </w:rPr>
              <w:t>CatName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55587D">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370560">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F517012">
            <w:r>
              <w:rPr>
                <w:b w:val="0"/>
                <w:bCs w:val="0"/>
                <w:color w:val="000000"/>
                <w:sz w:val="18"/>
                <w:szCs w:val="18"/>
              </w:rPr>
              <w:t>Product Category Name</w:t>
            </w:r>
          </w:p>
        </w:tc>
      </w:tr>
      <w:tr w14:paraId="77FF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A30279">
            <w:r>
              <w:rPr>
                <w:b w:val="0"/>
                <w:bCs w:val="0"/>
                <w:color w:val="000000"/>
                <w:sz w:val="18"/>
                <w:szCs w:val="18"/>
              </w:rPr>
              <w:t>Description</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1B9774">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B4CB4F">
            <w:r>
              <w:rPr>
                <w:b w:val="0"/>
                <w:bCs w:val="0"/>
                <w:color w:val="000000"/>
                <w:sz w:val="18"/>
                <w:szCs w:val="18"/>
              </w:rPr>
              <w:t>500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F1B417">
            <w:r>
              <w:rPr>
                <w:b w:val="0"/>
                <w:bCs w:val="0"/>
                <w:color w:val="000000"/>
                <w:sz w:val="18"/>
                <w:szCs w:val="18"/>
              </w:rPr>
              <w:t>Description of product category</w:t>
            </w:r>
          </w:p>
        </w:tc>
      </w:tr>
    </w:tbl>
    <w:p w14:paraId="2575342C"/>
    <w:p w14:paraId="6AFCF8B0">
      <w:r>
        <w:rPr>
          <w:b/>
          <w:bCs/>
        </w:rPr>
        <w:t>Product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7EBB4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BD320B1">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6A3093D">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376B0E5">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4CA65C4">
            <w:r>
              <w:rPr>
                <w:b/>
                <w:bCs/>
                <w:color w:val="FFFFFF"/>
                <w:sz w:val="18"/>
                <w:szCs w:val="18"/>
              </w:rPr>
              <w:t>Description</w:t>
            </w:r>
          </w:p>
        </w:tc>
      </w:tr>
      <w:tr w14:paraId="757D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FEB434D">
            <w:r>
              <w:rPr>
                <w:b w:val="0"/>
                <w:bCs w:val="0"/>
                <w:color w:val="000000"/>
                <w:sz w:val="18"/>
                <w:szCs w:val="18"/>
              </w:rPr>
              <w:t>ProId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8B8325A">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DC30C4">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FF169D">
            <w:r>
              <w:rPr>
                <w:b w:val="0"/>
                <w:bCs w:val="0"/>
                <w:color w:val="000000"/>
                <w:sz w:val="18"/>
                <w:szCs w:val="18"/>
              </w:rPr>
              <w:t>Product Identifier</w:t>
            </w:r>
          </w:p>
        </w:tc>
      </w:tr>
      <w:tr w14:paraId="7905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F222E59">
            <w:r>
              <w:rPr>
                <w:b w:val="0"/>
                <w:bCs w:val="0"/>
                <w:color w:val="000000"/>
                <w:sz w:val="18"/>
                <w:szCs w:val="18"/>
              </w:rPr>
              <w:t>ProName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C2B53A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FE07C9">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3AEE9D">
            <w:r>
              <w:rPr>
                <w:b w:val="0"/>
                <w:bCs w:val="0"/>
                <w:color w:val="000000"/>
                <w:sz w:val="18"/>
                <w:szCs w:val="18"/>
              </w:rPr>
              <w:t>Product Name</w:t>
            </w:r>
          </w:p>
        </w:tc>
      </w:tr>
      <w:tr w14:paraId="3E88D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6B7338">
            <w:r>
              <w:rPr>
                <w:b w:val="0"/>
                <w:bCs w:val="0"/>
                <w:color w:val="000000"/>
                <w:sz w:val="18"/>
                <w:szCs w:val="18"/>
              </w:rPr>
              <w:t>Measure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40F6AEC">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631E78">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7A0F52">
            <w:r>
              <w:rPr>
                <w:b w:val="0"/>
                <w:bCs w:val="0"/>
                <w:color w:val="000000"/>
                <w:sz w:val="18"/>
                <w:szCs w:val="18"/>
              </w:rPr>
              <w:t>Unit of measurement</w:t>
            </w:r>
          </w:p>
        </w:tc>
      </w:tr>
      <w:tr w14:paraId="1EBFD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7EEC95">
            <w:r>
              <w:rPr>
                <w:b w:val="0"/>
                <w:bCs w:val="0"/>
                <w:color w:val="000000"/>
                <w:sz w:val="18"/>
                <w:szCs w:val="18"/>
              </w:rPr>
              <w:t>Description</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575C9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A444DA">
            <w:r>
              <w:rPr>
                <w:b w:val="0"/>
                <w:bCs w:val="0"/>
                <w:color w:val="000000"/>
                <w:sz w:val="18"/>
                <w:szCs w:val="18"/>
              </w:rPr>
              <w:t>Max</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55BC6A0">
            <w:r>
              <w:rPr>
                <w:b w:val="0"/>
                <w:bCs w:val="0"/>
                <w:color w:val="000000"/>
                <w:sz w:val="18"/>
                <w:szCs w:val="18"/>
              </w:rPr>
              <w:t>Description of product</w:t>
            </w:r>
          </w:p>
        </w:tc>
      </w:tr>
      <w:tr w14:paraId="06E6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1BE2D31">
            <w:r>
              <w:rPr>
                <w:b w:val="0"/>
                <w:bCs w:val="0"/>
                <w:color w:val="000000"/>
                <w:sz w:val="18"/>
                <w:szCs w:val="18"/>
              </w:rPr>
              <w:t>Image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5B60027">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7F7B038">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E836F1D">
            <w:r>
              <w:rPr>
                <w:b w:val="0"/>
                <w:bCs w:val="0"/>
                <w:color w:val="000000"/>
                <w:sz w:val="18"/>
                <w:szCs w:val="18"/>
              </w:rPr>
              <w:t>Image file reference</w:t>
            </w:r>
          </w:p>
        </w:tc>
      </w:tr>
    </w:tbl>
    <w:p w14:paraId="56DF9A16"/>
    <w:p w14:paraId="3496DF4D">
      <w:r>
        <w:rPr>
          <w:b/>
          <w:bCs/>
        </w:rPr>
        <w:t>Supplier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62E6C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706984C">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9BAAFF9">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5DBD991">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893B5DA">
            <w:r>
              <w:rPr>
                <w:b/>
                <w:bCs/>
                <w:color w:val="FFFFFF"/>
                <w:sz w:val="18"/>
                <w:szCs w:val="18"/>
              </w:rPr>
              <w:t>Description</w:t>
            </w:r>
          </w:p>
        </w:tc>
      </w:tr>
      <w:tr w14:paraId="25B7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0C0B06">
            <w:r>
              <w:rPr>
                <w:b w:val="0"/>
                <w:bCs w:val="0"/>
                <w:color w:val="000000"/>
                <w:sz w:val="18"/>
                <w:szCs w:val="18"/>
              </w:rPr>
              <w:t>SupId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5E4D54">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67AC8B">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446E24B">
            <w:r>
              <w:rPr>
                <w:b w:val="0"/>
                <w:bCs w:val="0"/>
                <w:color w:val="000000"/>
                <w:sz w:val="18"/>
                <w:szCs w:val="18"/>
              </w:rPr>
              <w:t>Supplier Identifier</w:t>
            </w:r>
          </w:p>
        </w:tc>
      </w:tr>
      <w:tr w14:paraId="71B24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DA67EFD">
            <w:r>
              <w:rPr>
                <w:b w:val="0"/>
                <w:bCs w:val="0"/>
                <w:color w:val="000000"/>
                <w:sz w:val="18"/>
                <w:szCs w:val="18"/>
              </w:rPr>
              <w:t>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015EC70">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60F5516">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17D4A3">
            <w:r>
              <w:rPr>
                <w:b w:val="0"/>
                <w:bCs w:val="0"/>
                <w:color w:val="000000"/>
                <w:sz w:val="18"/>
                <w:szCs w:val="18"/>
              </w:rPr>
              <w:t>Supplier Name</w:t>
            </w:r>
          </w:p>
        </w:tc>
      </w:tr>
      <w:tr w14:paraId="4CA2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815393">
            <w:r>
              <w:rPr>
                <w:b w:val="0"/>
                <w:bCs w:val="0"/>
                <w:color w:val="000000"/>
                <w:sz w:val="18"/>
                <w:szCs w:val="18"/>
              </w:rPr>
              <w:t>Address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26A377">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0BE7D8">
            <w:r>
              <w:rPr>
                <w:b w:val="0"/>
                <w:bCs w:val="0"/>
                <w:color w:val="000000"/>
                <w:sz w:val="18"/>
                <w:szCs w:val="18"/>
              </w:rPr>
              <w:t>500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C71677">
            <w:r>
              <w:rPr>
                <w:b w:val="0"/>
                <w:bCs w:val="0"/>
                <w:color w:val="000000"/>
                <w:sz w:val="18"/>
                <w:szCs w:val="18"/>
              </w:rPr>
              <w:t>Supplier Address</w:t>
            </w:r>
          </w:p>
        </w:tc>
      </w:tr>
      <w:tr w14:paraId="322DA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8F7767E">
            <w:r>
              <w:rPr>
                <w:b w:val="0"/>
                <w:bCs w:val="0"/>
                <w:color w:val="000000"/>
                <w:sz w:val="18"/>
                <w:szCs w:val="18"/>
              </w:rPr>
              <w:t>Phone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7383AC">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FFAEC0">
            <w:r>
              <w:rPr>
                <w:b w:val="0"/>
                <w:bCs w:val="0"/>
                <w:color w:val="000000"/>
                <w:sz w:val="18"/>
                <w:szCs w:val="18"/>
              </w:rPr>
              <w:t>15</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C77DB3">
            <w:r>
              <w:rPr>
                <w:b w:val="0"/>
                <w:bCs w:val="0"/>
                <w:color w:val="000000"/>
                <w:sz w:val="18"/>
                <w:szCs w:val="18"/>
              </w:rPr>
              <w:t>Supplier contact phone</w:t>
            </w:r>
          </w:p>
        </w:tc>
      </w:tr>
    </w:tbl>
    <w:p w14:paraId="08E8979D"/>
    <w:p w14:paraId="0E9D116E">
      <w:r>
        <w:rPr>
          <w:b/>
          <w:bCs/>
        </w:rPr>
        <w:t>Customer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02FB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1E4F47B">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1BA7924">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09F3AA2">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222B1D8">
            <w:r>
              <w:rPr>
                <w:b/>
                <w:bCs/>
                <w:color w:val="FFFFFF"/>
                <w:sz w:val="18"/>
                <w:szCs w:val="18"/>
              </w:rPr>
              <w:t>Description</w:t>
            </w:r>
          </w:p>
        </w:tc>
      </w:tr>
      <w:tr w14:paraId="6107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B1D6AD1">
            <w:r>
              <w:rPr>
                <w:b w:val="0"/>
                <w:bCs w:val="0"/>
                <w:color w:val="000000"/>
                <w:sz w:val="18"/>
                <w:szCs w:val="18"/>
              </w:rPr>
              <w:t>CusId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480EB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8D1E96">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D2F9CF">
            <w:r>
              <w:rPr>
                <w:b w:val="0"/>
                <w:bCs w:val="0"/>
                <w:color w:val="000000"/>
                <w:sz w:val="18"/>
                <w:szCs w:val="18"/>
              </w:rPr>
              <w:t>Customer Identifier</w:t>
            </w:r>
          </w:p>
        </w:tc>
      </w:tr>
      <w:tr w14:paraId="69627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938DF3">
            <w:r>
              <w:rPr>
                <w:b w:val="0"/>
                <w:bCs w:val="0"/>
                <w:color w:val="000000"/>
                <w:sz w:val="18"/>
                <w:szCs w:val="18"/>
              </w:rPr>
              <w:t>CusName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6BC14D">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72763F0">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1B2B2F6">
            <w:r>
              <w:rPr>
                <w:b w:val="0"/>
                <w:bCs w:val="0"/>
                <w:color w:val="000000"/>
                <w:sz w:val="18"/>
                <w:szCs w:val="18"/>
              </w:rPr>
              <w:t>Customer Name</w:t>
            </w:r>
          </w:p>
        </w:tc>
      </w:tr>
      <w:tr w14:paraId="2F2E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BF1AD8">
            <w:r>
              <w:rPr>
                <w:b w:val="0"/>
                <w:bCs w:val="0"/>
                <w:color w:val="000000"/>
                <w:sz w:val="18"/>
                <w:szCs w:val="18"/>
              </w:rPr>
              <w:t>Phone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BA06A4">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6D8DF1">
            <w:r>
              <w:rPr>
                <w:b w:val="0"/>
                <w:bCs w:val="0"/>
                <w:color w:val="000000"/>
                <w:sz w:val="18"/>
                <w:szCs w:val="18"/>
              </w:rPr>
              <w:t>15</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C1045A">
            <w:r>
              <w:rPr>
                <w:b w:val="0"/>
                <w:bCs w:val="0"/>
                <w:color w:val="000000"/>
                <w:sz w:val="18"/>
                <w:szCs w:val="18"/>
              </w:rPr>
              <w:t>Customer contact phone</w:t>
            </w:r>
          </w:p>
        </w:tc>
      </w:tr>
      <w:tr w14:paraId="1D5A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10B0F4">
            <w:r>
              <w:rPr>
                <w:b w:val="0"/>
                <w:bCs w:val="0"/>
                <w:color w:val="000000"/>
                <w:sz w:val="18"/>
                <w:szCs w:val="18"/>
              </w:rPr>
              <w:t>Email</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1DDCE5">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3262A3">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8B39B6">
            <w:r>
              <w:rPr>
                <w:b w:val="0"/>
                <w:bCs w:val="0"/>
                <w:color w:val="000000"/>
                <w:sz w:val="18"/>
                <w:szCs w:val="18"/>
              </w:rPr>
              <w:t>Customer email address</w:t>
            </w:r>
          </w:p>
        </w:tc>
      </w:tr>
      <w:tr w14:paraId="424E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F3B58E">
            <w:r>
              <w:rPr>
                <w:b w:val="0"/>
                <w:bCs w:val="0"/>
                <w:color w:val="000000"/>
                <w:sz w:val="18"/>
                <w:szCs w:val="18"/>
              </w:rPr>
              <w:t>Address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109EABA">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62D9AC3">
            <w:r>
              <w:rPr>
                <w:b w:val="0"/>
                <w:bCs w:val="0"/>
                <w:color w:val="000000"/>
                <w:sz w:val="18"/>
                <w:szCs w:val="18"/>
              </w:rPr>
              <w:t>500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C22397">
            <w:r>
              <w:rPr>
                <w:b w:val="0"/>
                <w:bCs w:val="0"/>
                <w:color w:val="000000"/>
                <w:sz w:val="18"/>
                <w:szCs w:val="18"/>
              </w:rPr>
              <w:t>Customer physical address</w:t>
            </w:r>
          </w:p>
        </w:tc>
      </w:tr>
    </w:tbl>
    <w:p w14:paraId="1BC7CD14"/>
    <w:p w14:paraId="142B6964">
      <w:r>
        <w:rPr>
          <w:b/>
          <w:bCs/>
        </w:rPr>
        <w:t>Discount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22BB0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7128EC5">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FE0A750">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3C31A2B">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2B484EA">
            <w:r>
              <w:rPr>
                <w:b/>
                <w:bCs/>
                <w:color w:val="FFFFFF"/>
                <w:sz w:val="18"/>
                <w:szCs w:val="18"/>
              </w:rPr>
              <w:t>Description</w:t>
            </w:r>
          </w:p>
        </w:tc>
      </w:tr>
      <w:tr w14:paraId="6A02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309326">
            <w:r>
              <w:rPr>
                <w:b w:val="0"/>
                <w:bCs w:val="0"/>
                <w:color w:val="000000"/>
                <w:sz w:val="18"/>
                <w:szCs w:val="18"/>
              </w:rPr>
              <w:t>DisId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A0B124E">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4DFC24">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49E8F35">
            <w:r>
              <w:rPr>
                <w:b w:val="0"/>
                <w:bCs w:val="0"/>
                <w:color w:val="000000"/>
                <w:sz w:val="18"/>
                <w:szCs w:val="18"/>
              </w:rPr>
              <w:t>Discount Identifier</w:t>
            </w:r>
          </w:p>
        </w:tc>
      </w:tr>
      <w:tr w14:paraId="0EC5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A2CAD5">
            <w:r>
              <w:rPr>
                <w:b w:val="0"/>
                <w:bCs w:val="0"/>
                <w:color w:val="000000"/>
                <w:sz w:val="18"/>
                <w:szCs w:val="18"/>
              </w:rPr>
              <w:t>DisName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444231">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557912">
            <w:r>
              <w:rPr>
                <w:b w:val="0"/>
                <w:bCs w:val="0"/>
                <w:color w:val="000000"/>
                <w:sz w:val="18"/>
                <w:szCs w:val="18"/>
              </w:rPr>
              <w:t>250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AC13DF">
            <w:r>
              <w:rPr>
                <w:b w:val="0"/>
                <w:bCs w:val="0"/>
                <w:color w:val="000000"/>
                <w:sz w:val="18"/>
                <w:szCs w:val="18"/>
              </w:rPr>
              <w:t>Discount name or description</w:t>
            </w:r>
          </w:p>
        </w:tc>
      </w:tr>
      <w:tr w14:paraId="040BD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2379C9D">
            <w:r>
              <w:rPr>
                <w:b w:val="0"/>
                <w:bCs w:val="0"/>
                <w:color w:val="000000"/>
                <w:sz w:val="18"/>
                <w:szCs w:val="18"/>
              </w:rPr>
              <w:t>DisAmount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3EF308">
            <w:r>
              <w:rPr>
                <w:b w:val="0"/>
                <w:bCs w:val="0"/>
                <w:color w:val="000000"/>
                <w:sz w:val="18"/>
                <w:szCs w:val="18"/>
              </w:rPr>
              <w:t>Float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19874B5">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566394">
            <w:r>
              <w:rPr>
                <w:b w:val="0"/>
                <w:bCs w:val="0"/>
                <w:color w:val="000000"/>
                <w:sz w:val="18"/>
                <w:szCs w:val="18"/>
              </w:rPr>
              <w:t>Monetary or percentage value of discount</w:t>
            </w:r>
          </w:p>
        </w:tc>
      </w:tr>
      <w:tr w14:paraId="7ADDB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2649C39">
            <w:r>
              <w:rPr>
                <w:b w:val="0"/>
                <w:bCs w:val="0"/>
                <w:color w:val="000000"/>
                <w:sz w:val="18"/>
                <w:szCs w:val="18"/>
              </w:rPr>
              <w:t>IsPercentage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F274CE5">
            <w:r>
              <w:rPr>
                <w:b w:val="0"/>
                <w:bCs w:val="0"/>
                <w:color w:val="000000"/>
                <w:sz w:val="18"/>
                <w:szCs w:val="18"/>
              </w:rPr>
              <w:t>Boolean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6F6B3CD">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CC8DE7">
            <w:r>
              <w:rPr>
                <w:b w:val="0"/>
                <w:bCs w:val="0"/>
                <w:color w:val="000000"/>
                <w:sz w:val="18"/>
                <w:szCs w:val="18"/>
              </w:rPr>
              <w:t>Whether discount is percentage or fixed</w:t>
            </w:r>
          </w:p>
        </w:tc>
      </w:tr>
      <w:tr w14:paraId="5411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1A8876">
            <w:r>
              <w:rPr>
                <w:b w:val="0"/>
                <w:bCs w:val="0"/>
                <w:color w:val="000000"/>
                <w:sz w:val="18"/>
                <w:szCs w:val="18"/>
              </w:rPr>
              <w:t>StartDate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DF9417">
            <w:r>
              <w:rPr>
                <w:b w:val="0"/>
                <w:bCs w:val="0"/>
                <w:color w:val="000000"/>
                <w:sz w:val="18"/>
                <w:szCs w:val="18"/>
              </w:rPr>
              <w:t>DateTime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E22AF44">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BC06580">
            <w:r>
              <w:rPr>
                <w:b w:val="0"/>
                <w:bCs w:val="0"/>
                <w:color w:val="000000"/>
                <w:sz w:val="18"/>
                <w:szCs w:val="18"/>
              </w:rPr>
              <w:t>Date discount becomes effective</w:t>
            </w:r>
          </w:p>
        </w:tc>
      </w:tr>
      <w:tr w14:paraId="664D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C09F7BF">
            <w:r>
              <w:rPr>
                <w:b w:val="0"/>
                <w:bCs w:val="0"/>
                <w:color w:val="000000"/>
                <w:sz w:val="18"/>
                <w:szCs w:val="18"/>
              </w:rPr>
              <w:t>EndDate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11DBB20">
            <w:r>
              <w:rPr>
                <w:b w:val="0"/>
                <w:bCs w:val="0"/>
                <w:color w:val="000000"/>
                <w:sz w:val="18"/>
                <w:szCs w:val="18"/>
              </w:rPr>
              <w:t>DateTime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D3D56BB">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074AF4">
            <w:r>
              <w:rPr>
                <w:b w:val="0"/>
                <w:bCs w:val="0"/>
                <w:color w:val="000000"/>
                <w:sz w:val="18"/>
                <w:szCs w:val="18"/>
              </w:rPr>
              <w:t>Date discount expires</w:t>
            </w:r>
          </w:p>
        </w:tc>
      </w:tr>
      <w:tr w14:paraId="3AECC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A65794">
            <w:r>
              <w:rPr>
                <w:b w:val="0"/>
                <w:bCs w:val="0"/>
                <w:color w:val="000000"/>
                <w:sz w:val="18"/>
                <w:szCs w:val="18"/>
              </w:rPr>
              <w:t>IsActive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FC5BF8">
            <w:r>
              <w:rPr>
                <w:b w:val="0"/>
                <w:bCs w:val="0"/>
                <w:color w:val="000000"/>
                <w:sz w:val="18"/>
                <w:szCs w:val="18"/>
              </w:rPr>
              <w:t>Boolean</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D30926">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C1EA05">
            <w:r>
              <w:rPr>
                <w:b w:val="0"/>
                <w:bCs w:val="0"/>
                <w:color w:val="000000"/>
                <w:sz w:val="18"/>
                <w:szCs w:val="18"/>
              </w:rPr>
              <w:t>Whether discount is currently active</w:t>
            </w:r>
          </w:p>
        </w:tc>
      </w:tr>
    </w:tbl>
    <w:p w14:paraId="44B73BD6"/>
    <w:p w14:paraId="6A8C5A6E">
      <w:r>
        <w:rPr>
          <w:b/>
          <w:bCs/>
        </w:rPr>
        <w:t>Order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034A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4E0FCFB8">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C36BD76">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2037C3E">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B8F8098">
            <w:r>
              <w:rPr>
                <w:b/>
                <w:bCs/>
                <w:color w:val="FFFFFF"/>
                <w:sz w:val="18"/>
                <w:szCs w:val="18"/>
              </w:rPr>
              <w:t>Description</w:t>
            </w:r>
          </w:p>
        </w:tc>
      </w:tr>
      <w:tr w14:paraId="2A9E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BFC723">
            <w:r>
              <w:rPr>
                <w:b w:val="0"/>
                <w:bCs w:val="0"/>
                <w:color w:val="000000"/>
                <w:sz w:val="18"/>
                <w:szCs w:val="18"/>
              </w:rPr>
              <w:t>OrdId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23E79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421E28">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4E05F88">
            <w:r>
              <w:rPr>
                <w:b w:val="0"/>
                <w:bCs w:val="0"/>
                <w:color w:val="000000"/>
                <w:sz w:val="18"/>
                <w:szCs w:val="18"/>
              </w:rPr>
              <w:t>Order Identifier</w:t>
            </w:r>
          </w:p>
        </w:tc>
      </w:tr>
      <w:tr w14:paraId="6693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88D542">
            <w:r>
              <w:rPr>
                <w:b w:val="0"/>
                <w:bCs w:val="0"/>
                <w:color w:val="000000"/>
                <w:sz w:val="18"/>
                <w:szCs w:val="18"/>
              </w:rPr>
              <w:t>CusId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1BC481">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5163E0">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53237B">
            <w:r>
              <w:rPr>
                <w:b w:val="0"/>
                <w:bCs w:val="0"/>
                <w:color w:val="000000"/>
                <w:sz w:val="18"/>
                <w:szCs w:val="18"/>
              </w:rPr>
              <w:t>Customer Identifier</w:t>
            </w:r>
          </w:p>
        </w:tc>
      </w:tr>
      <w:tr w14:paraId="5499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E6E938">
            <w:r>
              <w:rPr>
                <w:b w:val="0"/>
                <w:bCs w:val="0"/>
                <w:color w:val="000000"/>
                <w:sz w:val="18"/>
                <w:szCs w:val="18"/>
              </w:rPr>
              <w:t>ShippingAddress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87BFDE">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B369ADC">
            <w:r>
              <w:rPr>
                <w:b w:val="0"/>
                <w:bCs w:val="0"/>
                <w:color w:val="000000"/>
                <w:sz w:val="18"/>
                <w:szCs w:val="18"/>
              </w:rPr>
              <w:t>255</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A92266">
            <w:r>
              <w:rPr>
                <w:b w:val="0"/>
                <w:bCs w:val="0"/>
                <w:color w:val="000000"/>
                <w:sz w:val="18"/>
                <w:szCs w:val="18"/>
              </w:rPr>
              <w:t>Shipping address</w:t>
            </w:r>
          </w:p>
        </w:tc>
      </w:tr>
      <w:tr w14:paraId="42AD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E06EB2">
            <w:r>
              <w:rPr>
                <w:b w:val="0"/>
                <w:bCs w:val="0"/>
                <w:color w:val="000000"/>
                <w:sz w:val="18"/>
                <w:szCs w:val="18"/>
              </w:rPr>
              <w:t>OrDate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EA5113">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A7949D">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26AB25">
            <w:r>
              <w:rPr>
                <w:b w:val="0"/>
                <w:bCs w:val="0"/>
                <w:color w:val="000000"/>
                <w:sz w:val="18"/>
                <w:szCs w:val="18"/>
              </w:rPr>
              <w:t>Date/time the order was placed</w:t>
            </w:r>
          </w:p>
        </w:tc>
      </w:tr>
      <w:tr w14:paraId="09D7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50D33C3">
            <w:r>
              <w:rPr>
                <w:b w:val="0"/>
                <w:bCs w:val="0"/>
                <w:color w:val="000000"/>
                <w:sz w:val="18"/>
                <w:szCs w:val="18"/>
              </w:rPr>
              <w:t>Status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6A10679">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AAE399">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D0D42D">
            <w:r>
              <w:rPr>
                <w:b w:val="0"/>
                <w:bCs w:val="0"/>
                <w:color w:val="000000"/>
                <w:sz w:val="18"/>
                <w:szCs w:val="18"/>
              </w:rPr>
              <w:t>Current state of the order lifecycle</w:t>
            </w:r>
          </w:p>
        </w:tc>
      </w:tr>
      <w:tr w14:paraId="7AD1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972068">
            <w:r>
              <w:rPr>
                <w:b w:val="0"/>
                <w:bCs w:val="0"/>
                <w:color w:val="000000"/>
                <w:sz w:val="18"/>
                <w:szCs w:val="18"/>
              </w:rPr>
              <w:t>Note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55BF02">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53A8D8">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3F93FA">
            <w:r>
              <w:rPr>
                <w:b w:val="0"/>
                <w:bCs w:val="0"/>
                <w:color w:val="000000"/>
                <w:sz w:val="18"/>
                <w:szCs w:val="18"/>
              </w:rPr>
              <w:t>Note provided by customer</w:t>
            </w:r>
          </w:p>
        </w:tc>
      </w:tr>
      <w:tr w14:paraId="715D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7056A3">
            <w:r>
              <w:rPr>
                <w:b w:val="0"/>
                <w:bCs w:val="0"/>
                <w:color w:val="000000"/>
                <w:sz w:val="18"/>
                <w:szCs w:val="18"/>
              </w:rPr>
              <w:t>TotalAmount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46454F3">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30A09A">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DE3C32E">
            <w:r>
              <w:rPr>
                <w:b w:val="0"/>
                <w:bCs w:val="0"/>
                <w:color w:val="000000"/>
                <w:sz w:val="18"/>
                <w:szCs w:val="18"/>
              </w:rPr>
              <w:t>Total cost including all charges</w:t>
            </w:r>
          </w:p>
        </w:tc>
      </w:tr>
      <w:tr w14:paraId="06CE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6AD9B9">
            <w:r>
              <w:rPr>
                <w:b w:val="0"/>
                <w:bCs w:val="0"/>
                <w:color w:val="000000"/>
                <w:sz w:val="18"/>
                <w:szCs w:val="18"/>
              </w:rPr>
              <w:t>PaymentMethod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E7AC32">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7B3B52">
            <w:r>
              <w:rPr>
                <w:b w:val="0"/>
                <w:bCs w:val="0"/>
                <w:color w:val="000000"/>
                <w:sz w:val="18"/>
                <w:szCs w:val="18"/>
              </w:rPr>
              <w:t>30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6C8E82">
            <w:r>
              <w:rPr>
                <w:b w:val="0"/>
                <w:bCs w:val="0"/>
                <w:color w:val="000000"/>
                <w:sz w:val="18"/>
                <w:szCs w:val="18"/>
              </w:rPr>
              <w:t>Payment method</w:t>
            </w:r>
          </w:p>
        </w:tc>
      </w:tr>
      <w:tr w14:paraId="215B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03A7BE4">
            <w:r>
              <w:rPr>
                <w:b w:val="0"/>
                <w:bCs w:val="0"/>
                <w:color w:val="000000"/>
                <w:sz w:val="18"/>
                <w:szCs w:val="18"/>
              </w:rPr>
              <w:t>ShippingCost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923485">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D0B184">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4197FE">
            <w:r>
              <w:rPr>
                <w:b w:val="0"/>
                <w:bCs w:val="0"/>
                <w:color w:val="000000"/>
                <w:sz w:val="18"/>
                <w:szCs w:val="18"/>
              </w:rPr>
              <w:t>Cost of shipping</w:t>
            </w:r>
          </w:p>
        </w:tc>
      </w:tr>
      <w:tr w14:paraId="00EA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FFAA85D">
            <w:r>
              <w:rPr>
                <w:b w:val="0"/>
                <w:bCs w:val="0"/>
                <w:color w:val="000000"/>
                <w:sz w:val="18"/>
                <w:szCs w:val="18"/>
              </w:rPr>
              <w:t>PaymentStatus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377DCA">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C3FA4EB">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500B92">
            <w:r>
              <w:rPr>
                <w:b w:val="0"/>
                <w:bCs w:val="0"/>
                <w:color w:val="000000"/>
                <w:sz w:val="18"/>
                <w:szCs w:val="18"/>
              </w:rPr>
              <w:t>Current state of payment</w:t>
            </w:r>
          </w:p>
        </w:tc>
      </w:tr>
    </w:tbl>
    <w:p w14:paraId="6FDE9F01"/>
    <w:p w14:paraId="5BAB11AA">
      <w:r>
        <w:rPr>
          <w:b/>
          <w:bCs/>
        </w:rPr>
        <w:t>ImportBill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3E63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0D2B337">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60932BCC">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94A98F2">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035B474">
            <w:r>
              <w:rPr>
                <w:b/>
                <w:bCs/>
                <w:color w:val="FFFFFF"/>
                <w:sz w:val="18"/>
                <w:szCs w:val="18"/>
              </w:rPr>
              <w:t>Description</w:t>
            </w:r>
          </w:p>
        </w:tc>
      </w:tr>
      <w:tr w14:paraId="3B52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8754E1">
            <w:r>
              <w:rPr>
                <w:b w:val="0"/>
                <w:bCs w:val="0"/>
                <w:color w:val="000000"/>
                <w:sz w:val="18"/>
                <w:szCs w:val="18"/>
              </w:rPr>
              <w:t>ImpId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64C463">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1EB0E10">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F127B04">
            <w:r>
              <w:rPr>
                <w:b w:val="0"/>
                <w:bCs w:val="0"/>
                <w:color w:val="000000"/>
                <w:sz w:val="18"/>
                <w:szCs w:val="18"/>
              </w:rPr>
              <w:t>Import Bill Identifier</w:t>
            </w:r>
          </w:p>
        </w:tc>
      </w:tr>
      <w:tr w14:paraId="5641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210961">
            <w:r>
              <w:rPr>
                <w:b w:val="0"/>
                <w:bCs w:val="0"/>
                <w:color w:val="000000"/>
                <w:sz w:val="18"/>
                <w:szCs w:val="18"/>
              </w:rPr>
              <w:t>ImpDate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117068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A151D15">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00FFD86">
            <w:r>
              <w:rPr>
                <w:b w:val="0"/>
                <w:bCs w:val="0"/>
                <w:color w:val="000000"/>
                <w:sz w:val="18"/>
                <w:szCs w:val="18"/>
              </w:rPr>
              <w:t>Date of product import</w:t>
            </w:r>
          </w:p>
        </w:tc>
      </w:tr>
      <w:tr w14:paraId="4D69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CD0F19C">
            <w:r>
              <w:rPr>
                <w:b w:val="0"/>
                <w:bCs w:val="0"/>
                <w:color w:val="000000"/>
                <w:sz w:val="18"/>
                <w:szCs w:val="18"/>
              </w:rPr>
              <w:t>SupId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21F46AD">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4A5C49">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8053B5B">
            <w:r>
              <w:rPr>
                <w:b w:val="0"/>
                <w:bCs w:val="0"/>
                <w:color w:val="000000"/>
                <w:sz w:val="18"/>
                <w:szCs w:val="18"/>
              </w:rPr>
              <w:t>Supplier Identifier</w:t>
            </w:r>
          </w:p>
        </w:tc>
      </w:tr>
      <w:tr w14:paraId="4B366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33D5B4">
            <w:r>
              <w:rPr>
                <w:b w:val="0"/>
                <w:bCs w:val="0"/>
                <w:color w:val="000000"/>
                <w:sz w:val="18"/>
                <w:szCs w:val="18"/>
              </w:rPr>
              <w:t>StaffId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0E263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1B5154">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4094C8A">
            <w:r>
              <w:rPr>
                <w:b w:val="0"/>
                <w:bCs w:val="0"/>
                <w:color w:val="000000"/>
                <w:sz w:val="18"/>
                <w:szCs w:val="18"/>
              </w:rPr>
              <w:t>Staff who processed the import</w:t>
            </w:r>
          </w:p>
        </w:tc>
      </w:tr>
      <w:tr w14:paraId="5DFD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3666D0">
            <w:r>
              <w:rPr>
                <w:b w:val="0"/>
                <w:bCs w:val="0"/>
                <w:color w:val="000000"/>
                <w:sz w:val="18"/>
                <w:szCs w:val="18"/>
              </w:rPr>
              <w:t>TotalAmount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A25CCB7">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689313">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8530AC5">
            <w:r>
              <w:rPr>
                <w:b w:val="0"/>
                <w:bCs w:val="0"/>
                <w:color w:val="000000"/>
                <w:sz w:val="18"/>
                <w:szCs w:val="18"/>
              </w:rPr>
              <w:t>Total monetary value of import</w:t>
            </w:r>
          </w:p>
        </w:tc>
      </w:tr>
    </w:tbl>
    <w:p w14:paraId="54C3F40D"/>
    <w:p w14:paraId="1AFA862E">
      <w:r>
        <w:rPr>
          <w:b/>
          <w:bCs/>
        </w:rPr>
        <w:t>ImportBillProduct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5E13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6EEA0C1">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E25EEB8">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0BE991C">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03EF701">
            <w:r>
              <w:rPr>
                <w:b/>
                <w:bCs/>
                <w:color w:val="FFFFFF"/>
                <w:sz w:val="18"/>
                <w:szCs w:val="18"/>
              </w:rPr>
              <w:t>Description</w:t>
            </w:r>
          </w:p>
        </w:tc>
      </w:tr>
      <w:tr w14:paraId="103FE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2E4092">
            <w:r>
              <w:rPr>
                <w:b w:val="0"/>
                <w:bCs w:val="0"/>
                <w:color w:val="000000"/>
                <w:sz w:val="18"/>
                <w:szCs w:val="18"/>
              </w:rPr>
              <w:t>ProId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0A4077F">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3F0A03">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4A5A8F">
            <w:r>
              <w:rPr>
                <w:b w:val="0"/>
                <w:bCs w:val="0"/>
                <w:color w:val="000000"/>
                <w:sz w:val="18"/>
                <w:szCs w:val="18"/>
              </w:rPr>
              <w:t>Product Identifier</w:t>
            </w:r>
          </w:p>
        </w:tc>
      </w:tr>
      <w:tr w14:paraId="4028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A96ED4">
            <w:r>
              <w:rPr>
                <w:b w:val="0"/>
                <w:bCs w:val="0"/>
                <w:color w:val="000000"/>
                <w:sz w:val="18"/>
                <w:szCs w:val="18"/>
              </w:rPr>
              <w:t>ImBId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F0FC7B2">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E3C0779">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8E1DDE">
            <w:r>
              <w:rPr>
                <w:b w:val="0"/>
                <w:bCs w:val="0"/>
                <w:color w:val="000000"/>
                <w:sz w:val="18"/>
                <w:szCs w:val="18"/>
              </w:rPr>
              <w:t>Import Bill Identifier</w:t>
            </w:r>
          </w:p>
        </w:tc>
      </w:tr>
      <w:tr w14:paraId="0D65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FC25C88">
            <w:r>
              <w:rPr>
                <w:b w:val="0"/>
                <w:bCs w:val="0"/>
                <w:color w:val="000000"/>
                <w:sz w:val="18"/>
                <w:szCs w:val="18"/>
              </w:rPr>
              <w:t>ImportPrice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FCBF158">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C2FDDD7">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C65026">
            <w:r>
              <w:rPr>
                <w:b w:val="0"/>
                <w:bCs w:val="0"/>
                <w:color w:val="000000"/>
                <w:sz w:val="18"/>
                <w:szCs w:val="18"/>
              </w:rPr>
              <w:t>Price when store imports product</w:t>
            </w:r>
          </w:p>
        </w:tc>
      </w:tr>
      <w:tr w14:paraId="58D0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121CF2B">
            <w:r>
              <w:rPr>
                <w:b w:val="0"/>
                <w:bCs w:val="0"/>
                <w:color w:val="000000"/>
                <w:sz w:val="18"/>
                <w:szCs w:val="18"/>
              </w:rPr>
              <w:t>SellingPrice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51B0944">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DFB9A1">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1ED2E2">
            <w:r>
              <w:rPr>
                <w:b w:val="0"/>
                <w:bCs w:val="0"/>
                <w:color w:val="000000"/>
                <w:sz w:val="18"/>
                <w:szCs w:val="18"/>
              </w:rPr>
              <w:t>Price at which store intends to sell</w:t>
            </w:r>
          </w:p>
        </w:tc>
      </w:tr>
      <w:tr w14:paraId="245E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CDEB7E0">
            <w:r>
              <w:rPr>
                <w:b w:val="0"/>
                <w:bCs w:val="0"/>
                <w:color w:val="000000"/>
                <w:sz w:val="18"/>
                <w:szCs w:val="18"/>
              </w:rPr>
              <w:t>Quantity</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336292">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7658B46">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732CE8">
            <w:r>
              <w:rPr>
                <w:b w:val="0"/>
                <w:bCs w:val="0"/>
                <w:color w:val="000000"/>
                <w:sz w:val="18"/>
                <w:szCs w:val="18"/>
              </w:rPr>
              <w:t>Quantity imported</w:t>
            </w:r>
          </w:p>
        </w:tc>
      </w:tr>
      <w:tr w14:paraId="6FE9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53F7D9">
            <w:r>
              <w:rPr>
                <w:b w:val="0"/>
                <w:bCs w:val="0"/>
                <w:color w:val="000000"/>
                <w:sz w:val="18"/>
                <w:szCs w:val="18"/>
              </w:rPr>
              <w:t>RemainingQuantity</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A7DDA07">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6327D1D">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FB5CB3">
            <w:r>
              <w:rPr>
                <w:b w:val="0"/>
                <w:bCs w:val="0"/>
                <w:color w:val="000000"/>
                <w:sz w:val="18"/>
                <w:szCs w:val="18"/>
              </w:rPr>
              <w:t>Units still available from this import batch</w:t>
            </w:r>
          </w:p>
        </w:tc>
      </w:tr>
      <w:tr w14:paraId="029A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17906C">
            <w:r>
              <w:rPr>
                <w:b w:val="0"/>
                <w:bCs w:val="0"/>
                <w:color w:val="000000"/>
                <w:sz w:val="18"/>
                <w:szCs w:val="18"/>
              </w:rPr>
              <w:t>ExpirationDate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262E8F6">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6A50C6F">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43FCDB4">
            <w:r>
              <w:rPr>
                <w:b w:val="0"/>
                <w:bCs w:val="0"/>
                <w:color w:val="000000"/>
                <w:sz w:val="18"/>
                <w:szCs w:val="18"/>
              </w:rPr>
              <w:t>Expiration date of the product</w:t>
            </w:r>
          </w:p>
        </w:tc>
      </w:tr>
    </w:tbl>
    <w:p w14:paraId="3DC847AE"/>
    <w:p w14:paraId="551E6968">
      <w:r>
        <w:rPr>
          <w:b/>
          <w:bCs/>
        </w:rPr>
        <w:t>Staff</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6740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32515C5">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8C0A394">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2247289">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30CC9AEF">
            <w:r>
              <w:rPr>
                <w:b/>
                <w:bCs/>
                <w:color w:val="FFFFFF"/>
                <w:sz w:val="18"/>
                <w:szCs w:val="18"/>
              </w:rPr>
              <w:t>Description</w:t>
            </w:r>
          </w:p>
        </w:tc>
      </w:tr>
      <w:tr w14:paraId="6D63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320BAA">
            <w:r>
              <w:rPr>
                <w:b w:val="0"/>
                <w:bCs w:val="0"/>
                <w:color w:val="000000"/>
                <w:sz w:val="18"/>
                <w:szCs w:val="18"/>
              </w:rPr>
              <w:t>StaId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56BC8F">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AEBA01">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E5DB590">
            <w:r>
              <w:rPr>
                <w:b w:val="0"/>
                <w:bCs w:val="0"/>
                <w:color w:val="000000"/>
                <w:sz w:val="18"/>
                <w:szCs w:val="18"/>
              </w:rPr>
              <w:t>Staff Identifier</w:t>
            </w:r>
          </w:p>
        </w:tc>
      </w:tr>
      <w:tr w14:paraId="7C40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9C1C844">
            <w:r>
              <w:rPr>
                <w:b w:val="0"/>
                <w:bCs w:val="0"/>
                <w:color w:val="000000"/>
                <w:sz w:val="18"/>
                <w:szCs w:val="18"/>
              </w:rPr>
              <w:t>StaName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456A8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762F3BD">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7DE88A">
            <w:r>
              <w:rPr>
                <w:b w:val="0"/>
                <w:bCs w:val="0"/>
                <w:color w:val="000000"/>
                <w:sz w:val="18"/>
                <w:szCs w:val="18"/>
              </w:rPr>
              <w:t>Staff Name</w:t>
            </w:r>
          </w:p>
        </w:tc>
      </w:tr>
      <w:tr w14:paraId="7104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7EB807">
            <w:r>
              <w:rPr>
                <w:b w:val="0"/>
                <w:bCs w:val="0"/>
                <w:color w:val="000000"/>
                <w:sz w:val="18"/>
                <w:szCs w:val="18"/>
              </w:rPr>
              <w:t>Role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9B71EA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2424037">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0DF2D94">
            <w:r>
              <w:rPr>
                <w:b w:val="0"/>
                <w:bCs w:val="0"/>
                <w:color w:val="000000"/>
                <w:sz w:val="18"/>
                <w:szCs w:val="18"/>
              </w:rPr>
              <w:t>Role of staff in the system</w:t>
            </w:r>
          </w:p>
        </w:tc>
      </w:tr>
      <w:tr w14:paraId="57F7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75CF0A">
            <w:r>
              <w:rPr>
                <w:b w:val="0"/>
                <w:bCs w:val="0"/>
                <w:color w:val="000000"/>
                <w:sz w:val="18"/>
                <w:szCs w:val="18"/>
              </w:rPr>
              <w:t>Phone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857880">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49129AE">
            <w:r>
              <w:rPr>
                <w:b w:val="0"/>
                <w:bCs w:val="0"/>
                <w:color w:val="000000"/>
                <w:sz w:val="18"/>
                <w:szCs w:val="18"/>
              </w:rPr>
              <w:t>15</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13FDAF">
            <w:r>
              <w:rPr>
                <w:b w:val="0"/>
                <w:bCs w:val="0"/>
                <w:color w:val="000000"/>
                <w:sz w:val="18"/>
                <w:szCs w:val="18"/>
              </w:rPr>
              <w:t>Staff phone number</w:t>
            </w:r>
          </w:p>
        </w:tc>
      </w:tr>
      <w:tr w14:paraId="333A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AB2E5B5">
            <w:r>
              <w:rPr>
                <w:b w:val="0"/>
                <w:bCs w:val="0"/>
                <w:color w:val="000000"/>
                <w:sz w:val="18"/>
                <w:szCs w:val="18"/>
              </w:rPr>
              <w:t>HireDate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D32A693">
            <w:r>
              <w:rPr>
                <w:b w:val="0"/>
                <w:bCs w:val="0"/>
                <w:color w:val="000000"/>
                <w:sz w:val="18"/>
                <w:szCs w:val="18"/>
              </w:rPr>
              <w:t>DateTime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6376EE8">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19F8B68">
            <w:r>
              <w:rPr>
                <w:b w:val="0"/>
                <w:bCs w:val="0"/>
                <w:color w:val="000000"/>
                <w:sz w:val="18"/>
                <w:szCs w:val="18"/>
              </w:rPr>
              <w:t>Date employee was hired</w:t>
            </w:r>
          </w:p>
        </w:tc>
      </w:tr>
    </w:tbl>
    <w:p w14:paraId="21FA5806"/>
    <w:p w14:paraId="3125A5B8">
      <w:r>
        <w:rPr>
          <w:b/>
          <w:bCs/>
        </w:rPr>
        <w:t>User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1CF0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63FC375">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7454AFF2">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20A0994">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CCA02FC">
            <w:r>
              <w:rPr>
                <w:b/>
                <w:bCs/>
                <w:color w:val="FFFFFF"/>
                <w:sz w:val="18"/>
                <w:szCs w:val="18"/>
              </w:rPr>
              <w:t>Description</w:t>
            </w:r>
          </w:p>
        </w:tc>
      </w:tr>
      <w:tr w14:paraId="5A9C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4FE60C6">
            <w:r>
              <w:rPr>
                <w:b w:val="0"/>
                <w:bCs w:val="0"/>
                <w:color w:val="000000"/>
                <w:sz w:val="18"/>
                <w:szCs w:val="18"/>
              </w:rPr>
              <w:t>Uid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44BC1D5">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921E8F9">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53188B6">
            <w:r>
              <w:rPr>
                <w:b w:val="0"/>
                <w:bCs w:val="0"/>
                <w:color w:val="000000"/>
                <w:sz w:val="18"/>
                <w:szCs w:val="18"/>
              </w:rPr>
              <w:t>User Identifier</w:t>
            </w:r>
          </w:p>
        </w:tc>
      </w:tr>
      <w:tr w14:paraId="5FE9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CC999C">
            <w:r>
              <w:rPr>
                <w:b w:val="0"/>
                <w:bCs w:val="0"/>
                <w:color w:val="000000"/>
                <w:sz w:val="18"/>
                <w:szCs w:val="18"/>
              </w:rPr>
              <w:t>ExternalUserID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14AA5A6">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086C2D0">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AD8CFD">
            <w:r>
              <w:rPr>
                <w:b w:val="0"/>
                <w:bCs w:val="0"/>
                <w:color w:val="000000"/>
                <w:sz w:val="18"/>
                <w:szCs w:val="18"/>
              </w:rPr>
              <w:t>Unique identifier from external auth provider</w:t>
            </w:r>
          </w:p>
        </w:tc>
      </w:tr>
      <w:tr w14:paraId="3EFBB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893BAB">
            <w:r>
              <w:rPr>
                <w:b w:val="0"/>
                <w:bCs w:val="0"/>
                <w:color w:val="000000"/>
                <w:sz w:val="18"/>
                <w:szCs w:val="18"/>
              </w:rPr>
              <w:t>ExternalProvider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E0C22A">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BCCC26">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03277F2">
            <w:r>
              <w:rPr>
                <w:b w:val="0"/>
                <w:bCs w:val="0"/>
                <w:color w:val="000000"/>
                <w:sz w:val="18"/>
                <w:szCs w:val="18"/>
              </w:rPr>
              <w:t>Name of external authentication service</w:t>
            </w:r>
          </w:p>
        </w:tc>
      </w:tr>
      <w:tr w14:paraId="6065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BF1FB2F">
            <w:r>
              <w:rPr>
                <w:b w:val="0"/>
                <w:bCs w:val="0"/>
                <w:color w:val="000000"/>
                <w:sz w:val="18"/>
                <w:szCs w:val="18"/>
              </w:rPr>
              <w:t>Password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D83FFE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F76F778">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0C4721">
            <w:r>
              <w:rPr>
                <w:b w:val="0"/>
                <w:bCs w:val="0"/>
                <w:color w:val="000000"/>
                <w:sz w:val="18"/>
                <w:szCs w:val="18"/>
              </w:rPr>
              <w:t>User password</w:t>
            </w:r>
          </w:p>
        </w:tc>
      </w:tr>
      <w:tr w14:paraId="7659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4C1671E">
            <w:r>
              <w:rPr>
                <w:b w:val="0"/>
                <w:bCs w:val="0"/>
                <w:color w:val="000000"/>
                <w:sz w:val="18"/>
                <w:szCs w:val="18"/>
              </w:rPr>
              <w:t>UserType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709D0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FF79885">
            <w:r>
              <w:rPr>
                <w:b w:val="0"/>
                <w:bCs w:val="0"/>
                <w:color w:val="000000"/>
                <w:sz w:val="18"/>
                <w:szCs w:val="18"/>
              </w:rPr>
              <w:t>50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0CE9AC">
            <w:r>
              <w:rPr>
                <w:b w:val="0"/>
                <w:bCs w:val="0"/>
                <w:color w:val="000000"/>
                <w:sz w:val="18"/>
                <w:szCs w:val="18"/>
              </w:rPr>
              <w:t>Categorizes users by role/access level</w:t>
            </w:r>
          </w:p>
        </w:tc>
      </w:tr>
    </w:tbl>
    <w:p w14:paraId="4A6DE06C"/>
    <w:p w14:paraId="63258D88">
      <w:r>
        <w:rPr>
          <w:b/>
          <w:bCs/>
        </w:rPr>
        <w:t>News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1980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CF0DEDB">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2613AA6C">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674834A">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DC29D4B">
            <w:r>
              <w:rPr>
                <w:b/>
                <w:bCs/>
                <w:color w:val="FFFFFF"/>
                <w:sz w:val="18"/>
                <w:szCs w:val="18"/>
              </w:rPr>
              <w:t>Description</w:t>
            </w:r>
          </w:p>
        </w:tc>
      </w:tr>
      <w:tr w14:paraId="3E80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1256628">
            <w:r>
              <w:rPr>
                <w:b w:val="0"/>
                <w:bCs w:val="0"/>
                <w:color w:val="000000"/>
                <w:sz w:val="18"/>
                <w:szCs w:val="18"/>
              </w:rPr>
              <w:t>NewId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279BF3E">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FAE02A">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F1DA6B">
            <w:r>
              <w:rPr>
                <w:b w:val="0"/>
                <w:bCs w:val="0"/>
                <w:color w:val="000000"/>
                <w:sz w:val="18"/>
                <w:szCs w:val="18"/>
              </w:rPr>
              <w:t>News Identifier</w:t>
            </w:r>
          </w:p>
        </w:tc>
      </w:tr>
      <w:tr w14:paraId="6C0C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2071AC8">
            <w:r>
              <w:rPr>
                <w:b w:val="0"/>
                <w:bCs w:val="0"/>
                <w:color w:val="000000"/>
                <w:sz w:val="18"/>
                <w:szCs w:val="18"/>
              </w:rPr>
              <w:t>Title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475147C">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082E3C1">
            <w:r>
              <w:rPr>
                <w:b w:val="0"/>
                <w:bCs w:val="0"/>
                <w:color w:val="000000"/>
                <w:sz w:val="18"/>
                <w:szCs w:val="18"/>
              </w:rPr>
              <w:t>255</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0C9FC2">
            <w:r>
              <w:rPr>
                <w:b w:val="0"/>
                <w:bCs w:val="0"/>
                <w:color w:val="000000"/>
                <w:sz w:val="18"/>
                <w:szCs w:val="18"/>
              </w:rPr>
              <w:t>Title of news article</w:t>
            </w:r>
          </w:p>
        </w:tc>
      </w:tr>
      <w:tr w14:paraId="215D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12D3DF">
            <w:r>
              <w:rPr>
                <w:b w:val="0"/>
                <w:bCs w:val="0"/>
                <w:color w:val="000000"/>
                <w:sz w:val="18"/>
                <w:szCs w:val="18"/>
              </w:rPr>
              <w:t>Content</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E88B306">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B468C4D">
            <w:r>
              <w:rPr>
                <w:b w:val="0"/>
                <w:bCs w:val="0"/>
                <w:color w:val="000000"/>
                <w:sz w:val="18"/>
                <w:szCs w:val="18"/>
              </w:rPr>
              <w:t>Max</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20B82E8">
            <w:r>
              <w:rPr>
                <w:b w:val="0"/>
                <w:bCs w:val="0"/>
                <w:color w:val="000000"/>
                <w:sz w:val="18"/>
                <w:szCs w:val="18"/>
              </w:rPr>
              <w:t>Content of news article</w:t>
            </w:r>
          </w:p>
        </w:tc>
      </w:tr>
      <w:tr w14:paraId="4760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AD9FCCB">
            <w:r>
              <w:rPr>
                <w:b w:val="0"/>
                <w:bCs w:val="0"/>
                <w:color w:val="000000"/>
                <w:sz w:val="18"/>
                <w:szCs w:val="18"/>
              </w:rPr>
              <w:t>CreateDate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CCA614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35F1845">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73F4EC7">
            <w:r>
              <w:rPr>
                <w:b w:val="0"/>
                <w:bCs w:val="0"/>
                <w:color w:val="000000"/>
                <w:sz w:val="18"/>
                <w:szCs w:val="18"/>
              </w:rPr>
              <w:t>Date/time article was created</w:t>
            </w:r>
          </w:p>
        </w:tc>
      </w:tr>
      <w:tr w14:paraId="611E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7B0F632">
            <w:r>
              <w:rPr>
                <w:b w:val="0"/>
                <w:bCs w:val="0"/>
                <w:color w:val="000000"/>
                <w:sz w:val="18"/>
                <w:szCs w:val="18"/>
              </w:rPr>
              <w:t>StaffId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93BC131">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C9031F4">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7BDF66F">
            <w:r>
              <w:rPr>
                <w:b w:val="0"/>
                <w:bCs w:val="0"/>
                <w:color w:val="000000"/>
                <w:sz w:val="18"/>
                <w:szCs w:val="18"/>
              </w:rPr>
              <w:t>Staff who wrote the article</w:t>
            </w:r>
          </w:p>
        </w:tc>
      </w:tr>
    </w:tbl>
    <w:p w14:paraId="233FEC11"/>
    <w:p w14:paraId="543175C5">
      <w:r>
        <w:rPr>
          <w:b/>
          <w:bCs/>
        </w:rPr>
        <w:t>Cart &amp; CartItem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900"/>
        <w:gridCol w:w="4926"/>
      </w:tblGrid>
      <w:tr w14:paraId="254B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9BC75C8">
            <w:r>
              <w:rPr>
                <w:b/>
                <w:bCs/>
                <w:color w:val="FFFFFF"/>
                <w:sz w:val="18"/>
                <w:szCs w:val="18"/>
              </w:rPr>
              <w:t>Attribute</w:t>
            </w:r>
          </w:p>
        </w:tc>
        <w:tc>
          <w:tcPr>
            <w:tcW w:w="12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0457A16">
            <w:r>
              <w:rPr>
                <w:b/>
                <w:bCs/>
                <w:color w:val="FFFFFF"/>
                <w:sz w:val="18"/>
                <w:szCs w:val="18"/>
              </w:rPr>
              <w:t>Data Type</w:t>
            </w:r>
          </w:p>
        </w:tc>
        <w:tc>
          <w:tcPr>
            <w:tcW w:w="9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5420156">
            <w:r>
              <w:rPr>
                <w:b/>
                <w:bCs/>
                <w:color w:val="FFFFFF"/>
                <w:sz w:val="18"/>
                <w:szCs w:val="18"/>
              </w:rPr>
              <w:t>Length</w:t>
            </w:r>
          </w:p>
        </w:tc>
        <w:tc>
          <w:tcPr>
            <w:tcW w:w="49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1DEA4FB2">
            <w:r>
              <w:rPr>
                <w:b/>
                <w:bCs/>
                <w:color w:val="FFFFFF"/>
                <w:sz w:val="18"/>
                <w:szCs w:val="18"/>
              </w:rPr>
              <w:t>Description</w:t>
            </w:r>
          </w:p>
        </w:tc>
      </w:tr>
      <w:tr w14:paraId="5C41C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EED8BDC">
            <w:r>
              <w:rPr>
                <w:b w:val="0"/>
                <w:bCs w:val="0"/>
                <w:color w:val="000000"/>
                <w:sz w:val="18"/>
                <w:szCs w:val="18"/>
              </w:rPr>
              <w:t>CarId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8851A98">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33DBFE9">
            <w:r>
              <w:rPr>
                <w:b w:val="0"/>
                <w:bCs w:val="0"/>
                <w:color w:val="000000"/>
                <w:sz w:val="18"/>
                <w:szCs w:val="18"/>
              </w:rPr>
              <w:t>20</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15C4AFB">
            <w:r>
              <w:rPr>
                <w:b w:val="0"/>
                <w:bCs w:val="0"/>
                <w:color w:val="000000"/>
                <w:sz w:val="18"/>
                <w:szCs w:val="18"/>
              </w:rPr>
              <w:t>Unique cart identifier</w:t>
            </w:r>
          </w:p>
        </w:tc>
      </w:tr>
      <w:tr w14:paraId="5287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B9FF162">
            <w:r>
              <w:rPr>
                <w:b w:val="0"/>
                <w:bCs w:val="0"/>
                <w:color w:val="000000"/>
                <w:sz w:val="18"/>
                <w:szCs w:val="18"/>
              </w:rPr>
              <w:t>CreateDate</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445C0F">
            <w:r>
              <w:rPr>
                <w:b w:val="0"/>
                <w:bCs w:val="0"/>
                <w:color w:val="000000"/>
                <w:sz w:val="18"/>
                <w:szCs w:val="18"/>
              </w:rPr>
              <w:t>DateTime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21599C2">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3C7A469">
            <w:r>
              <w:rPr>
                <w:b w:val="0"/>
                <w:bCs w:val="0"/>
                <w:color w:val="000000"/>
                <w:sz w:val="18"/>
                <w:szCs w:val="18"/>
              </w:rPr>
              <w:t>Date/time cart was created</w:t>
            </w:r>
          </w:p>
        </w:tc>
      </w:tr>
      <w:tr w14:paraId="220C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65A5628">
            <w:r>
              <w:rPr>
                <w:b w:val="0"/>
                <w:bCs w:val="0"/>
                <w:color w:val="000000"/>
                <w:sz w:val="18"/>
                <w:szCs w:val="18"/>
              </w:rPr>
              <w:t>Status</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7D1245B">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FFEB9FC">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D63F18F">
            <w:r>
              <w:rPr>
                <w:b w:val="0"/>
                <w:bCs w:val="0"/>
                <w:color w:val="000000"/>
                <w:sz w:val="18"/>
                <w:szCs w:val="18"/>
              </w:rPr>
              <w:t>Status: active, abandoned, completed</w:t>
            </w:r>
          </w:p>
        </w:tc>
      </w:tr>
      <w:tr w14:paraId="6985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9660544">
            <w:r>
              <w:rPr>
                <w:b w:val="0"/>
                <w:bCs w:val="0"/>
                <w:color w:val="000000"/>
                <w:sz w:val="18"/>
                <w:szCs w:val="18"/>
              </w:rPr>
              <w:t>ProId (CartItem)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8E7FFE">
            <w:r>
              <w:rPr>
                <w:b w:val="0"/>
                <w:bCs w:val="0"/>
                <w:color w:val="000000"/>
                <w:sz w:val="18"/>
                <w:szCs w:val="18"/>
              </w:rPr>
              <w:t>String</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4266A1C">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3104EB1">
            <w:r>
              <w:rPr>
                <w:b w:val="0"/>
                <w:bCs w:val="0"/>
                <w:color w:val="000000"/>
                <w:sz w:val="18"/>
                <w:szCs w:val="18"/>
              </w:rPr>
              <w:t>Product identifier in cart</w:t>
            </w:r>
          </w:p>
        </w:tc>
      </w:tr>
      <w:tr w14:paraId="5531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AF34FBB">
            <w:r>
              <w:rPr>
                <w:b w:val="0"/>
                <w:bCs w:val="0"/>
                <w:color w:val="000000"/>
                <w:sz w:val="18"/>
                <w:szCs w:val="18"/>
              </w:rPr>
              <w:t>Quantity (CartItem)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084F48D0">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E64A9D4">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1F09F4C">
            <w:r>
              <w:rPr>
                <w:b w:val="0"/>
                <w:bCs w:val="0"/>
                <w:color w:val="000000"/>
                <w:sz w:val="18"/>
                <w:szCs w:val="18"/>
              </w:rPr>
              <w:t>Number of units in cart</w:t>
            </w:r>
          </w:p>
        </w:tc>
      </w:tr>
      <w:tr w14:paraId="73C2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325E349">
            <w:r>
              <w:rPr>
                <w:b w:val="0"/>
                <w:bCs w:val="0"/>
                <w:color w:val="000000"/>
                <w:sz w:val="18"/>
                <w:szCs w:val="18"/>
              </w:rPr>
              <w:t>DateAdded (CartItem)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B54EE8B">
            <w:r>
              <w:rPr>
                <w:b w:val="0"/>
                <w:bCs w:val="0"/>
                <w:color w:val="000000"/>
                <w:sz w:val="18"/>
                <w:szCs w:val="18"/>
              </w:rPr>
              <w:t>Date</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567C8C7">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2098511">
            <w:r>
              <w:rPr>
                <w:b w:val="0"/>
                <w:bCs w:val="0"/>
                <w:color w:val="000000"/>
                <w:sz w:val="18"/>
                <w:szCs w:val="18"/>
              </w:rPr>
              <w:t>Date/time item added to cart</w:t>
            </w:r>
          </w:p>
        </w:tc>
      </w:tr>
      <w:tr w14:paraId="3C71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39BA778">
            <w:r>
              <w:rPr>
                <w:b w:val="0"/>
                <w:bCs w:val="0"/>
                <w:color w:val="000000"/>
                <w:sz w:val="18"/>
                <w:szCs w:val="18"/>
              </w:rPr>
              <w:t>Price (CartItem)</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6DAF770">
            <w:r>
              <w:rPr>
                <w:b w:val="0"/>
                <w:bCs w:val="0"/>
                <w:color w:val="000000"/>
                <w:sz w:val="18"/>
                <w:szCs w:val="18"/>
              </w:rPr>
              <w:t>Int</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4BDB095">
            <w:r>
              <w:rPr>
                <w:b w:val="0"/>
                <w:bCs w:val="0"/>
                <w:color w:val="000000"/>
                <w:sz w:val="18"/>
                <w:szCs w:val="18"/>
              </w:rPr>
              <w:t>-</w:t>
            </w:r>
          </w:p>
        </w:tc>
        <w:tc>
          <w:tcPr>
            <w:tcW w:w="49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7E4FE3">
            <w:r>
              <w:rPr>
                <w:b w:val="0"/>
                <w:bCs w:val="0"/>
                <w:color w:val="000000"/>
                <w:sz w:val="18"/>
                <w:szCs w:val="18"/>
              </w:rPr>
              <w:t>Price per unit at time of adding</w:t>
            </w:r>
          </w:p>
        </w:tc>
      </w:tr>
    </w:tbl>
    <w:p w14:paraId="0F8B63A8">
      <w:r>
        <w:br w:type="page"/>
      </w:r>
    </w:p>
    <w:p w14:paraId="57177088">
      <w:pPr>
        <w:pStyle w:val="2"/>
      </w:pPr>
      <w:r>
        <w:rPr>
          <w:b/>
          <w:bCs/>
        </w:rPr>
        <w:t>II. Analysis Models</w:t>
      </w:r>
    </w:p>
    <w:p w14:paraId="35DC8066">
      <w:pPr>
        <w:pStyle w:val="3"/>
      </w:pPr>
      <w:r>
        <w:rPr>
          <w:b/>
          <w:bCs/>
        </w:rPr>
        <w:t>II.1 Interaction Diagrams</w:t>
      </w:r>
    </w:p>
    <w:p w14:paraId="1F077AFC">
      <w:r>
        <w:t>Objects and their interactions are analyzed based on the MVC analysis pattern for the following use cases: Manage Products, Add Product, Edit Product, Delete Product, Disable News, and Enable News.</w:t>
      </w:r>
    </w:p>
    <w:p w14:paraId="6589A3A7"/>
    <w:p w14:paraId="1BEAD344">
      <w:r>
        <w:t>Sequence diagrams (Figures II-1 through II-6) model message flows between objects:</w:t>
      </w:r>
    </w:p>
    <w:p w14:paraId="07949272">
      <w:pPr>
        <w:pStyle w:val="16"/>
        <w:numPr>
          <w:ilvl w:val="0"/>
          <w:numId w:val="5"/>
        </w:numPr>
      </w:pPr>
      <w:r>
        <w:t>Figure II-1: Manage Products – AdminDashboardView → ManageProductView → ProductController → ProductService.</w:t>
      </w:r>
    </w:p>
    <w:p w14:paraId="2F062D4C">
      <w:pPr>
        <w:pStyle w:val="16"/>
        <w:numPr>
          <w:ilvl w:val="0"/>
          <w:numId w:val="5"/>
        </w:numPr>
      </w:pPr>
      <w:r>
        <w:t>Figure II-2: Add Product – ManageProductView → AddProductView → ProductController (+ CategoryService) → ProductService.</w:t>
      </w:r>
    </w:p>
    <w:p w14:paraId="72E04B0B">
      <w:pPr>
        <w:pStyle w:val="16"/>
        <w:numPr>
          <w:ilvl w:val="0"/>
          <w:numId w:val="5"/>
        </w:numPr>
      </w:pPr>
      <w:r>
        <w:t>Figure II-3: Edit Product – ManageProductView → EditProductView → ProductController (+ CategoryService) → ProductService.</w:t>
      </w:r>
    </w:p>
    <w:p w14:paraId="1EF3A18B">
      <w:pPr>
        <w:pStyle w:val="16"/>
        <w:numPr>
          <w:ilvl w:val="0"/>
          <w:numId w:val="5"/>
        </w:numPr>
      </w:pPr>
      <w:r>
        <w:t>Figure II-4: Delete Product – ManageProductView → ProductController → ProductService (check condition, delete).</w:t>
      </w:r>
    </w:p>
    <w:p w14:paraId="54407C36">
      <w:pPr>
        <w:pStyle w:val="16"/>
        <w:numPr>
          <w:ilvl w:val="0"/>
          <w:numId w:val="5"/>
        </w:numPr>
      </w:pPr>
      <w:r>
        <w:t>Figure II-5: Disable News – ManageNewsView / ViewNewsDetailView → NewsControl → NewsService → Log.</w:t>
      </w:r>
    </w:p>
    <w:p w14:paraId="6AF198F4">
      <w:pPr>
        <w:pStyle w:val="16"/>
        <w:numPr>
          <w:ilvl w:val="0"/>
          <w:numId w:val="5"/>
        </w:numPr>
      </w:pPr>
      <w:r>
        <w:t>Figure II-6: Enable News – ManageNewsView / ViewNewsDetailView → NewsControl → NewsService → Log.</w:t>
      </w:r>
    </w:p>
    <w:p w14:paraId="3EE17BB5"/>
    <w:p w14:paraId="303CFEAC">
      <w:r>
        <w:t>Communication diagrams (Figures II-7 through II-12) show the same interactions in a spatial layout, making relationships between objects clearer.</w:t>
      </w:r>
    </w:p>
    <w:p w14:paraId="7C8A60B4"/>
    <w:p w14:paraId="6CC4536D">
      <w:pPr>
        <w:pStyle w:val="3"/>
      </w:pPr>
      <w:r>
        <w:rPr>
          <w:b/>
          <w:bCs/>
        </w:rPr>
        <w:t>II.2 State Diagram</w:t>
      </w:r>
    </w:p>
    <w:p w14:paraId="19CC611B">
      <w:r>
        <w:t>Figure II-13 shows the state diagram for a News object:</w:t>
      </w:r>
    </w:p>
    <w:p w14:paraId="7699518E">
      <w:pPr>
        <w:pStyle w:val="16"/>
        <w:numPr>
          <w:ilvl w:val="0"/>
          <w:numId w:val="5"/>
        </w:numPr>
      </w:pPr>
      <w:r>
        <w:t>Initial state: News is created via AddNews → state = Enable.</w:t>
      </w:r>
    </w:p>
    <w:p w14:paraId="25799F8C">
      <w:pPr>
        <w:pStyle w:val="16"/>
        <w:numPr>
          <w:ilvl w:val="0"/>
          <w:numId w:val="5"/>
        </w:numPr>
      </w:pPr>
      <w:r>
        <w:t>DisableNews event: Enable → Disable.</w:t>
      </w:r>
    </w:p>
    <w:p w14:paraId="77D92C10">
      <w:pPr>
        <w:pStyle w:val="16"/>
        <w:numPr>
          <w:ilvl w:val="0"/>
          <w:numId w:val="5"/>
        </w:numPr>
      </w:pPr>
      <w:r>
        <w:t>EnableNews event: Disable → Enable.</w:t>
      </w:r>
    </w:p>
    <w:p w14:paraId="7519B689">
      <w:r>
        <w:br w:type="page"/>
      </w:r>
    </w:p>
    <w:p w14:paraId="34FCABA8">
      <w:pPr>
        <w:pStyle w:val="2"/>
      </w:pPr>
      <w:r>
        <w:rPr>
          <w:b/>
          <w:bCs/>
        </w:rPr>
        <w:t>III. Design Specification</w:t>
      </w:r>
    </w:p>
    <w:p w14:paraId="24D46042">
      <w:pPr>
        <w:pStyle w:val="3"/>
      </w:pPr>
      <w:r>
        <w:rPr>
          <w:b/>
          <w:bCs/>
        </w:rPr>
        <w:t>III.1 Integrated Communication Diagrams</w:t>
      </w:r>
    </w:p>
    <w:p w14:paraId="0EE56273">
      <w:r>
        <w:t>To transition from analysis to design, use case interaction diagrams are integrated to identify subsystems. Figure III-1 shows the integrated communication diagram for Manage Products, Add Product, Edit Product, and Delete Product.</w:t>
      </w:r>
    </w:p>
    <w:p w14:paraId="6561FEAB"/>
    <w:p w14:paraId="4F268F96">
      <w:r>
        <w:t>Key objects involved: AdminDashboardView, ManageProductView, AddProductView, EditProductView, ProductController, CategoryService (CatagoryService), ProductService.</w:t>
      </w:r>
    </w:p>
    <w:p w14:paraId="49FF70AF"/>
    <w:p w14:paraId="5D25690B">
      <w:pPr>
        <w:pStyle w:val="3"/>
      </w:pPr>
      <w:r>
        <w:rPr>
          <w:b/>
          <w:bCs/>
        </w:rPr>
        <w:t>III.2 System High-Level Design</w:t>
      </w:r>
    </w:p>
    <w:p w14:paraId="0A07DBE9">
      <w:r>
        <w:t>Based on functional and non-functional requirements, FSO is designed using a Multiple Client/Single Service architecture, divided into two subsystems:</w:t>
      </w:r>
    </w:p>
    <w:p w14:paraId="298CCECA">
      <w:pPr>
        <w:pStyle w:val="16"/>
        <w:numPr>
          <w:ilvl w:val="0"/>
          <w:numId w:val="5"/>
        </w:numPr>
      </w:pPr>
      <w:r>
        <w:t>FSOCustomer – Subsystem for customers (web server).</w:t>
      </w:r>
    </w:p>
    <w:p w14:paraId="280E4130">
      <w:pPr>
        <w:pStyle w:val="16"/>
        <w:numPr>
          <w:ilvl w:val="0"/>
          <w:numId w:val="5"/>
        </w:numPr>
      </w:pPr>
      <w:r>
        <w:t>FSOAdmin – Subsystem for store staff (web server).</w:t>
      </w:r>
    </w:p>
    <w:p w14:paraId="5832F135"/>
    <w:p w14:paraId="0DA65C62">
      <w:r>
        <w:t>Both subsystems connect to a shared Database Server via Internet/ADO.NET. Architecture views:</w:t>
      </w:r>
    </w:p>
    <w:p w14:paraId="3693DF0A">
      <w:pPr>
        <w:pStyle w:val="16"/>
        <w:numPr>
          <w:ilvl w:val="0"/>
          <w:numId w:val="5"/>
        </w:numPr>
      </w:pPr>
      <w:r>
        <w:t>Figure III-2: Deployment Diagram – shows deployment of FSOCustomer, FSOAdmin, and Database nodes.</w:t>
      </w:r>
    </w:p>
    <w:p w14:paraId="038F3AC0">
      <w:pPr>
        <w:pStyle w:val="16"/>
        <w:numPr>
          <w:ilvl w:val="0"/>
          <w:numId w:val="5"/>
        </w:numPr>
      </w:pPr>
      <w:r>
        <w:t>Figure III-3: Architecture Class Diagram – shows client/server relationships.</w:t>
      </w:r>
    </w:p>
    <w:p w14:paraId="334727EF">
      <w:pPr>
        <w:pStyle w:val="16"/>
        <w:numPr>
          <w:ilvl w:val="0"/>
          <w:numId w:val="5"/>
        </w:numPr>
      </w:pPr>
      <w:r>
        <w:t>Figure III-4: Component Diagram – shows HTTP request/response flows between clients, web servers, and database.</w:t>
      </w:r>
    </w:p>
    <w:p w14:paraId="70A2B999"/>
    <w:p w14:paraId="7CAB3DA7">
      <w:pPr>
        <w:pStyle w:val="3"/>
      </w:pPr>
      <w:r>
        <w:rPr>
          <w:b/>
          <w:bCs/>
        </w:rPr>
        <w:t>III.3 Component and Package Diagram</w:t>
      </w:r>
    </w:p>
    <w:p w14:paraId="24F67466">
      <w:r>
        <w:t>Classes within subsystems are organized into packages and components:</w:t>
      </w:r>
    </w:p>
    <w:p w14:paraId="6EBF9F21">
      <w:pPr>
        <w:pStyle w:val="16"/>
        <w:numPr>
          <w:ilvl w:val="0"/>
          <w:numId w:val="5"/>
        </w:numPr>
      </w:pPr>
      <w:r>
        <w:t>Figure III-5 (Package Diagram): FSOCustomer.View, FSOCustomer.Controller, FSOCustomer.Models, FSOAdmin.View, FSOAdmin.Controller, FSOAdmin.Models, FSOData.Models, FSOData.Services.</w:t>
      </w:r>
    </w:p>
    <w:p w14:paraId="6F91A249">
      <w:pPr>
        <w:pStyle w:val="16"/>
        <w:numPr>
          <w:ilvl w:val="0"/>
          <w:numId w:val="5"/>
        </w:numPr>
      </w:pPr>
      <w:r>
        <w:t>Figure III-6 (Component Diagram): FSOCustomer (executable), FSOAdmin (executable), FSOData (library).</w:t>
      </w:r>
    </w:p>
    <w:p w14:paraId="2D6DA84C"/>
    <w:p w14:paraId="3F958594">
      <w:pPr>
        <w:pStyle w:val="3"/>
      </w:pPr>
      <w:r>
        <w:rPr>
          <w:b/>
          <w:bCs/>
        </w:rPr>
        <w:t>III.4 Detail Design</w:t>
      </w:r>
    </w:p>
    <w:p w14:paraId="4C1A0BDC">
      <w:r>
        <w:t>Analysis classes are mapped to design classes categorized by stereotype: entity, boundary, control, and application logic classes. Each entity class is split into a database wrapper class and a data abstraction class.</w:t>
      </w:r>
    </w:p>
    <w:p w14:paraId="1E8864DF"/>
    <w:p w14:paraId="25013193">
      <w:r>
        <w:t>Figure III-7 shows the detailed design classes for Manage Products, Add Product, Edit Product, and Delete Product. Key design classes: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82"/>
        <w:gridCol w:w="1902"/>
        <w:gridCol w:w="4642"/>
      </w:tblGrid>
      <w:tr w14:paraId="5441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7E73A6B">
            <w:r>
              <w:rPr>
                <w:b/>
                <w:bCs/>
                <w:color w:val="FFFFFF"/>
                <w:sz w:val="20"/>
                <w:szCs w:val="20"/>
              </w:rPr>
              <w:t>Class</w:t>
            </w:r>
          </w:p>
        </w:tc>
        <w:tc>
          <w:tcPr>
            <w:tcW w:w="1800"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0C8CAFA1">
            <w:r>
              <w:rPr>
                <w:b/>
                <w:bCs/>
                <w:color w:val="FFFFFF"/>
                <w:sz w:val="20"/>
                <w:szCs w:val="20"/>
              </w:rPr>
              <w:t>Stereotype</w:t>
            </w:r>
          </w:p>
        </w:tc>
        <w:tc>
          <w:tcPr>
            <w:tcW w:w="4726" w:type="dxa"/>
            <w:tcBorders>
              <w:top w:val="single" w:color="AAAAAA" w:sz="0" w:space="0"/>
              <w:left w:val="single" w:color="AAAAAA" w:sz="0" w:space="0"/>
              <w:bottom w:val="single" w:color="AAAAAA" w:sz="0" w:space="0"/>
              <w:right w:val="single" w:color="AAAAAA" w:sz="0" w:space="0"/>
            </w:tcBorders>
            <w:shd w:val="clear" w:color="auto" w:fill="2E75B6"/>
            <w:tcMar>
              <w:top w:w="60" w:type="dxa"/>
              <w:left w:w="100" w:type="dxa"/>
              <w:bottom w:w="60" w:type="dxa"/>
              <w:right w:w="100" w:type="dxa"/>
            </w:tcMar>
          </w:tcPr>
          <w:p w14:paraId="57ACCDEB">
            <w:r>
              <w:rPr>
                <w:b/>
                <w:bCs/>
                <w:color w:val="FFFFFF"/>
                <w:sz w:val="20"/>
                <w:szCs w:val="20"/>
              </w:rPr>
              <w:t>Key Methods</w:t>
            </w:r>
          </w:p>
        </w:tc>
      </w:tr>
      <w:tr w14:paraId="73C9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31A7530E">
            <w:r>
              <w:rPr>
                <w:sz w:val="18"/>
                <w:szCs w:val="18"/>
              </w:rPr>
              <w:t>AdminDashboardView</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7E039C3">
            <w:r>
              <w:rPr>
                <w:sz w:val="18"/>
                <w:szCs w:val="18"/>
              </w:rPr>
              <w:t>&lt;&lt;boundary&gt;&gt;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A33ED9C">
            <w:r>
              <w:rPr>
                <w:sz w:val="18"/>
                <w:szCs w:val="18"/>
              </w:rPr>
              <w:t>SelectManageProduct()</w:t>
            </w:r>
          </w:p>
        </w:tc>
      </w:tr>
      <w:tr w14:paraId="380A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E22B1F5">
            <w:r>
              <w:rPr>
                <w:sz w:val="18"/>
                <w:szCs w:val="18"/>
              </w:rPr>
              <w:t>ManageProductView</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A53A695">
            <w:r>
              <w:rPr>
                <w:sz w:val="18"/>
                <w:szCs w:val="18"/>
              </w:rPr>
              <w:t>&lt;&lt;boundary&gt;&gt;</w:t>
            </w:r>
          </w:p>
        </w:tc>
        <w:tc>
          <w:tcPr>
            <w:tcW w:w="47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3DE342F">
            <w:r>
              <w:rPr>
                <w:sz w:val="18"/>
                <w:szCs w:val="18"/>
              </w:rPr>
              <w:t>SelectAddProduct(), SelectDeleteProduct(), SelectUpdateProduct(), Show()</w:t>
            </w:r>
          </w:p>
        </w:tc>
      </w:tr>
      <w:tr w14:paraId="53CD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C8E33D0">
            <w:r>
              <w:rPr>
                <w:sz w:val="18"/>
                <w:szCs w:val="18"/>
              </w:rPr>
              <w:t>AddProductView</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1911ADB">
            <w:r>
              <w:rPr>
                <w:sz w:val="18"/>
                <w:szCs w:val="18"/>
              </w:rPr>
              <w:t>&lt;&lt;boundary&gt;&gt;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2C5F78A0">
            <w:r>
              <w:rPr>
                <w:sz w:val="18"/>
                <w:szCs w:val="18"/>
              </w:rPr>
              <w:t>Show(), SubmitAddProduct()</w:t>
            </w:r>
          </w:p>
        </w:tc>
      </w:tr>
      <w:tr w14:paraId="3DC5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515455E">
            <w:r>
              <w:rPr>
                <w:sz w:val="18"/>
                <w:szCs w:val="18"/>
              </w:rPr>
              <w:t>EditProductView</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1D0EEA0">
            <w:r>
              <w:rPr>
                <w:sz w:val="18"/>
                <w:szCs w:val="18"/>
              </w:rPr>
              <w:t>&lt;&lt;boundary&gt;&gt;</w:t>
            </w:r>
          </w:p>
        </w:tc>
        <w:tc>
          <w:tcPr>
            <w:tcW w:w="47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56A0FFA8">
            <w:r>
              <w:rPr>
                <w:sz w:val="18"/>
                <w:szCs w:val="18"/>
              </w:rPr>
              <w:t>VerifyProductInformation(), SubmitEditProduct(), Show(proId)</w:t>
            </w:r>
          </w:p>
        </w:tc>
      </w:tr>
      <w:tr w14:paraId="4149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789389B">
            <w:r>
              <w:rPr>
                <w:sz w:val="18"/>
                <w:szCs w:val="18"/>
              </w:rPr>
              <w:t>ProductController</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7E0AC17">
            <w:r>
              <w:rPr>
                <w:sz w:val="18"/>
                <w:szCs w:val="18"/>
              </w:rPr>
              <w:t>&lt;&lt;control&gt;&gt;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09F1898">
            <w:r>
              <w:rPr>
                <w:sz w:val="18"/>
                <w:szCs w:val="18"/>
              </w:rPr>
              <w:t>GetProducts(), GetCategories(), AddProduct(), EditProduct(), DeleteProduct(), VerifyProductInfor()</w:t>
            </w:r>
          </w:p>
        </w:tc>
      </w:tr>
      <w:tr w14:paraId="5399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E13FE5D">
            <w:r>
              <w:rPr>
                <w:sz w:val="18"/>
                <w:szCs w:val="18"/>
              </w:rPr>
              <w:t>IProductService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38A25CEE">
            <w:r>
              <w:rPr>
                <w:sz w:val="18"/>
                <w:szCs w:val="18"/>
              </w:rPr>
              <w:t>&lt;&lt;interface&gt;&gt;</w:t>
            </w:r>
          </w:p>
        </w:tc>
        <w:tc>
          <w:tcPr>
            <w:tcW w:w="47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2575460A">
            <w:r>
              <w:rPr>
                <w:sz w:val="18"/>
                <w:szCs w:val="18"/>
              </w:rPr>
              <w:t>GetProducts(), AddProduct(), EditProduct(), DeleteProduct()</w:t>
            </w:r>
          </w:p>
        </w:tc>
      </w:tr>
      <w:tr w14:paraId="7206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7EF3C2A">
            <w:r>
              <w:rPr>
                <w:sz w:val="18"/>
                <w:szCs w:val="18"/>
              </w:rPr>
              <w:t>ProductService</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0FD5BB9E">
            <w:r>
              <w:rPr>
                <w:sz w:val="18"/>
                <w:szCs w:val="18"/>
              </w:rPr>
              <w:t>&lt;&lt;DataWrapper&gt;&gt;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C077F9B">
            <w:r>
              <w:rPr>
                <w:sz w:val="18"/>
                <w:szCs w:val="18"/>
              </w:rPr>
              <w:t>Implements IProductService; accesses database</w:t>
            </w:r>
          </w:p>
        </w:tc>
      </w:tr>
      <w:tr w14:paraId="08F0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DFB62C6">
            <w:r>
              <w:rPr>
                <w:sz w:val="18"/>
                <w:szCs w:val="18"/>
              </w:rPr>
              <w:t>ICategoryService</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966D0AB">
            <w:r>
              <w:rPr>
                <w:sz w:val="18"/>
                <w:szCs w:val="18"/>
              </w:rPr>
              <w:t>&lt;&lt;interface&gt;&gt;</w:t>
            </w:r>
          </w:p>
        </w:tc>
        <w:tc>
          <w:tcPr>
            <w:tcW w:w="47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6D770715">
            <w:r>
              <w:rPr>
                <w:sz w:val="18"/>
                <w:szCs w:val="18"/>
              </w:rPr>
              <w:t>GetCategories()</w:t>
            </w:r>
          </w:p>
        </w:tc>
      </w:tr>
      <w:tr w14:paraId="47CC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038DB65">
            <w:r>
              <w:rPr>
                <w:sz w:val="18"/>
                <w:szCs w:val="18"/>
              </w:rPr>
              <w:t>CatagoryService</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4D3D8CF8">
            <w:r>
              <w:rPr>
                <w:sz w:val="18"/>
                <w:szCs w:val="18"/>
              </w:rPr>
              <w:t>&lt;&lt;DataWrapper&gt;&gt;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51FC3475">
            <w:r>
              <w:rPr>
                <w:sz w:val="18"/>
                <w:szCs w:val="18"/>
              </w:rPr>
              <w:t>Implements ICategoryService</w:t>
            </w:r>
          </w:p>
        </w:tc>
      </w:tr>
      <w:tr w14:paraId="1D03F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7C06D969">
            <w:r>
              <w:rPr>
                <w:sz w:val="18"/>
                <w:szCs w:val="18"/>
              </w:rPr>
              <w:t>Product</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4E59D17F">
            <w:r>
              <w:rPr>
                <w:sz w:val="18"/>
                <w:szCs w:val="18"/>
              </w:rPr>
              <w:t>&lt;&lt;DataAbstraction&gt;&gt;</w:t>
            </w:r>
          </w:p>
        </w:tc>
        <w:tc>
          <w:tcPr>
            <w:tcW w:w="4726" w:type="dxa"/>
            <w:tcBorders>
              <w:top w:val="single" w:color="AAAAAA" w:sz="0" w:space="0"/>
              <w:left w:val="single" w:color="AAAAAA" w:sz="0" w:space="0"/>
              <w:bottom w:val="single" w:color="AAAAAA" w:sz="0" w:space="0"/>
              <w:right w:val="single" w:color="AAAAAA" w:sz="0" w:space="0"/>
            </w:tcBorders>
            <w:shd w:val="clear" w:color="auto" w:fill="FFFFFF"/>
            <w:tcMar>
              <w:top w:w="60" w:type="dxa"/>
              <w:left w:w="100" w:type="dxa"/>
              <w:bottom w:w="60" w:type="dxa"/>
              <w:right w:w="100" w:type="dxa"/>
            </w:tcMar>
          </w:tcPr>
          <w:p w14:paraId="19E284FC">
            <w:r>
              <w:rPr>
                <w:sz w:val="18"/>
                <w:szCs w:val="18"/>
              </w:rPr>
              <w:t>Measure, Description, Image</w:t>
            </w:r>
          </w:p>
        </w:tc>
      </w:tr>
      <w:tr w14:paraId="3D4C6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79FE3034">
            <w:r>
              <w:rPr>
                <w:sz w:val="18"/>
                <w:szCs w:val="18"/>
              </w:rPr>
              <w:t>Category</w:t>
            </w:r>
          </w:p>
        </w:tc>
        <w:tc>
          <w:tcPr>
            <w:tcW w:w="1800"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609304CB">
            <w:r>
              <w:rPr>
                <w:sz w:val="18"/>
                <w:szCs w:val="18"/>
              </w:rPr>
              <w:t>&lt;&lt;DataAbstraction&gt;&gt;</w:t>
            </w:r>
          </w:p>
        </w:tc>
        <w:tc>
          <w:tcPr>
            <w:tcW w:w="4726" w:type="dxa"/>
            <w:tcBorders>
              <w:top w:val="single" w:color="AAAAAA" w:sz="0" w:space="0"/>
              <w:left w:val="single" w:color="AAAAAA" w:sz="0" w:space="0"/>
              <w:bottom w:val="single" w:color="AAAAAA" w:sz="0" w:space="0"/>
              <w:right w:val="single" w:color="AAAAAA" w:sz="0" w:space="0"/>
            </w:tcBorders>
            <w:shd w:val="clear" w:color="auto" w:fill="EBF3FB"/>
            <w:tcMar>
              <w:top w:w="60" w:type="dxa"/>
              <w:left w:w="100" w:type="dxa"/>
              <w:bottom w:w="60" w:type="dxa"/>
              <w:right w:w="100" w:type="dxa"/>
            </w:tcMar>
          </w:tcPr>
          <w:p w14:paraId="14E9C537">
            <w:r>
              <w:rPr>
                <w:sz w:val="18"/>
                <w:szCs w:val="18"/>
              </w:rPr>
              <w:t>CatId, CatName, Description</w:t>
            </w:r>
          </w:p>
        </w:tc>
      </w:tr>
    </w:tbl>
    <w:p w14:paraId="33031B03"/>
    <w:p w14:paraId="0A95E5E2">
      <w:pPr>
        <w:pStyle w:val="3"/>
      </w:pPr>
      <w:r>
        <w:rPr>
          <w:b/>
          <w:bCs/>
        </w:rPr>
        <w:t>III.5 Database Design</w:t>
      </w:r>
    </w:p>
    <w:p w14:paraId="54A76B20">
      <w:r>
        <w:t>Entity classes from the static model are mapped to a relational database. The relational schema is as follows:</w:t>
      </w:r>
    </w:p>
    <w:p w14:paraId="26D29000"/>
    <w:p w14:paraId="4717E3BC">
      <w:pPr>
        <w:spacing w:before="80" w:after="80"/>
      </w:pPr>
      <w:r>
        <w:rPr>
          <w:rFonts w:ascii="Courier New" w:hAnsi="Courier New" w:eastAsia="Courier New" w:cs="Courier New"/>
          <w:sz w:val="18"/>
          <w:szCs w:val="18"/>
        </w:rPr>
        <w:t>Supplier(SupId: nvarchar(20), Name: nvarchar(50), Address: nvarchar(500), Phone: nvarchar(15))</w:t>
      </w:r>
    </w:p>
    <w:p w14:paraId="53D48AB8">
      <w:pPr>
        <w:spacing w:before="80" w:after="80"/>
      </w:pPr>
      <w:r>
        <w:rPr>
          <w:rFonts w:ascii="Courier New" w:hAnsi="Courier New" w:eastAsia="Courier New" w:cs="Courier New"/>
          <w:sz w:val="18"/>
          <w:szCs w:val="18"/>
        </w:rPr>
        <w:t>Customer(CusId: nvarchar(20), CusName: nvarchar(50), PhoneNumber: nvarchar(15), Email: nvarchar(50), Address: nvarchar(500))</w:t>
      </w:r>
    </w:p>
    <w:p w14:paraId="431B4B39">
      <w:pPr>
        <w:spacing w:before="80" w:after="80"/>
      </w:pPr>
      <w:r>
        <w:rPr>
          <w:rFonts w:ascii="Courier New" w:hAnsi="Courier New" w:eastAsia="Courier New" w:cs="Courier New"/>
          <w:sz w:val="18"/>
          <w:szCs w:val="18"/>
        </w:rPr>
        <w:t>Staff(StaId: nvarchar(20), StaName: nvarchar(50), Role: nvarchar(20), Phone: nvarchar(15), HireDate: DateTime)</w:t>
      </w:r>
    </w:p>
    <w:p w14:paraId="1D8F5C97">
      <w:pPr>
        <w:spacing w:before="80" w:after="80"/>
      </w:pPr>
      <w:r>
        <w:rPr>
          <w:rFonts w:ascii="Courier New" w:hAnsi="Courier New" w:eastAsia="Courier New" w:cs="Courier New"/>
          <w:sz w:val="18"/>
          <w:szCs w:val="18"/>
        </w:rPr>
        <w:t>Discount(DisId: nvarchar(20), DisName: nvarchar(250), DisAmount: float, IsPercentage: bit, StartDate: DateTime, EndDate: DateTime, IsActive: bit)</w:t>
      </w:r>
    </w:p>
    <w:p w14:paraId="69FFEE21">
      <w:pPr>
        <w:spacing w:before="80" w:after="80"/>
      </w:pPr>
      <w:r>
        <w:rPr>
          <w:rFonts w:ascii="Courier New" w:hAnsi="Courier New" w:eastAsia="Courier New" w:cs="Courier New"/>
          <w:sz w:val="18"/>
          <w:szCs w:val="18"/>
        </w:rPr>
        <w:t>User(Uid: nvarchar(20), StaId: nvarchar(20), CusId: nvarchar(20), ExternalUserID: nvarchar(50), ExternalProvider: nvarchar(50), Password: nvarchar(50), UserType: nvarchar(50))</w:t>
      </w:r>
    </w:p>
    <w:p w14:paraId="23310AD0">
      <w:pPr>
        <w:spacing w:before="80" w:after="80"/>
      </w:pPr>
      <w:r>
        <w:rPr>
          <w:rFonts w:ascii="Courier New" w:hAnsi="Courier New" w:eastAsia="Courier New" w:cs="Courier New"/>
          <w:sz w:val="18"/>
          <w:szCs w:val="18"/>
        </w:rPr>
        <w:t>News(NewId: nvarchar(20), StaffId: nvarchar(20), Title: nvarchar(255), Content: LongText, CreateDate: DateTime)</w:t>
      </w:r>
    </w:p>
    <w:p w14:paraId="5C4844D3">
      <w:pPr>
        <w:spacing w:before="80" w:after="80"/>
      </w:pPr>
      <w:r>
        <w:rPr>
          <w:rFonts w:ascii="Courier New" w:hAnsi="Courier New" w:eastAsia="Courier New" w:cs="Courier New"/>
          <w:sz w:val="18"/>
          <w:szCs w:val="18"/>
        </w:rPr>
        <w:t>Log(LogId: nvarchar(20), TimeStamp: DateTime, StaId: nvarchar(20), EntityID: nvarchar(20), EntityType: nvarchar(50), Action: nvarchar(20), Description: nvarchar(255))</w:t>
      </w:r>
    </w:p>
    <w:p w14:paraId="06A65311">
      <w:pPr>
        <w:spacing w:before="80" w:after="80"/>
      </w:pPr>
      <w:r>
        <w:rPr>
          <w:rFonts w:ascii="Courier New" w:hAnsi="Courier New" w:eastAsia="Courier New" w:cs="Courier New"/>
          <w:sz w:val="18"/>
          <w:szCs w:val="18"/>
        </w:rPr>
        <w:t>Category(CatId: nvarchar(20), CatName: nvarchar(50), Description: nvarchar(500))</w:t>
      </w:r>
    </w:p>
    <w:p w14:paraId="6F1A5783">
      <w:pPr>
        <w:spacing w:before="80" w:after="80"/>
      </w:pPr>
      <w:r>
        <w:rPr>
          <w:rFonts w:ascii="Courier New" w:hAnsi="Courier New" w:eastAsia="Courier New" w:cs="Courier New"/>
          <w:sz w:val="18"/>
          <w:szCs w:val="18"/>
        </w:rPr>
        <w:t>Product(ProId: nvarchar(20), CatId: nvarchar(20), ProName: nvarchar(50), Measure: nvarchar(50), Description: nvarchar(500), Image: nvarchar(255))</w:t>
      </w:r>
    </w:p>
    <w:p w14:paraId="1FD22D5B">
      <w:pPr>
        <w:spacing w:before="80" w:after="80"/>
      </w:pPr>
      <w:r>
        <w:rPr>
          <w:rFonts w:ascii="Courier New" w:hAnsi="Courier New" w:eastAsia="Courier New" w:cs="Courier New"/>
          <w:sz w:val="18"/>
          <w:szCs w:val="18"/>
        </w:rPr>
        <w:t>Cart(CusId: nvarchar(20), CreateDate: DateTime, Status: nvarchar(20))</w:t>
      </w:r>
    </w:p>
    <w:p w14:paraId="651AD30F">
      <w:pPr>
        <w:spacing w:before="80" w:after="80"/>
      </w:pPr>
      <w:r>
        <w:rPr>
          <w:rFonts w:ascii="Courier New" w:hAnsi="Courier New" w:eastAsia="Courier New" w:cs="Courier New"/>
          <w:sz w:val="18"/>
          <w:szCs w:val="18"/>
        </w:rPr>
        <w:t>ShippingAddress(AddId: nvarchar(20), CuId: nvarchar(20), Province: nvarchar(50), District: nvarchar(50), Commune: nvarchar(50), AddressLine: nvarchar(100))</w:t>
      </w:r>
    </w:p>
    <w:p w14:paraId="09ECAA24">
      <w:pPr>
        <w:spacing w:before="80" w:after="80"/>
      </w:pPr>
      <w:r>
        <w:rPr>
          <w:rFonts w:ascii="Courier New" w:hAnsi="Courier New" w:eastAsia="Courier New" w:cs="Courier New"/>
          <w:sz w:val="18"/>
          <w:szCs w:val="18"/>
        </w:rPr>
        <w:t>Order(OrdId: nvarchar(20), CusId: nvarchar(20), StaId: nvarchar(20), ShippingAddress: nvarchar(255), OrDate, Status, Note, TotalAmount, PaymentMethod, ShippingCost, PaymentStatus)</w:t>
      </w:r>
    </w:p>
    <w:p w14:paraId="4AA01B36">
      <w:pPr>
        <w:spacing w:before="80" w:after="80"/>
      </w:pPr>
      <w:r>
        <w:rPr>
          <w:rFonts w:ascii="Courier New" w:hAnsi="Courier New" w:eastAsia="Courier New" w:cs="Courier New"/>
          <w:sz w:val="18"/>
          <w:szCs w:val="18"/>
        </w:rPr>
        <w:t>ImportBill(ImpId: nvarchar(20), SupId: nvarchar(20), StaffId: nvarchar(20), ImpDate: DateTime, TotalAmount: int)</w:t>
      </w:r>
    </w:p>
    <w:p w14:paraId="4957E7C0">
      <w:pPr>
        <w:spacing w:before="80" w:after="80"/>
      </w:pPr>
      <w:r>
        <w:rPr>
          <w:rFonts w:ascii="Courier New" w:hAnsi="Courier New" w:eastAsia="Courier New" w:cs="Courier New"/>
          <w:sz w:val="18"/>
          <w:szCs w:val="18"/>
        </w:rPr>
        <w:t>CartItem(CaIId: nvarchar(20), CusId: nvarchar(20), ProId: nvarchar(20), Quantity: int, DateAdded: DateTime, Price: int)</w:t>
      </w:r>
    </w:p>
    <w:p w14:paraId="6B96DF6C">
      <w:pPr>
        <w:spacing w:before="80" w:after="80"/>
      </w:pPr>
      <w:r>
        <w:rPr>
          <w:rFonts w:ascii="Courier New" w:hAnsi="Courier New" w:eastAsia="Courier New" w:cs="Courier New"/>
          <w:sz w:val="18"/>
          <w:szCs w:val="18"/>
        </w:rPr>
        <w:t>ImportBillProduct(ProId: nvarchar(20), ImBId: nvarchar(20), ImportPrice: int, SellingPrice: int, Quantity: int, RemainingQuantity: int, ManufactureDate: DateTime, ExpirationDate: DateTime)</w:t>
      </w:r>
    </w:p>
    <w:p w14:paraId="5F60471E">
      <w:pPr>
        <w:spacing w:before="80" w:after="80"/>
      </w:pPr>
      <w:r>
        <w:rPr>
          <w:rFonts w:ascii="Courier New" w:hAnsi="Courier New" w:eastAsia="Courier New" w:cs="Courier New"/>
          <w:sz w:val="18"/>
          <w:szCs w:val="18"/>
        </w:rPr>
        <w:t>OrderProduct(OrdId: nvarchar(20), ProId: nvarchar(20), Quantity: int, Price: int, Discount: Float)</w:t>
      </w:r>
    </w:p>
    <w:p w14:paraId="06DFC366">
      <w:r>
        <w:br w:type="page"/>
      </w:r>
    </w:p>
    <w:p w14:paraId="50D7227C">
      <w:pPr>
        <w:pStyle w:val="2"/>
      </w:pPr>
      <w:r>
        <w:rPr>
          <w:b/>
          <w:bCs/>
        </w:rPr>
        <w:t>IV. Implementation</w:t>
      </w:r>
    </w:p>
    <w:p w14:paraId="27F510F8">
      <w:pPr>
        <w:pStyle w:val="3"/>
      </w:pPr>
      <w:r>
        <w:rPr>
          <w:b/>
          <w:bCs/>
        </w:rPr>
        <w:t>IV.1 Map Architecture to Project Structure</w:t>
      </w:r>
    </w:p>
    <w:p w14:paraId="34A8A350">
      <w:r>
        <w:t>The FSO system is implemented using a Multi-client/one-server model with three main components:</w:t>
      </w:r>
    </w:p>
    <w:p w14:paraId="2B5AC78E">
      <w:pPr>
        <w:pStyle w:val="16"/>
        <w:numPr>
          <w:ilvl w:val="0"/>
          <w:numId w:val="5"/>
        </w:numPr>
      </w:pPr>
      <w:r>
        <w:t>FSOAdmin (Executable – Web app): Admin site for store staff.</w:t>
      </w:r>
    </w:p>
    <w:p w14:paraId="0E76A99B">
      <w:pPr>
        <w:pStyle w:val="16"/>
        <w:numPr>
          <w:ilvl w:val="0"/>
          <w:numId w:val="5"/>
        </w:numPr>
      </w:pPr>
      <w:r>
        <w:t>FSOCustomer (Executable – Web app): Customer-facing site.</w:t>
      </w:r>
    </w:p>
    <w:p w14:paraId="5F7A6F97">
      <w:pPr>
        <w:pStyle w:val="16"/>
        <w:numPr>
          <w:ilvl w:val="0"/>
          <w:numId w:val="5"/>
        </w:numPr>
      </w:pPr>
      <w:r>
        <w:t>FSOData (Library): Shared data access layer containing Models and Services.</w:t>
      </w:r>
    </w:p>
    <w:p w14:paraId="10B94A13"/>
    <w:p w14:paraId="67FC3847">
      <w:r>
        <w:t>FSOData contains model classes (Cart, CartItem, Customer, Discount, ImportBill, ImportBillProduct, Log, News, Order, OrderProduct, Product, ShippingAddress, Staff, Supplier, User) and service interfaces (DataContext, ICategory, IProduct, ProductService).</w:t>
      </w:r>
    </w:p>
    <w:p w14:paraId="77AC6067"/>
    <w:p w14:paraId="4D83F1A1">
      <w:pPr>
        <w:pStyle w:val="3"/>
      </w:pPr>
      <w:r>
        <w:rPr>
          <w:b/>
          <w:bCs/>
        </w:rPr>
        <w:t>IV.2 Map Class Diagram and Interaction Diagram to Code</w:t>
      </w:r>
    </w:p>
    <w:p w14:paraId="226616D0">
      <w:r>
        <w:t>Design classes are mapped to C# code. Below are the implementations of IProductService, ProductService, and ProductController:</w:t>
      </w:r>
    </w:p>
    <w:p w14:paraId="162EAC2A"/>
    <w:p w14:paraId="550D7308">
      <w:r>
        <w:rPr>
          <w:b/>
          <w:bCs/>
        </w:rPr>
        <w:t>IProductService Interface:</w:t>
      </w:r>
    </w:p>
    <w:p w14:paraId="0CBBFE20"/>
    <w:p w14:paraId="1A909268">
      <w:pPr>
        <w:shd w:val="clear" w:fill="F0F0F0"/>
        <w:spacing w:before="60" w:after="60"/>
      </w:pPr>
      <w:r>
        <w:rPr>
          <w:rFonts w:ascii="Courier New" w:hAnsi="Courier New" w:eastAsia="Courier New" w:cs="Courier New"/>
          <w:sz w:val="18"/>
          <w:szCs w:val="18"/>
        </w:rPr>
        <w:t>using FSOData.Models;
namespace FSOData.Services
{
  public interface IProductService
  {
    Task&lt;IEnumerable&lt;Product&gt;&gt; GetProducts();
    Task AddProduct(Product product);
    Task EditProduct(Product product);
    Task DeleteProduct(string proId);
  }
}</w:t>
      </w:r>
    </w:p>
    <w:p w14:paraId="40066BF3"/>
    <w:p w14:paraId="47A5398A">
      <w:r>
        <w:rPr>
          <w:b/>
          <w:bCs/>
        </w:rPr>
        <w:t>ProductService Implementation:</w:t>
      </w:r>
    </w:p>
    <w:p w14:paraId="6EF2D7CD"/>
    <w:p w14:paraId="70575EE6">
      <w:pPr>
        <w:shd w:val="clear" w:fill="F0F0F0"/>
        <w:spacing w:before="60" w:after="60"/>
      </w:pPr>
      <w:r>
        <w:rPr>
          <w:rFonts w:ascii="Courier New" w:hAnsi="Courier New" w:eastAsia="Courier New" w:cs="Courier New"/>
          <w:sz w:val="18"/>
          <w:szCs w:val="18"/>
        </w:rPr>
        <w:t>public class ProductService : IProductService
{
  private readonly DataContext _context;
  public ProductService(DataContext context) { _context = context; }
  public async Task&lt;IEnumerable&lt;Product&gt;&gt; GetProducts()
    =&gt; await _context.Products.ToListAsync();
  public async Task AddProduct(Product product)
  {
    _context.Products.Add(product);
    await _context.SaveChangesAsync();
  }
  public async Task EditProductAsync(Product product)
  {
    _context.Products.Update(product);
    await _context.SaveChangesAsync();
  }
  public async Task&lt;bool&gt; DeleteProduct(string proId)
  {
    bool isReferenced =
      await _context.OrderProducts.AnyAsync(op =&gt; op.ProId == proId) ||
      await _context.ImportBillProducts.AnyAsync(ibp =&gt; ibp.ProId == proId);
    if (isReferenced) return false;
    var product = await _context.Products.FindAsync(proId);
    if (product != null)
    {
      _context.Products.Remove(product);
      await _context.SaveChangesAsync();
      return true;
    }
    return false;
  }
}</w:t>
      </w:r>
    </w:p>
    <w:p w14:paraId="7ED1FD1A"/>
    <w:p w14:paraId="55E11210">
      <w:r>
        <w:rPr>
          <w:b/>
          <w:bCs/>
        </w:rPr>
        <w:t>ProductController (key actions):</w:t>
      </w:r>
    </w:p>
    <w:p w14:paraId="13019D1F"/>
    <w:p w14:paraId="75111103">
      <w:pPr>
        <w:shd w:val="clear" w:fill="F0F0F0"/>
        <w:spacing w:before="60" w:after="60"/>
      </w:pPr>
      <w:r>
        <w:rPr>
          <w:rFonts w:ascii="Courier New" w:hAnsi="Courier New" w:eastAsia="Courier New" w:cs="Courier New"/>
          <w:sz w:val="18"/>
          <w:szCs w:val="18"/>
        </w:rPr>
        <w:t>public class ProductController : Controller
{
  private readonly IProductService _productService;
  private readonly ICategoryService _categoryService;
  // GET: Product/Manage
  public async Task&lt;IActionResult&gt; Manage()
  {
    var products = await _productService.GetProducts();
    return View(products);
  }
  // POST: Product/Add
  [HttpPost, ValidateAntiForgeryToken]
  public async Task&lt;IActionResult&gt; Add(Product product)
  {
    if (ModelState.IsValid)
    {
      bool isVerified = _productService.VerifyProductInfor(product);
      if (!isVerified) { /* return error */ }
      await _productService.AddProduct(product);
      return RedirectToAction("Manage");
    }
    return PartialView("_AddProductModal", product);
  }
  // POST: Product/Delete/{id}
  [HttpPost, ValidateAntiForgeryToken]
  public async Task&lt;IActionResult&gt; Delete(string id)
  {
    bool isDeleted = await _productService.DeleteProduct(id);
    if (isDeleted)
      return Json(new { success = true, message = "Product deleted successfully." });
    return Json(new { success = false,
      message = "Failed to delete the product. It may be referenced in other records." });
  }
}</w:t>
      </w:r>
    </w:p>
    <w:p w14:paraId="1BD48B09">
      <w:r>
        <w:br w:type="page"/>
      </w:r>
    </w:p>
    <w:p w14:paraId="770B78B7">
      <w:pPr>
        <w:pStyle w:val="2"/>
      </w:pPr>
      <w:r>
        <w:rPr>
          <w:b/>
          <w:bCs/>
        </w:rPr>
        <w:t>V. Applying Alternative Architecture Patterns</w:t>
      </w:r>
    </w:p>
    <w:p w14:paraId="50D2DEEA">
      <w:r>
        <w:t>Assuming functional requirements remain unchanged but the system must expand to support scalability and reusability (including a potential mobile app), two additional non-functional requirements are introduced.</w:t>
      </w:r>
    </w:p>
    <w:p w14:paraId="43254105"/>
    <w:p w14:paraId="434D29F7">
      <w:pPr>
        <w:pStyle w:val="3"/>
      </w:pPr>
      <w:r>
        <w:rPr>
          <w:b/>
          <w:bCs/>
        </w:rPr>
        <w:t>V.1 Service-Oriented Architecture (SOA)</w:t>
      </w:r>
    </w:p>
    <w:p w14:paraId="3E0288BF">
      <w:r>
        <w:rPr>
          <w:b/>
          <w:bCs/>
        </w:rPr>
        <w:t>NF-05 Reusability:</w:t>
      </w:r>
    </w:p>
    <w:p w14:paraId="1191CD07">
      <w:r>
        <w:t>The system should allow the same code and features to be reused across different platforms (web and mobile apps), saving time when adding new platforms or updating existing ones.</w:t>
      </w:r>
    </w:p>
    <w:p w14:paraId="768B3773"/>
    <w:p w14:paraId="04CC3482">
      <w:r>
        <w:t>The FSOData component is restructured as a distributed component using Service-Oriented Architecture (SOA). This allows FSOData to function as a distributed FSO Service, enhancing reusability, traceability, modularity, and maintainability.</w:t>
      </w:r>
    </w:p>
    <w:p w14:paraId="7D9106D8"/>
    <w:p w14:paraId="1300A691">
      <w:r>
        <w:t>New architecture (Figures V-1, V-2, V-3):</w:t>
      </w:r>
    </w:p>
    <w:p w14:paraId="6C811408">
      <w:pPr>
        <w:pStyle w:val="16"/>
        <w:numPr>
          <w:ilvl w:val="0"/>
          <w:numId w:val="5"/>
        </w:numPr>
      </w:pPr>
      <w:r>
        <w:t>FSOCustomer Site and FSOAdmin Site connect to FSO Service via HTTPs.</w:t>
      </w:r>
    </w:p>
    <w:p w14:paraId="00585EA1">
      <w:pPr>
        <w:pStyle w:val="16"/>
        <w:numPr>
          <w:ilvl w:val="0"/>
          <w:numId w:val="5"/>
        </w:numPr>
      </w:pPr>
      <w:r>
        <w:t>FSO Service connects to Database via ADO.NET.</w:t>
      </w:r>
    </w:p>
    <w:p w14:paraId="2785F035">
      <w:pPr>
        <w:pStyle w:val="16"/>
        <w:numPr>
          <w:ilvl w:val="0"/>
          <w:numId w:val="5"/>
        </w:numPr>
      </w:pPr>
      <w:r>
        <w:t>FSOCustomerApp (mobile) also connects to FSO Service via HTTPs.</w:t>
      </w:r>
    </w:p>
    <w:p w14:paraId="2770484D"/>
    <w:p w14:paraId="6400BA7A">
      <w:pPr>
        <w:pStyle w:val="3"/>
      </w:pPr>
      <w:r>
        <w:rPr>
          <w:b/>
          <w:bCs/>
        </w:rPr>
        <w:t>V.2 Service Discovery Pattern (Microservice Architecture)</w:t>
      </w:r>
    </w:p>
    <w:p w14:paraId="4F12093D">
      <w:r>
        <w:rPr>
          <w:b/>
          <w:bCs/>
        </w:rPr>
        <w:t>NF-06 Scalability:</w:t>
      </w:r>
    </w:p>
    <w:p w14:paraId="1568FDB9">
      <w:r>
        <w:t>The system must accommodate an increasing number of stores and users while maintaining performance and reliability. This includes horizontal and vertical scaling, load balancing, and scalable database solutions.</w:t>
      </w:r>
    </w:p>
    <w:p w14:paraId="7D604F84"/>
    <w:p w14:paraId="0A8025CD">
      <w:r>
        <w:t>FSO Service is further decomposed into microservices (Figures V-4, V-5, V-6):</w:t>
      </w:r>
    </w:p>
    <w:p w14:paraId="3B364BAF">
      <w:pPr>
        <w:pStyle w:val="16"/>
        <w:numPr>
          <w:ilvl w:val="0"/>
          <w:numId w:val="5"/>
        </w:numPr>
      </w:pPr>
      <w:r>
        <w:t>Product Service (&lt;&lt;MicroService&gt;&gt;)</w:t>
      </w:r>
    </w:p>
    <w:p w14:paraId="3EA92958">
      <w:pPr>
        <w:pStyle w:val="16"/>
        <w:numPr>
          <w:ilvl w:val="0"/>
          <w:numId w:val="5"/>
        </w:numPr>
      </w:pPr>
      <w:r>
        <w:t>Order Service (&lt;&lt;MicroService&gt;&gt;)</w:t>
      </w:r>
    </w:p>
    <w:p w14:paraId="3C5A19FB">
      <w:pPr>
        <w:pStyle w:val="16"/>
        <w:numPr>
          <w:ilvl w:val="0"/>
          <w:numId w:val="5"/>
        </w:numPr>
      </w:pPr>
      <w:r>
        <w:t>Payment Service (&lt;&lt;MicroService&gt;&gt;)</w:t>
      </w:r>
    </w:p>
    <w:p w14:paraId="0F51BECA">
      <w:pPr>
        <w:pStyle w:val="16"/>
        <w:numPr>
          <w:ilvl w:val="0"/>
          <w:numId w:val="5"/>
        </w:numPr>
      </w:pPr>
      <w:r>
        <w:t>Inventory Service (&lt;&lt;MicroService&gt;&gt;)</w:t>
      </w:r>
    </w:p>
    <w:p w14:paraId="60B3BD86">
      <w:pPr>
        <w:pStyle w:val="16"/>
        <w:numPr>
          <w:ilvl w:val="0"/>
          <w:numId w:val="5"/>
        </w:numPr>
      </w:pPr>
      <w:r>
        <w:t>User Service (&lt;&lt;MicroService&gt;&gt;)</w:t>
      </w:r>
    </w:p>
    <w:p w14:paraId="1DCF95E1">
      <w:pPr>
        <w:pStyle w:val="16"/>
        <w:numPr>
          <w:ilvl w:val="0"/>
          <w:numId w:val="5"/>
        </w:numPr>
      </w:pPr>
      <w:r>
        <w:t>ServiceRegister (&lt;&lt;Service&gt;&gt;) – handles service discovery</w:t>
      </w:r>
    </w:p>
    <w:p w14:paraId="6FAD40DE">
      <w:pPr>
        <w:pStyle w:val="16"/>
        <w:numPr>
          <w:ilvl w:val="0"/>
          <w:numId w:val="5"/>
        </w:numPr>
      </w:pPr>
      <w:r>
        <w:t>FSOService Gateway (&lt;&lt;Service&gt;&gt;) – routes requests from clients to appropriate microservices</w:t>
      </w:r>
    </w:p>
    <w:p w14:paraId="386C3B50"/>
    <w:p w14:paraId="70A0BDBC">
      <w:r>
        <w:t>Clients (FSOCustomer Site, FSOAdmin Site, FSOCustomerApp) send HTTP requests to FSO Service Gateway, which discovers and routes to the appropriate microservice via the ServiceRegister. Microservices communicate with the database independently, enabling horizontal scaling.</w:t>
      </w:r>
    </w:p>
    <w:sectPr>
      <w:pgSz w:w="11906" w:h="16838"/>
      <w:pgMar w:top="1418" w:right="1134" w:bottom="1418"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19EC6"/>
    <w:multiLevelType w:val="singleLevel"/>
    <w:tmpl w:val="82519EC6"/>
    <w:lvl w:ilvl="0" w:tentative="0">
      <w:start w:val="1"/>
      <w:numFmt w:val="upperRoman"/>
      <w:suff w:val="space"/>
      <w:lvlText w:val="%1."/>
      <w:lvlJc w:val="left"/>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bullet"/>
      <w:lvlText w:val="◦"/>
      <w:lvlJc w:val="left"/>
      <w:pPr>
        <w:ind w:left="1080" w:hanging="360"/>
      </w:pPr>
    </w:lvl>
  </w:abstractNum>
  <w:abstractNum w:abstractNumId="2">
    <w:nsid w:val="33D80189"/>
    <w:multiLevelType w:val="multilevel"/>
    <w:tmpl w:val="33D80189"/>
    <w:lvl w:ilvl="0" w:tentative="0">
      <w:start w:val="1"/>
      <w:numFmt w:val="decimal"/>
      <w:lvlText w:val="%1."/>
      <w:lvlJc w:val="left"/>
      <w:pPr>
        <w:ind w:left="720" w:hanging="360"/>
      </w:pPr>
    </w:lvl>
    <w:lvl w:ilvl="1" w:tentative="0">
      <w:start w:val="1"/>
      <w:numFmt w:val="bullet"/>
      <w:lvlText w:val="◦"/>
      <w:lvlJc w:val="left"/>
      <w:pPr>
        <w:ind w:left="1080" w:hanging="360"/>
      </w:pPr>
    </w:lvl>
  </w:abstractNum>
  <w:abstractNum w:abstractNumId="3">
    <w:nsid w:val="47F49371"/>
    <w:multiLevelType w:val="multilevel"/>
    <w:tmpl w:val="47F49371"/>
    <w:lvl w:ilvl="0" w:tentative="0">
      <w:start w:val="1"/>
      <w:numFmt w:val="decimal"/>
      <w:lvlText w:val="%1."/>
      <w:lvlJc w:val="left"/>
      <w:pPr>
        <w:ind w:left="720" w:hanging="360"/>
      </w:pPr>
    </w:lvl>
    <w:lvl w:ilvl="1" w:tentative="0">
      <w:start w:val="1"/>
      <w:numFmt w:val="bullet"/>
      <w:lvlText w:val="◦"/>
      <w:lvlJc w:val="left"/>
      <w:pPr>
        <w:ind w:left="1080" w:hanging="360"/>
      </w:pPr>
    </w:lvl>
  </w:abstractNum>
  <w:abstractNum w:abstractNumId="4">
    <w:nsid w:val="59ADCABA"/>
    <w:multiLevelType w:val="singleLevel"/>
    <w:tmpl w:val="59ADCABA"/>
    <w:lvl w:ilvl="0" w:tentative="0">
      <w:start w:val="1"/>
      <w:numFmt w:val="bullet"/>
      <w:lvlText w:val="•"/>
      <w:lvlJc w:val="left"/>
      <w:pPr>
        <w:ind w:left="720" w:hanging="360"/>
      </w:pPr>
    </w:lvl>
  </w:abstractNum>
  <w:num w:numId="1">
    <w:abstractNumId w:val="0"/>
  </w:num>
  <w:num w:numId="2">
    <w:abstractNumId w:val="1"/>
    <w:lvlOverride w:ilvl="0">
      <w:startOverride w:val="1"/>
    </w:lvlOverride>
  </w:num>
  <w:num w:numId="3">
    <w:abstractNumId w:val="3"/>
  </w:num>
  <w:num w:numId="4">
    <w:abstractNumId w:val="2"/>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AB7AC4"/>
    <w:rsid w:val="7EB419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20"/>
      <w:outlineLvl w:val="0"/>
    </w:pPr>
    <w:rPr>
      <w:rFonts w:ascii="Arial" w:hAnsi="Arial" w:eastAsia="Arial" w:cs="Arial"/>
      <w:b/>
      <w:bCs/>
      <w:color w:val="2E75B6"/>
      <w:sz w:val="32"/>
      <w:szCs w:val="32"/>
    </w:rPr>
  </w:style>
  <w:style w:type="paragraph" w:styleId="3">
    <w:name w:val="heading 2"/>
    <w:next w:val="1"/>
    <w:qFormat/>
    <w:uiPriority w:val="0"/>
    <w:pPr>
      <w:spacing w:before="240" w:after="10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1F497D"/>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1338</Words>
  <Characters>8585</Characters>
  <TotalTime>1</TotalTime>
  <ScaleCrop>false</ScaleCrop>
  <LinksUpToDate>false</LinksUpToDate>
  <CharactersWithSpaces>9781</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2026-05-20T08:15:00Z</dcterms:created>
  <dc:creator>Un-named</dc:creator>
  <cp:lastModifiedBy>Nhật Khương</cp:lastModifiedBy>
  <dcterms:modified xsi:type="dcterms:W3CDTF">2026-05-22T04:11:31Z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eyJoZGlkIjoiNWFhNTI0ODE3NDlmYTM1OTliN2RhMGNiNGU2MTY5MTkiLCJ1c2VySWQiOiI4ODEzNjczOTA5NDc0In0=</vt:lpwstr>
  </property>
  <property fmtid="{D5CDD505-2E9C-101B-9397-08002B2CF9AE}" pid="3" name="KSOProductBuildVer">
    <vt:lpwstr>1033-12.1.0.26372</vt:lpwstr>
  </property>
  <property fmtid="{D5CDD505-2E9C-101B-9397-08002B2CF9AE}" pid="4" name="ICV">
    <vt:lpwstr>D441E229197E474A9A45FEF5D08E9300_12</vt:lpwstr>
  </property>
</Properties>
</file>