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Exploratory Data Analysis Report</w:t>
      </w:r>
    </w:p>
    <w:p>
      <w:pPr>
        <w:pStyle w:val="Heading1"/>
      </w:pPr>
      <w:r>
        <w:t>1. Data Cleaning</w:t>
      </w:r>
    </w:p>
    <w:p>
      <w:r>
        <w:t>- Missing values were handled appropriately.</w:t>
        <w:br/>
        <w:t>- Data types, particularly date columns, were corrected.</w:t>
        <w:br/>
        <w:t>- Duplicate entries were identified and removed.</w:t>
      </w:r>
    </w:p>
    <w:p>
      <w:pPr>
        <w:pStyle w:val="Heading1"/>
      </w:pPr>
      <w:r>
        <w:t>2. Exploratory Data Analysis (EDA)</w:t>
      </w:r>
    </w:p>
    <w:p>
      <w:r>
        <w:t>- The distribution of transaction amounts was right-skewed, with most values on the lower end.</w:t>
        <w:br/>
        <w:t>- 'Sales' and 'Purchases' were the most frequent transaction categories.</w:t>
        <w:br/>
        <w:t>- Credit transactions outnumbered Debit transactions.</w:t>
      </w:r>
    </w:p>
    <w:p>
      <w:pPr>
        <w:pStyle w:val="Heading1"/>
      </w:pPr>
      <w:r>
        <w:t>3. Time Series Analysis</w:t>
      </w:r>
    </w:p>
    <w:p>
      <w:r>
        <w:t>- Monthly transaction data revealed seasonal patterns with peak activity in specific months.</w:t>
        <w:br/>
        <w:t>- Daily trends showed fluctuations in transaction volume and amount.</w:t>
      </w:r>
    </w:p>
    <w:p>
      <w:pPr>
        <w:pStyle w:val="Heading1"/>
      </w:pPr>
      <w:r>
        <w:t>4. Correlation Analysis</w:t>
      </w:r>
    </w:p>
    <w:p>
      <w:r>
        <w:t>- Strong correlations observed between specific transaction categories.</w:t>
        <w:br/>
        <w:t>- Insights suggest relationships in financial behavior or operational activity.</w:t>
      </w:r>
    </w:p>
    <w:p>
      <w:pPr>
        <w:pStyle w:val="Heading1"/>
      </w:pPr>
      <w:r>
        <w:t>5. Visualizations Used</w:t>
      </w:r>
    </w:p>
    <w:p>
      <w:r>
        <w:t>- Histogram of transaction amounts (right-skewed distribution).</w:t>
        <w:br/>
        <w:t>- Bar plots of transaction counts by category and type.</w:t>
        <w:br/>
        <w:t>- Line charts for monthly and daily trends.</w:t>
        <w:br/>
        <w:t>- Correlation heatmap showing inter-category relationships.</w:t>
      </w:r>
    </w:p>
    <w:p>
      <w:pPr>
        <w:pStyle w:val="Heading1"/>
      </w:pPr>
      <w:r>
        <w:t>6. Summary &amp; Key Insights</w:t>
      </w:r>
    </w:p>
    <w:p>
      <w:r>
        <w:t>- Majority of transactions are of low monetary value.</w:t>
        <w:br/>
        <w:t>- 'Sales' and 'Purchases' dominate transaction activity.</w:t>
        <w:br/>
        <w:t>- Credit transactions are more prevalent than Debits.</w:t>
        <w:br/>
        <w:t>- Seasonal peaks were noted in monthly transaction volumes.</w:t>
        <w:br/>
        <w:t>- Correlation patterns can support strategic financial decisions.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