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495C0" w14:textId="1ADBD7A9" w:rsidR="000319BF" w:rsidRDefault="00D61CD7" w:rsidP="00D61CD7">
      <w:pPr>
        <w:jc w:val="center"/>
        <w:rPr>
          <w:rFonts w:ascii="Times New Roman" w:hAnsi="Times New Roman" w:cs="Times New Roman"/>
          <w:b/>
          <w:bCs/>
          <w:color w:val="153D63" w:themeColor="text2" w:themeTint="E6"/>
          <w:sz w:val="44"/>
          <w:szCs w:val="44"/>
        </w:rPr>
      </w:pPr>
      <w:r w:rsidRPr="00D61CD7">
        <w:rPr>
          <w:rFonts w:ascii="Times New Roman" w:hAnsi="Times New Roman" w:cs="Times New Roman"/>
          <w:b/>
          <w:bCs/>
          <w:color w:val="153D63" w:themeColor="text2" w:themeTint="E6"/>
          <w:sz w:val="44"/>
          <w:szCs w:val="44"/>
        </w:rPr>
        <w:t>ANALYZING E-LEARNING PLATFORM PURCHASES</w:t>
      </w:r>
    </w:p>
    <w:p w14:paraId="08F9545A" w14:textId="77777777" w:rsidR="00D61CD7" w:rsidRDefault="00D61CD7" w:rsidP="00D61CD7">
      <w:pPr>
        <w:jc w:val="both"/>
        <w:rPr>
          <w:rFonts w:ascii="Times New Roman" w:hAnsi="Times New Roman" w:cs="Times New Roman"/>
          <w:b/>
          <w:bCs/>
          <w:color w:val="153D63" w:themeColor="text2" w:themeTint="E6"/>
          <w:sz w:val="32"/>
          <w:szCs w:val="32"/>
        </w:rPr>
      </w:pPr>
      <w:r>
        <w:rPr>
          <w:rFonts w:ascii="Times New Roman" w:hAnsi="Times New Roman" w:cs="Times New Roman"/>
          <w:b/>
          <w:bCs/>
          <w:color w:val="153D63" w:themeColor="text2" w:themeTint="E6"/>
          <w:sz w:val="32"/>
          <w:szCs w:val="32"/>
        </w:rPr>
        <w:t>PROJECT REPORT:</w:t>
      </w:r>
    </w:p>
    <w:p w14:paraId="4DB31C98" w14:textId="379FCFF2" w:rsidR="00D61CD7" w:rsidRPr="00D61CD7" w:rsidRDefault="00D61CD7" w:rsidP="00D61CD7">
      <w:pPr>
        <w:jc w:val="both"/>
        <w:rPr>
          <w:rFonts w:ascii="Times New Roman" w:hAnsi="Times New Roman" w:cs="Times New Roman"/>
          <w:b/>
          <w:bCs/>
          <w:color w:val="000000" w:themeColor="text1"/>
        </w:rPr>
      </w:pPr>
      <w:r w:rsidRPr="00D61CD7">
        <w:rPr>
          <w:rFonts w:ascii="Times New Roman" w:hAnsi="Times New Roman" w:cs="Times New Roman"/>
          <w:b/>
          <w:bCs/>
          <w:color w:val="000000" w:themeColor="text1"/>
        </w:rPr>
        <w:t>ANALYZING E-LEARNING PLATFORM PURCHASES</w:t>
      </w:r>
    </w:p>
    <w:p w14:paraId="0384A11B" w14:textId="77777777" w:rsidR="00D61CD7" w:rsidRDefault="00D61CD7" w:rsidP="00D61CD7">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Reported </w:t>
      </w:r>
      <w:proofErr w:type="gramStart"/>
      <w:r>
        <w:rPr>
          <w:rFonts w:ascii="Times New Roman" w:hAnsi="Times New Roman" w:cs="Times New Roman"/>
          <w:b/>
          <w:bCs/>
          <w:color w:val="000000" w:themeColor="text1"/>
        </w:rPr>
        <w:t>by :</w:t>
      </w:r>
      <w:proofErr w:type="gramEnd"/>
      <w:r>
        <w:rPr>
          <w:rFonts w:ascii="Times New Roman" w:hAnsi="Times New Roman" w:cs="Times New Roman"/>
          <w:b/>
          <w:bCs/>
          <w:color w:val="000000" w:themeColor="text1"/>
        </w:rPr>
        <w:t xml:space="preserve"> </w:t>
      </w:r>
      <w:proofErr w:type="gramStart"/>
      <w:r>
        <w:rPr>
          <w:rFonts w:ascii="Times New Roman" w:hAnsi="Times New Roman" w:cs="Times New Roman"/>
          <w:b/>
          <w:bCs/>
          <w:color w:val="000000" w:themeColor="text1"/>
        </w:rPr>
        <w:t>G.SUBI</w:t>
      </w:r>
      <w:proofErr w:type="gramEnd"/>
      <w:r>
        <w:rPr>
          <w:rFonts w:ascii="Times New Roman" w:hAnsi="Times New Roman" w:cs="Times New Roman"/>
          <w:b/>
          <w:bCs/>
          <w:color w:val="000000" w:themeColor="text1"/>
        </w:rPr>
        <w:t xml:space="preserve"> KARTHIKA</w:t>
      </w:r>
    </w:p>
    <w:p w14:paraId="122544FB" w14:textId="77777777" w:rsidR="00D61CD7" w:rsidRDefault="00D61CD7" w:rsidP="00D61CD7">
      <w:pPr>
        <w:rPr>
          <w:rFonts w:ascii="Times New Roman" w:hAnsi="Times New Roman" w:cs="Times New Roman"/>
          <w:b/>
          <w:bCs/>
          <w:color w:val="000000" w:themeColor="text1"/>
        </w:rPr>
      </w:pPr>
      <w:proofErr w:type="gramStart"/>
      <w:r>
        <w:rPr>
          <w:rFonts w:ascii="Times New Roman" w:hAnsi="Times New Roman" w:cs="Times New Roman"/>
          <w:b/>
          <w:bCs/>
          <w:color w:val="000000" w:themeColor="text1"/>
        </w:rPr>
        <w:t>Role :</w:t>
      </w:r>
      <w:proofErr w:type="gramEnd"/>
      <w:r>
        <w:rPr>
          <w:rFonts w:ascii="Times New Roman" w:hAnsi="Times New Roman" w:cs="Times New Roman"/>
          <w:b/>
          <w:bCs/>
          <w:color w:val="000000" w:themeColor="text1"/>
        </w:rPr>
        <w:t xml:space="preserve"> DATA ANALYST</w:t>
      </w:r>
    </w:p>
    <w:p w14:paraId="3AD3FF31" w14:textId="14BA16BE" w:rsidR="00D61CD7" w:rsidRDefault="00D61CD7" w:rsidP="00D61CD7">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Date: </w:t>
      </w:r>
      <w:proofErr w:type="gramStart"/>
      <w:r>
        <w:rPr>
          <w:rFonts w:ascii="Times New Roman" w:hAnsi="Times New Roman" w:cs="Times New Roman"/>
          <w:b/>
          <w:bCs/>
          <w:color w:val="000000" w:themeColor="text1"/>
        </w:rPr>
        <w:t>December</w:t>
      </w:r>
      <w:r>
        <w:rPr>
          <w:rFonts w:ascii="Times New Roman" w:hAnsi="Times New Roman" w:cs="Times New Roman"/>
          <w:b/>
          <w:bCs/>
          <w:color w:val="000000" w:themeColor="text1"/>
        </w:rPr>
        <w:t xml:space="preserve"> ,</w:t>
      </w:r>
      <w:proofErr w:type="gramEnd"/>
      <w:r>
        <w:rPr>
          <w:rFonts w:ascii="Times New Roman" w:hAnsi="Times New Roman" w:cs="Times New Roman"/>
          <w:b/>
          <w:bCs/>
          <w:color w:val="000000" w:themeColor="text1"/>
        </w:rPr>
        <w:t xml:space="preserve"> 2025.</w:t>
      </w:r>
    </w:p>
    <w:p w14:paraId="28B9B961" w14:textId="47E432D2" w:rsidR="00D61CD7" w:rsidRDefault="00D61CD7" w:rsidP="00D61CD7">
      <w:pPr>
        <w:jc w:val="both"/>
        <w:rPr>
          <w:rFonts w:ascii="Times New Roman" w:hAnsi="Times New Roman" w:cs="Times New Roman"/>
          <w:b/>
          <w:bCs/>
          <w:color w:val="153D63" w:themeColor="text2" w:themeTint="E6"/>
          <w:sz w:val="32"/>
          <w:szCs w:val="32"/>
        </w:rPr>
      </w:pPr>
      <w:r w:rsidRPr="00D61CD7">
        <w:rPr>
          <w:rFonts w:ascii="Times New Roman" w:hAnsi="Times New Roman" w:cs="Times New Roman"/>
          <w:b/>
          <w:bCs/>
          <w:color w:val="153D63" w:themeColor="text2" w:themeTint="E6"/>
          <w:sz w:val="32"/>
          <w:szCs w:val="32"/>
        </w:rPr>
        <w:t>SUMMARY</w:t>
      </w:r>
      <w:r>
        <w:rPr>
          <w:rFonts w:ascii="Times New Roman" w:hAnsi="Times New Roman" w:cs="Times New Roman"/>
          <w:b/>
          <w:bCs/>
          <w:color w:val="000000" w:themeColor="text1"/>
        </w:rPr>
        <w:t xml:space="preserve"> </w:t>
      </w:r>
      <w:r w:rsidRPr="00D61CD7">
        <w:rPr>
          <w:rFonts w:ascii="Times New Roman" w:hAnsi="Times New Roman" w:cs="Times New Roman"/>
          <w:b/>
          <w:bCs/>
          <w:color w:val="153D63" w:themeColor="text2" w:themeTint="E6"/>
          <w:sz w:val="32"/>
          <w:szCs w:val="32"/>
        </w:rPr>
        <w:t>REPORT</w:t>
      </w:r>
    </w:p>
    <w:p w14:paraId="61B53616" w14:textId="77777777" w:rsidR="00D61CD7" w:rsidRPr="00D61CD7" w:rsidRDefault="00D61CD7" w:rsidP="00236FB9">
      <w:pPr>
        <w:jc w:val="both"/>
        <w:rPr>
          <w:rFonts w:ascii="Times New Roman" w:hAnsi="Times New Roman" w:cs="Times New Roman"/>
          <w:color w:val="000000" w:themeColor="text1"/>
        </w:rPr>
      </w:pPr>
      <w:r w:rsidRPr="00D61CD7">
        <w:rPr>
          <w:rFonts w:ascii="Times New Roman" w:hAnsi="Times New Roman" w:cs="Times New Roman"/>
          <w:color w:val="000000" w:themeColor="text1"/>
        </w:rPr>
        <w:t xml:space="preserve">The analysis of the </w:t>
      </w:r>
      <w:proofErr w:type="spellStart"/>
      <w:r w:rsidRPr="00D61CD7">
        <w:rPr>
          <w:rFonts w:ascii="Times New Roman" w:hAnsi="Times New Roman" w:cs="Times New Roman"/>
          <w:i/>
          <w:iCs/>
          <w:color w:val="000000" w:themeColor="text1"/>
        </w:rPr>
        <w:t>salesdb</w:t>
      </w:r>
      <w:proofErr w:type="spellEnd"/>
      <w:r w:rsidRPr="00D61CD7">
        <w:rPr>
          <w:rFonts w:ascii="Times New Roman" w:hAnsi="Times New Roman" w:cs="Times New Roman"/>
          <w:color w:val="000000" w:themeColor="text1"/>
        </w:rPr>
        <w:t xml:space="preserve"> dataset provides clear insights into learner purchasing behavior, course performance, and revenue contributions across different categories. Overall, the data indicates strong interest in technical and digital skills, with several courses performing significantly better in both sales volume and revenue.</w:t>
      </w:r>
    </w:p>
    <w:p w14:paraId="7FE8D117" w14:textId="77777777" w:rsidR="00D61CD7" w:rsidRPr="00D61CD7" w:rsidRDefault="00D61CD7" w:rsidP="00236FB9">
      <w:pPr>
        <w:jc w:val="both"/>
        <w:rPr>
          <w:rFonts w:ascii="Times New Roman" w:hAnsi="Times New Roman" w:cs="Times New Roman"/>
          <w:color w:val="000000" w:themeColor="text1"/>
        </w:rPr>
      </w:pPr>
      <w:r w:rsidRPr="00D61CD7">
        <w:rPr>
          <w:rFonts w:ascii="Times New Roman" w:hAnsi="Times New Roman" w:cs="Times New Roman"/>
          <w:color w:val="000000" w:themeColor="text1"/>
        </w:rPr>
        <w:t>High-revenue courses are primarily from the Programming, Data Science, and IT categories, reflecting current industry demand. These courses not only command higher unit prices but also maintain consistent purchase volumes. In contrast, a few courses show no purchase activity, highlighting potential issues related to visibility, pricing, or content relevance.</w:t>
      </w:r>
    </w:p>
    <w:p w14:paraId="21AA5D2A" w14:textId="77777777" w:rsidR="00D61CD7" w:rsidRPr="00D61CD7" w:rsidRDefault="00D61CD7" w:rsidP="00236FB9">
      <w:pPr>
        <w:jc w:val="both"/>
        <w:rPr>
          <w:rFonts w:ascii="Times New Roman" w:hAnsi="Times New Roman" w:cs="Times New Roman"/>
          <w:color w:val="000000" w:themeColor="text1"/>
        </w:rPr>
      </w:pPr>
      <w:r w:rsidRPr="00D61CD7">
        <w:rPr>
          <w:rFonts w:ascii="Times New Roman" w:hAnsi="Times New Roman" w:cs="Times New Roman"/>
          <w:color w:val="000000" w:themeColor="text1"/>
        </w:rPr>
        <w:t>Learner behavior analysis shows that some learners purchase courses across multiple categories, indicating opportunities for cross-selling and personalized recommendations. Additionally, courses that attract a higher number of distinct learners demonstrate broader market appeal and can be used as anchor courses for promotions or bundled offerings.</w:t>
      </w:r>
    </w:p>
    <w:p w14:paraId="18D522B3" w14:textId="4A25A96B" w:rsidR="00D61CD7" w:rsidRDefault="00D61CD7" w:rsidP="00236FB9">
      <w:pPr>
        <w:jc w:val="both"/>
        <w:rPr>
          <w:rFonts w:ascii="Times New Roman" w:hAnsi="Times New Roman" w:cs="Times New Roman"/>
          <w:color w:val="000000" w:themeColor="text1"/>
        </w:rPr>
      </w:pPr>
      <w:r w:rsidRPr="00D61CD7">
        <w:rPr>
          <w:rFonts w:ascii="Times New Roman" w:hAnsi="Times New Roman" w:cs="Times New Roman"/>
          <w:color w:val="000000" w:themeColor="text1"/>
        </w:rPr>
        <w:t>Overall, the data suggests that a focused strategy around high-performing categories, combined with improvements to underperforming courses, could significantly enhance sales and learner engagement.</w:t>
      </w:r>
    </w:p>
    <w:p w14:paraId="58BA179C" w14:textId="7B773B55" w:rsidR="00D61CD7" w:rsidRPr="00D61CD7" w:rsidRDefault="00D61CD7" w:rsidP="00D61CD7">
      <w:pPr>
        <w:jc w:val="both"/>
        <w:rPr>
          <w:rFonts w:ascii="Times New Roman" w:hAnsi="Times New Roman" w:cs="Times New Roman"/>
          <w:color w:val="000000" w:themeColor="text1"/>
        </w:rPr>
      </w:pPr>
      <w:r w:rsidRPr="00D61CD7">
        <w:rPr>
          <w:rFonts w:ascii="Times New Roman" w:hAnsi="Times New Roman" w:cs="Times New Roman"/>
          <w:b/>
          <w:bCs/>
          <w:color w:val="153D63" w:themeColor="text2" w:themeTint="E6"/>
          <w:sz w:val="32"/>
          <w:szCs w:val="32"/>
        </w:rPr>
        <w:t>KEY</w:t>
      </w:r>
      <w:r>
        <w:rPr>
          <w:rFonts w:ascii="Times New Roman" w:hAnsi="Times New Roman" w:cs="Times New Roman"/>
          <w:color w:val="000000" w:themeColor="text1"/>
        </w:rPr>
        <w:t xml:space="preserve"> </w:t>
      </w:r>
      <w:r w:rsidRPr="00D61CD7">
        <w:rPr>
          <w:rFonts w:ascii="Times New Roman" w:hAnsi="Times New Roman" w:cs="Times New Roman"/>
          <w:b/>
          <w:bCs/>
          <w:color w:val="153D63" w:themeColor="text2" w:themeTint="E6"/>
          <w:sz w:val="32"/>
          <w:szCs w:val="32"/>
        </w:rPr>
        <w:t>INSIGHTS</w:t>
      </w:r>
    </w:p>
    <w:p w14:paraId="43A0DB09" w14:textId="67FFD435" w:rsidR="00D61CD7" w:rsidRPr="00D61CD7" w:rsidRDefault="00D61CD7" w:rsidP="00011B43">
      <w:pPr>
        <w:numPr>
          <w:ilvl w:val="0"/>
          <w:numId w:val="1"/>
        </w:numPr>
        <w:tabs>
          <w:tab w:val="clear" w:pos="360"/>
          <w:tab w:val="num" w:pos="720"/>
        </w:tabs>
        <w:rPr>
          <w:rFonts w:ascii="Times New Roman" w:hAnsi="Times New Roman" w:cs="Times New Roman"/>
          <w:color w:val="000000" w:themeColor="text1"/>
        </w:rPr>
      </w:pPr>
      <w:r w:rsidRPr="00D61CD7">
        <w:rPr>
          <w:rFonts w:ascii="Times New Roman" w:hAnsi="Times New Roman" w:cs="Times New Roman"/>
          <w:b/>
          <w:bCs/>
          <w:color w:val="000000" w:themeColor="text1"/>
        </w:rPr>
        <w:t>High-perfo</w:t>
      </w:r>
      <w:r w:rsidR="00011B43">
        <w:rPr>
          <w:rFonts w:ascii="Times New Roman" w:hAnsi="Times New Roman" w:cs="Times New Roman"/>
          <w:b/>
          <w:bCs/>
          <w:color w:val="000000" w:themeColor="text1"/>
        </w:rPr>
        <w:t>rming categories dominate revenue:</w:t>
      </w:r>
      <w:r w:rsidRPr="00D61CD7">
        <w:rPr>
          <w:rFonts w:ascii="Times New Roman" w:hAnsi="Times New Roman" w:cs="Times New Roman"/>
          <w:color w:val="000000" w:themeColor="text1"/>
        </w:rPr>
        <w:br/>
        <w:t xml:space="preserve">Courses in </w:t>
      </w:r>
      <w:r w:rsidRPr="00D61CD7">
        <w:rPr>
          <w:rFonts w:ascii="Times New Roman" w:hAnsi="Times New Roman" w:cs="Times New Roman"/>
          <w:b/>
          <w:bCs/>
          <w:color w:val="000000" w:themeColor="text1"/>
        </w:rPr>
        <w:t>Programming, Data Science, and IT</w:t>
      </w:r>
      <w:r w:rsidRPr="00D61CD7">
        <w:rPr>
          <w:rFonts w:ascii="Times New Roman" w:hAnsi="Times New Roman" w:cs="Times New Roman"/>
          <w:color w:val="000000" w:themeColor="text1"/>
        </w:rPr>
        <w:t xml:space="preserve"> generate the highest revenue due to strong demand and higher unit prices.</w:t>
      </w:r>
    </w:p>
    <w:p w14:paraId="0CFFAFFB" w14:textId="77777777" w:rsidR="00D61CD7" w:rsidRPr="00D61CD7" w:rsidRDefault="00D61CD7" w:rsidP="00011B43">
      <w:pPr>
        <w:numPr>
          <w:ilvl w:val="0"/>
          <w:numId w:val="1"/>
        </w:numPr>
        <w:tabs>
          <w:tab w:val="clear" w:pos="360"/>
          <w:tab w:val="num" w:pos="720"/>
        </w:tabs>
        <w:rPr>
          <w:rFonts w:ascii="Times New Roman" w:hAnsi="Times New Roman" w:cs="Times New Roman"/>
          <w:color w:val="000000" w:themeColor="text1"/>
        </w:rPr>
      </w:pPr>
      <w:r w:rsidRPr="00D61CD7">
        <w:rPr>
          <w:rFonts w:ascii="Times New Roman" w:hAnsi="Times New Roman" w:cs="Times New Roman"/>
          <w:b/>
          <w:bCs/>
          <w:color w:val="000000" w:themeColor="text1"/>
        </w:rPr>
        <w:t>Strong sales from specific courses:</w:t>
      </w:r>
      <w:r w:rsidRPr="00D61CD7">
        <w:rPr>
          <w:rFonts w:ascii="Times New Roman" w:hAnsi="Times New Roman" w:cs="Times New Roman"/>
          <w:color w:val="000000" w:themeColor="text1"/>
        </w:rPr>
        <w:br/>
        <w:t xml:space="preserve">Courses like </w:t>
      </w:r>
      <w:r w:rsidRPr="00D61CD7">
        <w:rPr>
          <w:rFonts w:ascii="Times New Roman" w:hAnsi="Times New Roman" w:cs="Times New Roman"/>
          <w:i/>
          <w:iCs/>
          <w:color w:val="000000" w:themeColor="text1"/>
        </w:rPr>
        <w:t>Introduction to Python</w:t>
      </w:r>
      <w:r w:rsidRPr="00D61CD7">
        <w:rPr>
          <w:rFonts w:ascii="Times New Roman" w:hAnsi="Times New Roman" w:cs="Times New Roman"/>
          <w:color w:val="000000" w:themeColor="text1"/>
        </w:rPr>
        <w:t xml:space="preserve">, </w:t>
      </w:r>
      <w:r w:rsidRPr="00D61CD7">
        <w:rPr>
          <w:rFonts w:ascii="Times New Roman" w:hAnsi="Times New Roman" w:cs="Times New Roman"/>
          <w:i/>
          <w:iCs/>
          <w:color w:val="000000" w:themeColor="text1"/>
        </w:rPr>
        <w:t>Data Analytics Fundamentals</w:t>
      </w:r>
      <w:r w:rsidRPr="00D61CD7">
        <w:rPr>
          <w:rFonts w:ascii="Times New Roman" w:hAnsi="Times New Roman" w:cs="Times New Roman"/>
          <w:color w:val="000000" w:themeColor="text1"/>
        </w:rPr>
        <w:t xml:space="preserve">, and </w:t>
      </w:r>
      <w:r w:rsidRPr="00D61CD7">
        <w:rPr>
          <w:rFonts w:ascii="Times New Roman" w:hAnsi="Times New Roman" w:cs="Times New Roman"/>
          <w:i/>
          <w:iCs/>
          <w:color w:val="000000" w:themeColor="text1"/>
        </w:rPr>
        <w:t>Cloud Computing Foundations</w:t>
      </w:r>
      <w:r w:rsidRPr="00D61CD7">
        <w:rPr>
          <w:rFonts w:ascii="Times New Roman" w:hAnsi="Times New Roman" w:cs="Times New Roman"/>
          <w:color w:val="000000" w:themeColor="text1"/>
        </w:rPr>
        <w:t xml:space="preserve"> show high purchase volumes and revenue contributions.</w:t>
      </w:r>
    </w:p>
    <w:p w14:paraId="480EDD24" w14:textId="77777777" w:rsidR="00D61CD7" w:rsidRPr="00D61CD7" w:rsidRDefault="00D61CD7" w:rsidP="00011B43">
      <w:pPr>
        <w:numPr>
          <w:ilvl w:val="0"/>
          <w:numId w:val="1"/>
        </w:numPr>
        <w:tabs>
          <w:tab w:val="clear" w:pos="360"/>
          <w:tab w:val="num" w:pos="720"/>
        </w:tabs>
        <w:rPr>
          <w:rFonts w:ascii="Times New Roman" w:hAnsi="Times New Roman" w:cs="Times New Roman"/>
          <w:color w:val="000000" w:themeColor="text1"/>
        </w:rPr>
      </w:pPr>
      <w:r w:rsidRPr="00D61CD7">
        <w:rPr>
          <w:rFonts w:ascii="Times New Roman" w:hAnsi="Times New Roman" w:cs="Times New Roman"/>
          <w:b/>
          <w:bCs/>
          <w:color w:val="000000" w:themeColor="text1"/>
        </w:rPr>
        <w:lastRenderedPageBreak/>
        <w:t>Some courses lack purchase activity:</w:t>
      </w:r>
      <w:r w:rsidRPr="00D61CD7">
        <w:rPr>
          <w:rFonts w:ascii="Times New Roman" w:hAnsi="Times New Roman" w:cs="Times New Roman"/>
          <w:color w:val="000000" w:themeColor="text1"/>
        </w:rPr>
        <w:br/>
        <w:t xml:space="preserve">Certain courses show </w:t>
      </w:r>
      <w:r w:rsidRPr="00D61CD7">
        <w:rPr>
          <w:rFonts w:ascii="Times New Roman" w:hAnsi="Times New Roman" w:cs="Times New Roman"/>
          <w:b/>
          <w:bCs/>
          <w:color w:val="000000" w:themeColor="text1"/>
        </w:rPr>
        <w:t>zero purchases</w:t>
      </w:r>
      <w:r w:rsidRPr="00D61CD7">
        <w:rPr>
          <w:rFonts w:ascii="Times New Roman" w:hAnsi="Times New Roman" w:cs="Times New Roman"/>
          <w:color w:val="000000" w:themeColor="text1"/>
        </w:rPr>
        <w:t>, indicating gaps in visibility, content appeal, or pricing.</w:t>
      </w:r>
    </w:p>
    <w:p w14:paraId="7D468750" w14:textId="77777777" w:rsidR="00D61CD7" w:rsidRPr="00D61CD7" w:rsidRDefault="00D61CD7" w:rsidP="00011B43">
      <w:pPr>
        <w:numPr>
          <w:ilvl w:val="0"/>
          <w:numId w:val="1"/>
        </w:numPr>
        <w:tabs>
          <w:tab w:val="clear" w:pos="360"/>
          <w:tab w:val="num" w:pos="720"/>
        </w:tabs>
        <w:rPr>
          <w:rFonts w:ascii="Times New Roman" w:hAnsi="Times New Roman" w:cs="Times New Roman"/>
          <w:color w:val="000000" w:themeColor="text1"/>
        </w:rPr>
      </w:pPr>
      <w:r w:rsidRPr="00D61CD7">
        <w:rPr>
          <w:rFonts w:ascii="Times New Roman" w:hAnsi="Times New Roman" w:cs="Times New Roman"/>
          <w:b/>
          <w:bCs/>
          <w:color w:val="000000" w:themeColor="text1"/>
        </w:rPr>
        <w:t>Learners show cross-category interest:</w:t>
      </w:r>
      <w:r w:rsidRPr="00D61CD7">
        <w:rPr>
          <w:rFonts w:ascii="Times New Roman" w:hAnsi="Times New Roman" w:cs="Times New Roman"/>
          <w:color w:val="000000" w:themeColor="text1"/>
        </w:rPr>
        <w:br/>
        <w:t xml:space="preserve">Several learners purchase from </w:t>
      </w:r>
      <w:r w:rsidRPr="00D61CD7">
        <w:rPr>
          <w:rFonts w:ascii="Times New Roman" w:hAnsi="Times New Roman" w:cs="Times New Roman"/>
          <w:b/>
          <w:bCs/>
          <w:color w:val="000000" w:themeColor="text1"/>
        </w:rPr>
        <w:t>multiple categories</w:t>
      </w:r>
      <w:r w:rsidRPr="00D61CD7">
        <w:rPr>
          <w:rFonts w:ascii="Times New Roman" w:hAnsi="Times New Roman" w:cs="Times New Roman"/>
          <w:color w:val="000000" w:themeColor="text1"/>
        </w:rPr>
        <w:t>, signaling opportunities for bundled offerings and personalization.</w:t>
      </w:r>
    </w:p>
    <w:p w14:paraId="5F2E7E92" w14:textId="77777777" w:rsidR="00D61CD7" w:rsidRDefault="00D61CD7" w:rsidP="00011B43">
      <w:pPr>
        <w:numPr>
          <w:ilvl w:val="0"/>
          <w:numId w:val="1"/>
        </w:numPr>
        <w:rPr>
          <w:rFonts w:ascii="Times New Roman" w:hAnsi="Times New Roman" w:cs="Times New Roman"/>
          <w:color w:val="000000" w:themeColor="text1"/>
        </w:rPr>
      </w:pPr>
      <w:r w:rsidRPr="00D61CD7">
        <w:rPr>
          <w:rFonts w:ascii="Times New Roman" w:hAnsi="Times New Roman" w:cs="Times New Roman"/>
          <w:b/>
          <w:bCs/>
          <w:color w:val="000000" w:themeColor="text1"/>
        </w:rPr>
        <w:t>Popular courses attract diverse learners:</w:t>
      </w:r>
      <w:r w:rsidRPr="00D61CD7">
        <w:rPr>
          <w:rFonts w:ascii="Times New Roman" w:hAnsi="Times New Roman" w:cs="Times New Roman"/>
          <w:color w:val="000000" w:themeColor="text1"/>
        </w:rPr>
        <w:br/>
        <w:t xml:space="preserve">Some courses have a high number of </w:t>
      </w:r>
      <w:r w:rsidRPr="00D61CD7">
        <w:rPr>
          <w:rFonts w:ascii="Times New Roman" w:hAnsi="Times New Roman" w:cs="Times New Roman"/>
          <w:b/>
          <w:bCs/>
          <w:color w:val="000000" w:themeColor="text1"/>
        </w:rPr>
        <w:t>unique learners</w:t>
      </w:r>
      <w:r w:rsidRPr="00D61CD7">
        <w:rPr>
          <w:rFonts w:ascii="Times New Roman" w:hAnsi="Times New Roman" w:cs="Times New Roman"/>
          <w:color w:val="000000" w:themeColor="text1"/>
        </w:rPr>
        <w:t>, showing strong market appeal and broader audience reach.</w:t>
      </w:r>
    </w:p>
    <w:p w14:paraId="5311B94F" w14:textId="2883AC6F" w:rsidR="00D61CD7" w:rsidRPr="00D61CD7" w:rsidRDefault="00D61CD7" w:rsidP="00011B43">
      <w:pPr>
        <w:rPr>
          <w:rFonts w:ascii="Times New Roman" w:hAnsi="Times New Roman" w:cs="Times New Roman"/>
          <w:color w:val="000000" w:themeColor="text1"/>
        </w:rPr>
      </w:pPr>
      <w:r w:rsidRPr="00D61CD7">
        <w:rPr>
          <w:rFonts w:ascii="Times New Roman" w:hAnsi="Times New Roman" w:cs="Times New Roman"/>
          <w:b/>
          <w:bCs/>
          <w:color w:val="153D63" w:themeColor="text2" w:themeTint="E6"/>
          <w:sz w:val="32"/>
          <w:szCs w:val="32"/>
        </w:rPr>
        <w:t>R</w:t>
      </w:r>
      <w:r w:rsidR="00236FB9" w:rsidRPr="00236FB9">
        <w:rPr>
          <w:rFonts w:ascii="Times New Roman" w:hAnsi="Times New Roman" w:cs="Times New Roman"/>
          <w:b/>
          <w:bCs/>
          <w:color w:val="153D63" w:themeColor="text2" w:themeTint="E6"/>
          <w:sz w:val="32"/>
          <w:szCs w:val="32"/>
        </w:rPr>
        <w:t>ECOMMENDATIONS</w:t>
      </w:r>
    </w:p>
    <w:p w14:paraId="69FEEB61" w14:textId="77777777" w:rsidR="00D61CD7" w:rsidRPr="00D61CD7" w:rsidRDefault="00D61CD7" w:rsidP="00011B43">
      <w:pPr>
        <w:numPr>
          <w:ilvl w:val="0"/>
          <w:numId w:val="2"/>
        </w:numPr>
        <w:tabs>
          <w:tab w:val="clear" w:pos="720"/>
          <w:tab w:val="num" w:pos="360"/>
        </w:tabs>
        <w:ind w:left="360"/>
        <w:rPr>
          <w:rFonts w:ascii="Times New Roman" w:hAnsi="Times New Roman" w:cs="Times New Roman"/>
          <w:color w:val="000000" w:themeColor="text1"/>
        </w:rPr>
      </w:pPr>
      <w:r w:rsidRPr="00D61CD7">
        <w:rPr>
          <w:rFonts w:ascii="Times New Roman" w:hAnsi="Times New Roman" w:cs="Times New Roman"/>
          <w:b/>
          <w:bCs/>
          <w:color w:val="000000" w:themeColor="text1"/>
        </w:rPr>
        <w:t>Strengthen marketing for high-performing categories:</w:t>
      </w:r>
      <w:r w:rsidRPr="00D61CD7">
        <w:rPr>
          <w:rFonts w:ascii="Times New Roman" w:hAnsi="Times New Roman" w:cs="Times New Roman"/>
          <w:color w:val="000000" w:themeColor="text1"/>
        </w:rPr>
        <w:br/>
        <w:t>Focus promotional efforts on Programming, Data Science, and IT courses to maximize revenue growth.</w:t>
      </w:r>
    </w:p>
    <w:p w14:paraId="7398E6B7" w14:textId="77777777" w:rsidR="00D61CD7" w:rsidRPr="00D61CD7" w:rsidRDefault="00D61CD7" w:rsidP="00011B43">
      <w:pPr>
        <w:numPr>
          <w:ilvl w:val="0"/>
          <w:numId w:val="2"/>
        </w:numPr>
        <w:tabs>
          <w:tab w:val="clear" w:pos="720"/>
          <w:tab w:val="num" w:pos="360"/>
        </w:tabs>
        <w:ind w:left="360"/>
        <w:rPr>
          <w:rFonts w:ascii="Times New Roman" w:hAnsi="Times New Roman" w:cs="Times New Roman"/>
          <w:color w:val="000000" w:themeColor="text1"/>
        </w:rPr>
      </w:pPr>
      <w:r w:rsidRPr="00D61CD7">
        <w:rPr>
          <w:rFonts w:ascii="Times New Roman" w:hAnsi="Times New Roman" w:cs="Times New Roman"/>
          <w:b/>
          <w:bCs/>
          <w:color w:val="000000" w:themeColor="text1"/>
        </w:rPr>
        <w:t>Improve or reposition underperforming courses:</w:t>
      </w:r>
      <w:r w:rsidRPr="00D61CD7">
        <w:rPr>
          <w:rFonts w:ascii="Times New Roman" w:hAnsi="Times New Roman" w:cs="Times New Roman"/>
          <w:color w:val="000000" w:themeColor="text1"/>
        </w:rPr>
        <w:br/>
        <w:t>Review courses with no purchases; consider updating content, adjusting pricing, or bundling with popular courses.</w:t>
      </w:r>
    </w:p>
    <w:p w14:paraId="4BD7EBB2" w14:textId="77777777" w:rsidR="00D61CD7" w:rsidRPr="00D61CD7" w:rsidRDefault="00D61CD7" w:rsidP="00011B43">
      <w:pPr>
        <w:numPr>
          <w:ilvl w:val="0"/>
          <w:numId w:val="2"/>
        </w:numPr>
        <w:tabs>
          <w:tab w:val="clear" w:pos="720"/>
          <w:tab w:val="num" w:pos="360"/>
        </w:tabs>
        <w:ind w:left="360"/>
        <w:rPr>
          <w:rFonts w:ascii="Times New Roman" w:hAnsi="Times New Roman" w:cs="Times New Roman"/>
          <w:color w:val="000000" w:themeColor="text1"/>
        </w:rPr>
      </w:pPr>
      <w:r w:rsidRPr="00D61CD7">
        <w:rPr>
          <w:rFonts w:ascii="Times New Roman" w:hAnsi="Times New Roman" w:cs="Times New Roman"/>
          <w:b/>
          <w:bCs/>
          <w:color w:val="000000" w:themeColor="text1"/>
        </w:rPr>
        <w:t>Encourage cross-category enrollment:</w:t>
      </w:r>
      <w:r w:rsidRPr="00D61CD7">
        <w:rPr>
          <w:rFonts w:ascii="Times New Roman" w:hAnsi="Times New Roman" w:cs="Times New Roman"/>
          <w:color w:val="000000" w:themeColor="text1"/>
        </w:rPr>
        <w:br/>
        <w:t>Offer bundle discounts, learning paths, and personalized suggestions based on learner purchase behavior.</w:t>
      </w:r>
    </w:p>
    <w:p w14:paraId="3579F730" w14:textId="77777777" w:rsidR="00D61CD7" w:rsidRPr="00D61CD7" w:rsidRDefault="00D61CD7" w:rsidP="00011B43">
      <w:pPr>
        <w:numPr>
          <w:ilvl w:val="0"/>
          <w:numId w:val="2"/>
        </w:numPr>
        <w:tabs>
          <w:tab w:val="clear" w:pos="720"/>
          <w:tab w:val="num" w:pos="360"/>
        </w:tabs>
        <w:ind w:left="360"/>
        <w:rPr>
          <w:rFonts w:ascii="Times New Roman" w:hAnsi="Times New Roman" w:cs="Times New Roman"/>
          <w:color w:val="000000" w:themeColor="text1"/>
        </w:rPr>
      </w:pPr>
      <w:r w:rsidRPr="00D61CD7">
        <w:rPr>
          <w:rFonts w:ascii="Times New Roman" w:hAnsi="Times New Roman" w:cs="Times New Roman"/>
          <w:b/>
          <w:bCs/>
          <w:color w:val="000000" w:themeColor="text1"/>
        </w:rPr>
        <w:t>Leverage high-appeal courses for upselling:</w:t>
      </w:r>
      <w:r w:rsidRPr="00D61CD7">
        <w:rPr>
          <w:rFonts w:ascii="Times New Roman" w:hAnsi="Times New Roman" w:cs="Times New Roman"/>
          <w:color w:val="000000" w:themeColor="text1"/>
        </w:rPr>
        <w:br/>
        <w:t>Use popular courses as anchor offerings to promote advanced or related programs.</w:t>
      </w:r>
    </w:p>
    <w:p w14:paraId="230CB904" w14:textId="77777777" w:rsidR="00D61CD7" w:rsidRPr="00D61CD7" w:rsidRDefault="00D61CD7" w:rsidP="00011B43">
      <w:pPr>
        <w:numPr>
          <w:ilvl w:val="0"/>
          <w:numId w:val="2"/>
        </w:numPr>
        <w:tabs>
          <w:tab w:val="clear" w:pos="720"/>
          <w:tab w:val="num" w:pos="360"/>
        </w:tabs>
        <w:ind w:left="360"/>
        <w:rPr>
          <w:rFonts w:ascii="Times New Roman" w:hAnsi="Times New Roman" w:cs="Times New Roman"/>
          <w:color w:val="000000" w:themeColor="text1"/>
        </w:rPr>
      </w:pPr>
      <w:r w:rsidRPr="00D61CD7">
        <w:rPr>
          <w:rFonts w:ascii="Times New Roman" w:hAnsi="Times New Roman" w:cs="Times New Roman"/>
          <w:b/>
          <w:bCs/>
          <w:color w:val="000000" w:themeColor="text1"/>
        </w:rPr>
        <w:t>Develop targeted strategies for high-value learners:</w:t>
      </w:r>
      <w:r w:rsidRPr="00D61CD7">
        <w:rPr>
          <w:rFonts w:ascii="Times New Roman" w:hAnsi="Times New Roman" w:cs="Times New Roman"/>
          <w:color w:val="000000" w:themeColor="text1"/>
        </w:rPr>
        <w:br/>
        <w:t>Provide loyalty benefits, early-access opportunities, or segmented recommendations to retain and grow valuable learners.</w:t>
      </w:r>
    </w:p>
    <w:p w14:paraId="6D4AB92D" w14:textId="77777777" w:rsidR="00D61CD7" w:rsidRPr="00D61CD7" w:rsidRDefault="00D61CD7" w:rsidP="00011B43">
      <w:pPr>
        <w:rPr>
          <w:rFonts w:ascii="Times New Roman" w:hAnsi="Times New Roman" w:cs="Times New Roman"/>
          <w:color w:val="000000" w:themeColor="text1"/>
        </w:rPr>
      </w:pPr>
    </w:p>
    <w:p w14:paraId="1F86DBF8" w14:textId="77777777" w:rsidR="00D61CD7" w:rsidRDefault="00D61CD7" w:rsidP="00011B43">
      <w:pPr>
        <w:jc w:val="both"/>
        <w:rPr>
          <w:rFonts w:ascii="Times New Roman" w:hAnsi="Times New Roman" w:cs="Times New Roman"/>
          <w:b/>
          <w:bCs/>
          <w:color w:val="000000" w:themeColor="text1"/>
        </w:rPr>
      </w:pPr>
    </w:p>
    <w:p w14:paraId="24664C2A" w14:textId="77777777" w:rsidR="00D61CD7" w:rsidRPr="00D61CD7" w:rsidRDefault="00D61CD7" w:rsidP="00D61CD7">
      <w:pPr>
        <w:jc w:val="both"/>
        <w:rPr>
          <w:rFonts w:ascii="Times New Roman" w:hAnsi="Times New Roman" w:cs="Times New Roman"/>
          <w:color w:val="153D63" w:themeColor="text2" w:themeTint="E6"/>
          <w:sz w:val="32"/>
          <w:szCs w:val="32"/>
        </w:rPr>
      </w:pPr>
    </w:p>
    <w:p w14:paraId="6E831831" w14:textId="77777777" w:rsidR="00D61CD7" w:rsidRPr="00D61CD7" w:rsidRDefault="00D61CD7" w:rsidP="00D61CD7">
      <w:pPr>
        <w:rPr>
          <w:rFonts w:ascii="Times New Roman" w:hAnsi="Times New Roman" w:cs="Times New Roman"/>
          <w:b/>
          <w:bCs/>
          <w:color w:val="000000" w:themeColor="text1"/>
        </w:rPr>
      </w:pPr>
    </w:p>
    <w:p w14:paraId="452FC39C" w14:textId="6B5CC14B" w:rsidR="00D61CD7" w:rsidRPr="00D61CD7" w:rsidRDefault="00D61CD7" w:rsidP="00D61CD7">
      <w:pPr>
        <w:jc w:val="both"/>
        <w:rPr>
          <w:rFonts w:ascii="Times New Roman" w:hAnsi="Times New Roman" w:cs="Times New Roman"/>
          <w:b/>
          <w:bCs/>
          <w:color w:val="000000" w:themeColor="text1"/>
        </w:rPr>
      </w:pPr>
    </w:p>
    <w:sectPr w:rsidR="00D61CD7" w:rsidRPr="00D61C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C591F"/>
    <w:multiLevelType w:val="multilevel"/>
    <w:tmpl w:val="9FD89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8D1C90"/>
    <w:multiLevelType w:val="multilevel"/>
    <w:tmpl w:val="D72C674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580143002">
    <w:abstractNumId w:val="1"/>
  </w:num>
  <w:num w:numId="2" w16cid:durableId="57017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CD7"/>
    <w:rsid w:val="00011B43"/>
    <w:rsid w:val="000319BF"/>
    <w:rsid w:val="00236FB9"/>
    <w:rsid w:val="006352AE"/>
    <w:rsid w:val="006772DE"/>
    <w:rsid w:val="00D61CD7"/>
    <w:rsid w:val="00FC25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D994C"/>
  <w15:chartTrackingRefBased/>
  <w15:docId w15:val="{0BB7DFDE-A9CB-42FC-9147-1D829E82C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C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1C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C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C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C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C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C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C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C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C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1C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1C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C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C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C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C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C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CD7"/>
    <w:rPr>
      <w:rFonts w:eastAsiaTheme="majorEastAsia" w:cstheme="majorBidi"/>
      <w:color w:val="272727" w:themeColor="text1" w:themeTint="D8"/>
    </w:rPr>
  </w:style>
  <w:style w:type="paragraph" w:styleId="Title">
    <w:name w:val="Title"/>
    <w:basedOn w:val="Normal"/>
    <w:next w:val="Normal"/>
    <w:link w:val="TitleChar"/>
    <w:uiPriority w:val="10"/>
    <w:qFormat/>
    <w:rsid w:val="00D61C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C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C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C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CD7"/>
    <w:pPr>
      <w:spacing w:before="160"/>
      <w:jc w:val="center"/>
    </w:pPr>
    <w:rPr>
      <w:i/>
      <w:iCs/>
      <w:color w:val="404040" w:themeColor="text1" w:themeTint="BF"/>
    </w:rPr>
  </w:style>
  <w:style w:type="character" w:customStyle="1" w:styleId="QuoteChar">
    <w:name w:val="Quote Char"/>
    <w:basedOn w:val="DefaultParagraphFont"/>
    <w:link w:val="Quote"/>
    <w:uiPriority w:val="29"/>
    <w:rsid w:val="00D61CD7"/>
    <w:rPr>
      <w:i/>
      <w:iCs/>
      <w:color w:val="404040" w:themeColor="text1" w:themeTint="BF"/>
    </w:rPr>
  </w:style>
  <w:style w:type="paragraph" w:styleId="ListParagraph">
    <w:name w:val="List Paragraph"/>
    <w:basedOn w:val="Normal"/>
    <w:uiPriority w:val="34"/>
    <w:qFormat/>
    <w:rsid w:val="00D61CD7"/>
    <w:pPr>
      <w:ind w:left="720"/>
      <w:contextualSpacing/>
    </w:pPr>
  </w:style>
  <w:style w:type="character" w:styleId="IntenseEmphasis">
    <w:name w:val="Intense Emphasis"/>
    <w:basedOn w:val="DefaultParagraphFont"/>
    <w:uiPriority w:val="21"/>
    <w:qFormat/>
    <w:rsid w:val="00D61CD7"/>
    <w:rPr>
      <w:i/>
      <w:iCs/>
      <w:color w:val="0F4761" w:themeColor="accent1" w:themeShade="BF"/>
    </w:rPr>
  </w:style>
  <w:style w:type="paragraph" w:styleId="IntenseQuote">
    <w:name w:val="Intense Quote"/>
    <w:basedOn w:val="Normal"/>
    <w:next w:val="Normal"/>
    <w:link w:val="IntenseQuoteChar"/>
    <w:uiPriority w:val="30"/>
    <w:qFormat/>
    <w:rsid w:val="00D61C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CD7"/>
    <w:rPr>
      <w:i/>
      <w:iCs/>
      <w:color w:val="0F4761" w:themeColor="accent1" w:themeShade="BF"/>
    </w:rPr>
  </w:style>
  <w:style w:type="character" w:styleId="IntenseReference">
    <w:name w:val="Intense Reference"/>
    <w:basedOn w:val="DefaultParagraphFont"/>
    <w:uiPriority w:val="32"/>
    <w:qFormat/>
    <w:rsid w:val="00D61C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449</Words>
  <Characters>2560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SUBI KARTHIKA GANESAN</dc:creator>
  <cp:keywords/>
  <dc:description/>
  <cp:lastModifiedBy>SUBI KARTHIKA GANESAN</cp:lastModifiedBy>
  <cp:revision>2</cp:revision>
  <dcterms:created xsi:type="dcterms:W3CDTF">2025-12-03T20:11:00Z</dcterms:created>
  <dcterms:modified xsi:type="dcterms:W3CDTF">2025-12-03T20:32:00Z</dcterms:modified>
</cp:coreProperties>
</file>