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Predictive Modeling Plan for Credit Delinquency</w:t>
      </w:r>
    </w:p>
    <w:p>
      <w:r>
        <w:rPr>
          <w:b/>
        </w:rPr>
        <w:t>Purpose</w:t>
        <w:br/>
      </w:r>
      <w:r>
        <w:t>This conceptual plan outlines a predictive model for forecasting credit delinquency using the same delinquency prediction dataset analyzed during Task 1. No model coding or data modification is required for this exercise.</w:t>
      </w:r>
    </w:p>
    <w:p>
      <w:pPr>
        <w:pStyle w:val="Heading1"/>
      </w:pPr>
      <w:r>
        <w:t>Step 1: Generated Model Logic</w:t>
      </w:r>
    </w:p>
    <w:p>
      <w:r>
        <w:rPr>
          <w:b/>
        </w:rPr>
        <w:t>Chosen Model: Logistic Regression</w:t>
      </w:r>
    </w:p>
    <w:p>
      <w:r>
        <w:t>Logistic Regression is suitable for predicting Delinquent_Account because the target variable has two outcomes: delinquent (1) and non-delinquent (0). It can use customer financial and credit information to estimate the probability of delinquency and produce a final classification.</w:t>
      </w:r>
    </w:p>
    <w:p>
      <w:r>
        <w:t>Top 5 Input Features:</w:t>
      </w:r>
    </w:p>
    <w:tbl>
      <w:tblPr>
        <w:tblStyle w:val="TableGrid"/>
        <w:tblW w:type="auto" w:w="0"/>
        <w:tblLook w:firstColumn="1" w:firstRow="1" w:lastColumn="0" w:lastRow="0" w:noHBand="0" w:noVBand="1" w:val="04A0"/>
      </w:tblPr>
      <w:tblGrid>
        <w:gridCol w:w="4320"/>
        <w:gridCol w:w="4320"/>
      </w:tblGrid>
      <w:tr>
        <w:tc>
          <w:tcPr>
            <w:tcW w:type="dxa" w:w="4320"/>
          </w:tcPr>
          <w:p>
            <w:r>
              <w:t>Input Feature</w:t>
            </w:r>
          </w:p>
        </w:tc>
        <w:tc>
          <w:tcPr>
            <w:tcW w:type="dxa" w:w="4320"/>
          </w:tcPr>
          <w:p>
            <w:r>
              <w:t>Contribution to Prediction</w:t>
            </w:r>
          </w:p>
        </w:tc>
      </w:tr>
      <w:tr>
        <w:tc>
          <w:tcPr>
            <w:tcW w:type="dxa" w:w="4320"/>
          </w:tcPr>
          <w:p>
            <w:r>
              <w:t>Missed_Payments</w:t>
            </w:r>
          </w:p>
        </w:tc>
        <w:tc>
          <w:tcPr>
            <w:tcW w:type="dxa" w:w="4320"/>
          </w:tcPr>
          <w:p>
            <w:r>
              <w:t>A higher number of missed payments may indicate greater delinquency risk.</w:t>
            </w:r>
          </w:p>
        </w:tc>
      </w:tr>
      <w:tr>
        <w:tc>
          <w:tcPr>
            <w:tcW w:type="dxa" w:w="4320"/>
          </w:tcPr>
          <w:p>
            <w:r>
              <w:t>Credit_Score</w:t>
            </w:r>
          </w:p>
        </w:tc>
        <w:tc>
          <w:tcPr>
            <w:tcW w:type="dxa" w:w="4320"/>
          </w:tcPr>
          <w:p>
            <w:r>
              <w:t>Lower credit scores may indicate higher credit risk and potential repayment difficulties.</w:t>
            </w:r>
          </w:p>
        </w:tc>
      </w:tr>
      <w:tr>
        <w:tc>
          <w:tcPr>
            <w:tcW w:type="dxa" w:w="4320"/>
          </w:tcPr>
          <w:p>
            <w:r>
              <w:t>Credit_Utilization</w:t>
            </w:r>
          </w:p>
        </w:tc>
        <w:tc>
          <w:tcPr>
            <w:tcW w:type="dxa" w:w="4320"/>
          </w:tcPr>
          <w:p>
            <w:r>
              <w:t>High credit utilization may indicate financial stress and greater reliance on credit.</w:t>
            </w:r>
          </w:p>
        </w:tc>
      </w:tr>
      <w:tr>
        <w:tc>
          <w:tcPr>
            <w:tcW w:type="dxa" w:w="4320"/>
          </w:tcPr>
          <w:p>
            <w:r>
              <w:t>Debt_to_Income_Ratio</w:t>
            </w:r>
          </w:p>
        </w:tc>
        <w:tc>
          <w:tcPr>
            <w:tcW w:type="dxa" w:w="4320"/>
          </w:tcPr>
          <w:p>
            <w:r>
              <w:t>A higher ratio may indicate greater financial burden and potential difficulty making payments.</w:t>
            </w:r>
          </w:p>
        </w:tc>
      </w:tr>
      <w:tr>
        <w:tc>
          <w:tcPr>
            <w:tcW w:type="dxa" w:w="4320"/>
          </w:tcPr>
          <w:p>
            <w:r>
              <w:t>Loan_Balance</w:t>
            </w:r>
          </w:p>
        </w:tc>
        <w:tc>
          <w:tcPr>
            <w:tcW w:type="dxa" w:w="4320"/>
          </w:tcPr>
          <w:p>
            <w:r>
              <w:t>A higher outstanding balance may increase repayment obligations.</w:t>
            </w:r>
          </w:p>
        </w:tc>
      </w:tr>
    </w:tbl>
    <w:p>
      <w:r>
        <w:t>General Workflow:</w:t>
      </w:r>
    </w:p>
    <w:p>
      <w:r>
        <w:t>Customer data → Select features → Prepare data → Train Logistic Regression → Calculate delinquency probability → Classify as 0 or 1 → Evaluate performance</w:t>
      </w:r>
    </w:p>
    <w:p>
      <w:pPr>
        <w:pStyle w:val="Heading1"/>
      </w:pPr>
      <w:r>
        <w:t>Step 2: Model Justification</w:t>
      </w:r>
    </w:p>
    <w:p>
      <w:r>
        <w:t>Logistic Regression is appropriate for Geldium's delinquency prediction task because the target variable, Delinquent_Account, is binary. It provides an interpretable approach where the relationship between input features and delinquency risk can be examined, which is useful for financial services where transparency and explainability are important. The model is relatively simple to deploy, efficient to monitor, and can provide probability-based risk predictions. A trade-off is that Logistic Regression may not capture complex non-linear relationships as well as more complex models such as decision trees or neural networks, but its interpretability makes it a practical starting point for this conceptual risk model.</w:t>
      </w:r>
    </w:p>
    <w:p>
      <w:pPr>
        <w:pStyle w:val="Heading1"/>
      </w:pPr>
      <w:r>
        <w:t>Step 3: Evaluation Strategy</w:t>
      </w:r>
    </w:p>
    <w:tbl>
      <w:tblPr>
        <w:tblStyle w:val="TableGrid"/>
        <w:tblW w:type="auto" w:w="0"/>
        <w:tblLook w:firstColumn="1" w:firstRow="1" w:lastColumn="0" w:lastRow="0" w:noHBand="0" w:noVBand="1" w:val="04A0"/>
      </w:tblPr>
      <w:tblGrid>
        <w:gridCol w:w="4320"/>
        <w:gridCol w:w="4320"/>
      </w:tblGrid>
      <w:tr>
        <w:tc>
          <w:tcPr>
            <w:tcW w:type="dxa" w:w="4320"/>
          </w:tcPr>
          <w:p>
            <w:r>
              <w:t>Metric / Check</w:t>
            </w:r>
          </w:p>
        </w:tc>
        <w:tc>
          <w:tcPr>
            <w:tcW w:type="dxa" w:w="4320"/>
          </w:tcPr>
          <w:p>
            <w:r>
              <w:t>How It Will Be Used</w:t>
            </w:r>
          </w:p>
        </w:tc>
      </w:tr>
      <w:tr>
        <w:tc>
          <w:tcPr>
            <w:tcW w:type="dxa" w:w="4320"/>
          </w:tcPr>
          <w:p>
            <w:r>
              <w:t>Accuracy</w:t>
            </w:r>
          </w:p>
        </w:tc>
        <w:tc>
          <w:tcPr>
            <w:tcW w:type="dxa" w:w="4320"/>
          </w:tcPr>
          <w:p>
            <w:r>
              <w:t>Measures the overall percentage of correct predictions.</w:t>
            </w:r>
          </w:p>
        </w:tc>
      </w:tr>
      <w:tr>
        <w:tc>
          <w:tcPr>
            <w:tcW w:type="dxa" w:w="4320"/>
          </w:tcPr>
          <w:p>
            <w:r>
              <w:t>F1 Score</w:t>
            </w:r>
          </w:p>
        </w:tc>
        <w:tc>
          <w:tcPr>
            <w:tcW w:type="dxa" w:w="4320"/>
          </w:tcPr>
          <w:p>
            <w:r>
              <w:t>Balances precision and recall, which is useful when identifying delinquent customers.</w:t>
            </w:r>
          </w:p>
        </w:tc>
      </w:tr>
      <w:tr>
        <w:tc>
          <w:tcPr>
            <w:tcW w:type="dxa" w:w="4320"/>
          </w:tcPr>
          <w:p>
            <w:r>
              <w:t>AUC</w:t>
            </w:r>
          </w:p>
        </w:tc>
        <w:tc>
          <w:tcPr>
            <w:tcW w:type="dxa" w:w="4320"/>
          </w:tcPr>
          <w:p>
            <w:r>
              <w:t>Measures how well the model distinguishes between delinquent and non-delinquent customers.</w:t>
            </w:r>
          </w:p>
        </w:tc>
      </w:tr>
      <w:tr>
        <w:tc>
          <w:tcPr>
            <w:tcW w:type="dxa" w:w="4320"/>
          </w:tcPr>
          <w:p>
            <w:r>
              <w:t>Fairness checks</w:t>
            </w:r>
          </w:p>
        </w:tc>
        <w:tc>
          <w:tcPr>
            <w:tcW w:type="dxa" w:w="4320"/>
          </w:tcPr>
          <w:p>
            <w:r>
              <w:t>Compare model performance and error rates across relevant customer groups to identify potential unfair treatment.</w:t>
            </w:r>
          </w:p>
        </w:tc>
      </w:tr>
      <w:tr>
        <w:tc>
          <w:tcPr>
            <w:tcW w:type="dxa" w:w="4320"/>
          </w:tcPr>
          <w:p>
            <w:r>
              <w:t>Confusion Matrix</w:t>
            </w:r>
          </w:p>
        </w:tc>
        <w:tc>
          <w:tcPr>
            <w:tcW w:type="dxa" w:w="4320"/>
          </w:tcPr>
          <w:p>
            <w:r>
              <w:t>Examines false positives and false negatives to understand the types of prediction errors.</w:t>
            </w:r>
          </w:p>
        </w:tc>
      </w:tr>
    </w:tbl>
    <w:p>
      <w:r>
        <w:t>The model should not be judged using accuracy alone. F1 score and AUC should also be considered to understand how well the model identifies delinquent customers and separates the two outcome classes. Fairness checks should be used to identify whether performance or error rates differ substantially across relevant customer groups. If the model shows poor predictive performance or meaningful disparities, the features, preprocessing, model configuration, or decision threshold should be reviewed.</w:t>
      </w:r>
    </w:p>
    <w:p>
      <w:pPr>
        <w:pStyle w:val="Heading1"/>
      </w:pPr>
      <w:r>
        <w:t>Step 4: Overall Plan</w:t>
      </w:r>
    </w:p>
    <w:p>
      <w:r>
        <w:t>The proposed plan uses Logistic Regression as an interpretable starting model, with Missed_Payments, Credit_Score, Credit_Utilization, Debt_to_Income_Ratio, and Loan_Balance as the top five input features. The model would produce a delinquency probability and classification, followed by evaluation of predictive performance and fairness.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