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DEBEC" w14:textId="3666ABBE" w:rsidR="005F5305" w:rsidRDefault="00000000" w:rsidP="00622A78">
      <w:pPr>
        <w:pStyle w:val="Title"/>
        <w:spacing w:before="120" w:after="120" w:line="276" w:lineRule="auto"/>
        <w:jc w:val="both"/>
      </w:pPr>
      <w:r>
        <w:t xml:space="preserve">PFEM / </w:t>
      </w:r>
      <w:proofErr w:type="spellStart"/>
      <w:r>
        <w:t>Transolver</w:t>
      </w:r>
      <w:proofErr w:type="spellEnd"/>
      <w:r>
        <w:t xml:space="preserve"> Work Summary</w:t>
      </w:r>
    </w:p>
    <w:p w14:paraId="329FA3D0" w14:textId="77777777" w:rsidR="00CC21F9" w:rsidRDefault="00CC21F9" w:rsidP="00622A78">
      <w:pPr>
        <w:pStyle w:val="Title"/>
        <w:spacing w:before="120" w:after="120" w:line="276" w:lineRule="auto"/>
        <w:jc w:val="both"/>
      </w:pPr>
    </w:p>
    <w:p w14:paraId="5BF083B1" w14:textId="06354522" w:rsidR="005F5305" w:rsidRPr="00CC21F9" w:rsidRDefault="00000000" w:rsidP="00622A78">
      <w:pPr>
        <w:spacing w:before="120" w:after="120" w:line="276" w:lineRule="auto"/>
        <w:jc w:val="both"/>
      </w:pPr>
      <w:r>
        <w:t>A plain summary of the completed results (tables and figures) for Timon's round-10 and round-11 feedback, organized against his own feedback points. Full methodology and discussion are in the main report.</w:t>
      </w:r>
    </w:p>
    <w:p>
      <w:pPr>
        <w:pStyle w:val="Heading2"/>
      </w:pPr>
      <w:r>
        <w:t>Response to Timon's round-10 feedback (accuracy-matched comparison, throughput, profiling, geometry, break-even)</w:t>
      </w:r>
    </w:p>
    <w:p>
      <w:r>
        <w:t>New since the round-9 reply already sent: (1) a checkpoint-loading bug found and fixed, which had been silently corrupting every round-10 accuracy result with a completely different (data-driven baseline) model; (2) the operator's own accuracy at N=1401 checked directly against real FEM ground truth for the first time, and the coarsest FEM mesh that matches it; (3) a multi-resolution retraining that reduced the error at N=1401 from 44.65% to 5.85% and inverted the peak-stress crossover finding; (4) batch-size/throughput and profiling/torch.compile/TF32 re-verified against both the corrected and the retrained checkpoint, confirming both are checkpoint-independent; (5) a real accuracy-matched break-even. One question remains open and blocks further work: point 4's complex-geometry design (ring with a local notch), already verified with real mesh-convergence evidence, is awaiting Timon's confirmation before any training time is committed to it.</w:t>
      </w:r>
    </w:p>
    <w:p>
      <w:r>
        <w:t>Timon's round-11 feedback (received after the round-10 reply above) asked four further things, all now finished except the last: (1) keep BOTH break-even comparisons, accuracy-matched and resolution-matched -- done, Tables R10-4 and R10-4'; (2) extend the N=1401 accuracy/QoI/break-even analysis to all six geometry-material cases, and clarify in one table which quantity actually defines each case's own coarsest-suitable FEM mesh -- done, Tables R10-6 and R10-7; (3) describe the multi-resolution training protocol in full detail -- done, in the retrain discussion below; (4) train a B1xNeo-Hookean checkpoint directly at N=1401 as an ablation against the zero-shot multi-resolution result -- done, Table R10-5. Point 4 (the complex-geometry example) remains the one open item, exactly as Timon's own instruction was to discuss it separately once points 1-3 above were finished.</w:t>
      </w:r>
    </w:p>
    <w:p>
      <w:r>
        <w:t>Point 1 -- accuracy-matched comparison (operator vs. coarsest suitable FEM), not just matched-resolution.</w:t>
      </w:r>
    </w:p>
    <w:p>
      <w:r>
        <w:t>Answering this required first finding and fixing a real bug: every round-10 script loading the B1 x Neo-Hookean checkpoint tried a storage path that never existed and silently fell back to a completely different (data-driven baseline) model -- caught via a flat, resolution-independent ~620-640% error at every N, the signature of the wrong model rather than a real accuracy failure. Fixed by resolving the checkpoint by content (SHA-256 fingerprint) instead of a hardcoded path.</w:t>
      </w:r>
    </w:p>
    <w:p>
      <w:r>
        <w:t>With the correct checkpoint: operator accuracy at N=1401, checked directly against real FEM ground truth for the first time, is 44.65% relative L2 (39.49% L2-norm, 61.16% H1 semi-norm), degrading smoothly away from the training resolutions (best ~7.4% near N=33-37). Against native FEM at low N (3-49): a near-degenerate mesh already matches or beats the operator's accuracy in L2, H1, energy, and reactions. Peak PK1 stress needs a caveat -- evaluated at a fixed location from a fine reference (fixing an earlier metric-definition mismatch), both methods converge to it very slowly, and the located point sits essentially at a domain-corner boundary-condition transition, a classic near-singularity location in elasticity.</w:t>
      </w:r>
    </w:p>
    <w:p>
      <w:r>
        <w:t>Given the degradation, retrained a new checkpoint on a wider resolution spread (N=21,33,101,201 instead of 21,33 only), using a GPU-accelerated data path verified bit-identical to the original solver first. Result: the monotonic degradation is gone. Error drops from 44.65% to 5.85% at N=1401 (7.6x), and instead of climbing indefinitely, plateaus around 5.8-5.9% beyond N~50.</w:t>
      </w:r>
    </w:p>
    <w:tbl>
      <w:tblPr>
        <w:tblStyle w:val="TableGridLight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</w:rPr>
              <w:t>N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Original checkpoint (N=21,33 only)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Retrained (N=21,33,101,201)</w:t>
            </w:r>
          </w:p>
        </w:tc>
      </w:tr>
      <w:tr>
        <w:tc>
          <w:tcPr>
            <w:tcW w:type="dxa" w:w="3120"/>
          </w:tcPr>
          <w:p>
            <w:r>
              <w:t>13</w:t>
            </w:r>
          </w:p>
        </w:tc>
        <w:tc>
          <w:tcPr>
            <w:tcW w:type="dxa" w:w="3120"/>
          </w:tcPr>
          <w:p>
            <w:r>
              <w:t>13.85%</w:t>
            </w:r>
          </w:p>
        </w:tc>
        <w:tc>
          <w:tcPr>
            <w:tcW w:type="dxa" w:w="3120"/>
          </w:tcPr>
          <w:p>
            <w:r>
              <w:t>11.74%</w:t>
            </w:r>
          </w:p>
        </w:tc>
      </w:tr>
      <w:tr>
        <w:tc>
          <w:tcPr>
            <w:tcW w:type="dxa" w:w="3120"/>
          </w:tcPr>
          <w:p>
            <w:r>
              <w:t>33</w:t>
            </w:r>
          </w:p>
        </w:tc>
        <w:tc>
          <w:tcPr>
            <w:tcW w:type="dxa" w:w="3120"/>
          </w:tcPr>
          <w:p>
            <w:r>
              <w:t>7.37%</w:t>
            </w:r>
          </w:p>
        </w:tc>
        <w:tc>
          <w:tcPr>
            <w:tcW w:type="dxa" w:w="3120"/>
          </w:tcPr>
          <w:p>
            <w:r>
              <w:t>3.50%</w:t>
            </w:r>
          </w:p>
        </w:tc>
      </w:tr>
      <w:tr>
        <w:tc>
          <w:tcPr>
            <w:tcW w:type="dxa" w:w="3120"/>
          </w:tcPr>
          <w:p>
            <w:r>
              <w:t>49</w:t>
            </w:r>
          </w:p>
        </w:tc>
        <w:tc>
          <w:tcPr>
            <w:tcW w:type="dxa" w:w="3120"/>
          </w:tcPr>
          <w:p>
            <w:r>
              <w:t>8.50%</w:t>
            </w:r>
          </w:p>
        </w:tc>
        <w:tc>
          <w:tcPr>
            <w:tcW w:type="dxa" w:w="3120"/>
          </w:tcPr>
          <w:p>
            <w:r>
              <w:t>2.32%</w:t>
            </w:r>
          </w:p>
        </w:tc>
      </w:tr>
      <w:tr>
        <w:tc>
          <w:tcPr>
            <w:tcW w:type="dxa" w:w="3120"/>
          </w:tcPr>
          <w:p>
            <w:r>
              <w:t>101</w:t>
            </w:r>
          </w:p>
        </w:tc>
        <w:tc>
          <w:tcPr>
            <w:tcW w:type="dxa" w:w="3120"/>
          </w:tcPr>
          <w:p>
            <w:r>
              <w:t>14.99%</w:t>
            </w:r>
          </w:p>
        </w:tc>
        <w:tc>
          <w:tcPr>
            <w:tcW w:type="dxa" w:w="3120"/>
          </w:tcPr>
          <w:p>
            <w:r>
              <w:t>3.55%</w:t>
            </w:r>
          </w:p>
        </w:tc>
      </w:tr>
      <w:tr>
        <w:tc>
          <w:tcPr>
            <w:tcW w:type="dxa" w:w="3120"/>
          </w:tcPr>
          <w:p>
            <w:r>
              <w:t>201</w:t>
            </w:r>
          </w:p>
        </w:tc>
        <w:tc>
          <w:tcPr>
            <w:tcW w:type="dxa" w:w="3120"/>
          </w:tcPr>
          <w:p>
            <w:r>
              <w:t>22.28%</w:t>
            </w:r>
          </w:p>
        </w:tc>
        <w:tc>
          <w:tcPr>
            <w:tcW w:type="dxa" w:w="3120"/>
          </w:tcPr>
          <w:p>
            <w:r>
              <w:t>4.85%</w:t>
            </w:r>
          </w:p>
        </w:tc>
      </w:tr>
      <w:tr>
        <w:tc>
          <w:tcPr>
            <w:tcW w:type="dxa" w:w="3120"/>
          </w:tcPr>
          <w:p>
            <w:r>
              <w:t>701</w:t>
            </w:r>
          </w:p>
        </w:tc>
        <w:tc>
          <w:tcPr>
            <w:tcW w:type="dxa" w:w="3120"/>
          </w:tcPr>
          <w:p>
            <w:r>
              <w:t>34.34%</w:t>
            </w:r>
          </w:p>
        </w:tc>
        <w:tc>
          <w:tcPr>
            <w:tcW w:type="dxa" w:w="3120"/>
          </w:tcPr>
          <w:p>
            <w:r>
              <w:t>5.88%</w:t>
            </w:r>
          </w:p>
        </w:tc>
      </w:tr>
      <w:tr>
        <w:tc>
          <w:tcPr>
            <w:tcW w:type="dxa" w:w="3120"/>
          </w:tcPr>
          <w:p>
            <w:r>
              <w:t>1401</w:t>
            </w:r>
          </w:p>
        </w:tc>
        <w:tc>
          <w:tcPr>
            <w:tcW w:type="dxa" w:w="3120"/>
          </w:tcPr>
          <w:p>
            <w:r>
              <w:t>44.65%</w:t>
            </w:r>
          </w:p>
        </w:tc>
        <w:tc>
          <w:tcPr>
            <w:tcW w:type="dxa" w:w="3120"/>
          </w:tcPr>
          <w:p>
            <w:r>
              <w:t>5.85%</w:t>
            </w:r>
          </w:p>
        </w:tc>
      </w:tr>
    </w:tbl>
    <w:p>
      <w:r>
        <w:t>Table R10-1. disp_rel_L2 vs. real FEM ground truth, original vs. retrained checkpoint.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939143"/>
            <wp:docPr id="2125636086" name="Picture 21256360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3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R10-A. Original checkpoint's accuracy degradation, N=49 to N=1401 (pre-retraining).</w:t>
      </w:r>
    </w:p>
    <w:p>
      <w:r>
        <w:t>The retrained checkpoint also flips the peak-stress finding: its peak-stress accuracy (42-70%, improved at every N) is now BETTER than anything FEM achieves in the whole low-N range (62% at best) for every operator resolution N&gt;=29 -- FEM would need N&gt;49 (untested) to match it. The "coarsest suitable FEM" is now bound by tangent energy, not peak stress, and dropped from N=17-45 (original checkpoint) to a near-degenerate N=9-17 (retrained checkpoint) for almost every resolution. Same domain-corner caveat still applies to peak stress specifically -- the improvement itself is real and independently verified, not a training-validation artifact.</w:t>
      </w:r>
    </w:p>
    <w:p>
      <w:r>
        <w:t>The same fix (retrain on N=21,33,101,201 instead of N=21,33 only) was since extended to every other case with the same degradation signature. Round-11 point 3 (multi-resolution training protocol, in full detail, as requested): weighting is equal by construction (400 train / 100 val samples per resolution, identical count at all four); each batch is homogeneous in one resolution, but the full batch list spanning all four is shuffled together so different resolutions interleave randomly through the epoch; the loss carries no explicit cross-resolution weight. N=101/201 were added because they were exactly where the degradation sweep had already measured real error (15.0%/22.3%) before any retraining ran. Two methods changes made the later retrains cheaper: TF32 training (verified safe, 2.08x at N=201, the resolution it actually helps), and a real bug found and fixed this session -- the GPU fast data-generation path had only ever been wired up for B1, so B2's own --fast_solver/--nsteps did nothing at all until now; every earlier B2 job silently ran on the slow CPU solver regardless of its own launch command.</w:t>
      </w:r>
    </w:p>
    <w:p>
      <w:r>
        <w:t>Results, N=1401, old vs. new checkpoint (Table R10-2): B1 x Mooney-Rivlin 39.20% -&gt; 15.04% (~62% relative reduction); B1 x Arruda-Boyce 45.62% -&gt; 25.05% (~45%, and its own real GPU run is reassuring evidence that a shared chain-locking-clamp exposure with this project's own torch-fem Arruda-Boyce runs does not bite in practice here -- all 16 resolutions, both checkpoints, converged cleanly); B2 x Mooney-Rivlin 49.47% -&gt; 13.10% (~73.5%, the largest reduction so far, and the clearest case of a genuinely FLAT error across N=37-1401 rather than merely a smaller one at N=1401); B2 x Neo-Hookean 46.37% -&gt; 36.05% (~22.3%, the smallest of the five reductions -- unlike Mooney-Rivlin's flat curve, this checkpoint's error is lowest right where it was trained, N=101 at 12.98%, and rises again beyond that to 36-40% by N=1401, still clearly better than the original checkpoint's 46.4-46.7% there).</w:t>
      </w:r>
    </w:p>
    <w:p>
      <w:r>
        <w:t>Round-11 point 4 -- direct-N1401 training ablation -- has since completed. A B1 x Neo-Hookean checkpoint trained DIRECTLY at N=1401 (100 samples, early stopped at epoch 36, best epoch 20) is cheaper to train (8.00h vs. 11.63h, ~30% less GPU time) but 6.3x LESS accurate (36.65% vs. 5.85% disp_rel_L2) than the multi-resolution zero-shot checkpoint, with essentially identical inference cost (2318.8 ms vs. 2292.1 ms/sample). A genuine result in favour of the multi-resolution strategy: not just "it also works zero-shot," but "it produces a substantially better model for less than 50% more training time." Table R10-5.</w:t>
      </w:r>
    </w:p>
    <w:tbl>
      <w:tblPr>
        <w:tblStyle w:val="TableGridLight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</w:rPr>
              <w:t>Metric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Direct @N=1401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Multi-res (zero-shot)</w:t>
            </w:r>
          </w:p>
        </w:tc>
      </w:tr>
      <w:tr>
        <w:tc>
          <w:tcPr>
            <w:tcW w:type="dxa" w:w="3120"/>
          </w:tcPr>
          <w:p>
            <w:r>
              <w:t>Training wall-clock</w:t>
            </w:r>
          </w:p>
        </w:tc>
        <w:tc>
          <w:tcPr>
            <w:tcW w:type="dxa" w:w="3120"/>
          </w:tcPr>
          <w:p>
            <w:r>
              <w:t>8.00 h</w:t>
            </w:r>
          </w:p>
        </w:tc>
        <w:tc>
          <w:tcPr>
            <w:tcW w:type="dxa" w:w="3120"/>
          </w:tcPr>
          <w:p>
            <w:r>
              <w:t>11.63 h</w:t>
            </w:r>
          </w:p>
        </w:tc>
      </w:tr>
      <w:tr>
        <w:tc>
          <w:tcPr>
            <w:tcW w:type="dxa" w:w="3120"/>
          </w:tcPr>
          <w:p>
            <w:r>
              <w:t>disp_rel_L2 @ N=1401</w:t>
            </w:r>
          </w:p>
        </w:tc>
        <w:tc>
          <w:tcPr>
            <w:tcW w:type="dxa" w:w="3120"/>
          </w:tcPr>
          <w:p>
            <w:r>
              <w:t>36.65%</w:t>
            </w:r>
          </w:p>
        </w:tc>
        <w:tc>
          <w:tcPr>
            <w:tcW w:type="dxa" w:w="3120"/>
          </w:tcPr>
          <w:p>
            <w:r>
              <w:t>5.85%</w:t>
            </w:r>
          </w:p>
        </w:tc>
      </w:tr>
      <w:tr>
        <w:tc>
          <w:tcPr>
            <w:tcW w:type="dxa" w:w="3120"/>
          </w:tcPr>
          <w:p>
            <w:r>
              <w:t>Inference (eager fp32)</w:t>
            </w:r>
          </w:p>
        </w:tc>
        <w:tc>
          <w:tcPr>
            <w:tcW w:type="dxa" w:w="3120"/>
          </w:tcPr>
          <w:p>
            <w:r>
              <w:t>2318.8 ms</w:t>
            </w:r>
          </w:p>
        </w:tc>
        <w:tc>
          <w:tcPr>
            <w:tcW w:type="dxa" w:w="3120"/>
          </w:tcPr>
          <w:p>
            <w:r>
              <w:t>2292.1 ms</w:t>
            </w:r>
          </w:p>
        </w:tc>
      </w:tr>
    </w:tbl>
    <w:p>
      <w:r>
        <w:t>Table R10-5. Direct-N1401 training ablation vs. multi-resolution zero-shot, B1 x Neo-Hookean.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97139"/>
            <wp:docPr id="2125636092" name="Picture 21256360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irect_n1401_ablation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7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R10-E. Direct-N1401 training vs. multi-resolution zero-shot, training cost and accuracy (Table R10-5).</w:t>
      </w:r>
    </w:p>
    <w:p>
      <w:r>
        <w:t>Round-12 point 2 (training-cost summary): a table of every training run's own resolutions, sample counts, epochs, wall-clock, and cost per sample, read from each run's own already-saved metrics_history.json -- nothing retrained here. Peak GPU memory during training was never instrumented for any of these runs, reported honestly as "not measured." The advisor's own further suggestion (a controlled re-run matching sample counts between direct-N1401 and multi-resolution) is intentionally skipped, per his own words that it isn't worth the time for this toy problem. Clearest finding: direct-N1401's own cost per sample (294.85 s) is 9-12x higher than any multi-resolution case's per-sample cost (24.36-33.31 s) -- the training-budget confound the advisor's point 2 flagged.</w:t>
      </w:r>
    </w:p>
    <w:p>
      <w:r>
        <w:t>Table R10-8. Training-cost summary, all seven completed training runs (round-12 point 2). B2xArruda-Boyce's row is its own original fixed-selection run (N=21,33), not a multi-resolution retrain.</w:t>
      </w:r>
    </w:p>
    <w:tbl>
      <w:tblPr>
        <w:tblStyle w:val="TableGridLight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Case</w:t>
            </w:r>
          </w:p>
        </w:tc>
        <w:tc>
          <w:tcPr>
            <w:tcW w:type="dxa" w:w="1040"/>
          </w:tcPr>
          <w:p>
            <w:r>
              <w:t>Resolutions</w:t>
            </w:r>
          </w:p>
        </w:tc>
        <w:tc>
          <w:tcPr>
            <w:tcW w:type="dxa" w:w="1040"/>
          </w:tcPr>
          <w:p>
            <w:r>
              <w:t>Samples/res</w:t>
            </w:r>
          </w:p>
        </w:tc>
        <w:tc>
          <w:tcPr>
            <w:tcW w:type="dxa" w:w="1040"/>
          </w:tcPr>
          <w:p>
            <w:r>
              <w:t>Total samples</w:t>
            </w:r>
          </w:p>
        </w:tc>
        <w:tc>
          <w:tcPr>
            <w:tcW w:type="dxa" w:w="1040"/>
          </w:tcPr>
          <w:p>
            <w:r>
              <w:t>Final epoch</w:t>
            </w:r>
          </w:p>
        </w:tc>
        <w:tc>
          <w:tcPr>
            <w:tcW w:type="dxa" w:w="1040"/>
          </w:tcPr>
          <w:p>
            <w:r>
              <w:t>Opt. steps</w:t>
            </w:r>
          </w:p>
        </w:tc>
        <w:tc>
          <w:tcPr>
            <w:tcW w:type="dxa" w:w="1040"/>
          </w:tcPr>
          <w:p>
            <w:r>
              <w:t>Wall-clock</w:t>
            </w:r>
          </w:p>
        </w:tc>
        <w:tc>
          <w:tcPr>
            <w:tcW w:type="dxa" w:w="1040"/>
          </w:tcPr>
          <w:p>
            <w:r>
              <w:t>Cost/sample</w:t>
            </w:r>
          </w:p>
        </w:tc>
        <w:tc>
          <w:tcPr>
            <w:tcW w:type="dxa" w:w="1040"/>
          </w:tcPr>
          <w:p>
            <w:r>
              <w:t>Cost/opt. step</w:t>
            </w:r>
          </w:p>
        </w:tc>
      </w:tr>
      <w:tr>
        <w:tc>
          <w:tcPr>
            <w:tcW w:type="dxa" w:w="1040"/>
          </w:tcPr>
          <w:p>
            <w:r>
              <w:t>B1 x Neo-Hookean (multi-res)</w:t>
            </w:r>
          </w:p>
        </w:tc>
        <w:tc>
          <w:tcPr>
            <w:tcW w:type="dxa" w:w="1040"/>
          </w:tcPr>
          <w:p>
            <w:r>
              <w:t>21, 33, 101, 201</w:t>
            </w:r>
          </w:p>
        </w:tc>
        <w:tc>
          <w:tcPr>
            <w:tcW w:type="dxa" w:w="1040"/>
          </w:tcPr>
          <w:p>
            <w:r>
              <w:t>400</w:t>
            </w:r>
          </w:p>
        </w:tc>
        <w:tc>
          <w:tcPr>
            <w:tcW w:type="dxa" w:w="1040"/>
          </w:tcPr>
          <w:p>
            <w:r>
              <w:t>1,600</w:t>
            </w:r>
          </w:p>
        </w:tc>
        <w:tc>
          <w:tcPr>
            <w:tcW w:type="dxa" w:w="1040"/>
          </w:tcPr>
          <w:p>
            <w:r>
              <w:t>1075</w:t>
            </w:r>
          </w:p>
        </w:tc>
        <w:tc>
          <w:tcPr>
            <w:tcW w:type="dxa" w:w="1040"/>
          </w:tcPr>
          <w:p>
            <w:r>
              <w:t>215,000</w:t>
            </w:r>
          </w:p>
        </w:tc>
        <w:tc>
          <w:tcPr>
            <w:tcW w:type="dxa" w:w="1040"/>
          </w:tcPr>
          <w:p>
            <w:r>
              <w:t>11.63 h</w:t>
            </w:r>
          </w:p>
        </w:tc>
        <w:tc>
          <w:tcPr>
            <w:tcW w:type="dxa" w:w="1040"/>
          </w:tcPr>
          <w:p>
            <w:r>
              <w:t>26.18 s</w:t>
            </w:r>
          </w:p>
        </w:tc>
        <w:tc>
          <w:tcPr>
            <w:tcW w:type="dxa" w:w="1040"/>
          </w:tcPr>
          <w:p>
            <w:r>
              <w:t>0.1948 s</w:t>
            </w:r>
          </w:p>
        </w:tc>
      </w:tr>
      <w:tr>
        <w:tc>
          <w:tcPr>
            <w:tcW w:type="dxa" w:w="1040"/>
          </w:tcPr>
          <w:p>
            <w:r>
              <w:t>B1 x Neo-Hookean (direct-N1401)</w:t>
            </w:r>
          </w:p>
        </w:tc>
        <w:tc>
          <w:tcPr>
            <w:tcW w:type="dxa" w:w="1040"/>
          </w:tcPr>
          <w:p>
            <w:r>
              <w:t>1401</w:t>
            </w:r>
          </w:p>
        </w:tc>
        <w:tc>
          <w:tcPr>
            <w:tcW w:type="dxa" w:w="1040"/>
          </w:tcPr>
          <w:p>
            <w:r>
              <w:t>100</w:t>
            </w:r>
          </w:p>
        </w:tc>
        <w:tc>
          <w:tcPr>
            <w:tcW w:type="dxa" w:w="1040"/>
          </w:tcPr>
          <w:p>
            <w:r>
              <w:t>100</w:t>
            </w:r>
          </w:p>
        </w:tc>
        <w:tc>
          <w:tcPr>
            <w:tcW w:type="dxa" w:w="1040"/>
          </w:tcPr>
          <w:p>
            <w:r>
              <w:t>36</w:t>
            </w:r>
          </w:p>
        </w:tc>
        <w:tc>
          <w:tcPr>
            <w:tcW w:type="dxa" w:w="1040"/>
          </w:tcPr>
          <w:p>
            <w:r>
              <w:t>3,600</w:t>
            </w:r>
          </w:p>
        </w:tc>
        <w:tc>
          <w:tcPr>
            <w:tcW w:type="dxa" w:w="1040"/>
          </w:tcPr>
          <w:p>
            <w:r>
              <w:t>8.19 h</w:t>
            </w:r>
          </w:p>
        </w:tc>
        <w:tc>
          <w:tcPr>
            <w:tcW w:type="dxa" w:w="1040"/>
          </w:tcPr>
          <w:p>
            <w:r>
              <w:t>294.85 s</w:t>
            </w:r>
          </w:p>
        </w:tc>
        <w:tc>
          <w:tcPr>
            <w:tcW w:type="dxa" w:w="1040"/>
          </w:tcPr>
          <w:p>
            <w:r>
              <w:t>8.1904 s</w:t>
            </w:r>
          </w:p>
        </w:tc>
      </w:tr>
      <w:tr>
        <w:tc>
          <w:tcPr>
            <w:tcW w:type="dxa" w:w="1040"/>
          </w:tcPr>
          <w:p>
            <w:r>
              <w:t>B1 x Mooney-Rivlin (multi-res)</w:t>
            </w:r>
          </w:p>
        </w:tc>
        <w:tc>
          <w:tcPr>
            <w:tcW w:type="dxa" w:w="1040"/>
          </w:tcPr>
          <w:p>
            <w:r>
              <w:t>21, 33, 101, 201</w:t>
            </w:r>
          </w:p>
        </w:tc>
        <w:tc>
          <w:tcPr>
            <w:tcW w:type="dxa" w:w="1040"/>
          </w:tcPr>
          <w:p>
            <w:r>
              <w:t>400</w:t>
            </w:r>
          </w:p>
        </w:tc>
        <w:tc>
          <w:tcPr>
            <w:tcW w:type="dxa" w:w="1040"/>
          </w:tcPr>
          <w:p>
            <w:r>
              <w:t>1,600</w:t>
            </w:r>
          </w:p>
        </w:tc>
        <w:tc>
          <w:tcPr>
            <w:tcW w:type="dxa" w:w="1040"/>
          </w:tcPr>
          <w:p>
            <w:r>
              <w:t>1350</w:t>
            </w:r>
          </w:p>
        </w:tc>
        <w:tc>
          <w:tcPr>
            <w:tcW w:type="dxa" w:w="1040"/>
          </w:tcPr>
          <w:p>
            <w:r>
              <w:t>270,000</w:t>
            </w:r>
          </w:p>
        </w:tc>
        <w:tc>
          <w:tcPr>
            <w:tcW w:type="dxa" w:w="1040"/>
          </w:tcPr>
          <w:p>
            <w:r>
              <w:t>14.81 h</w:t>
            </w:r>
          </w:p>
        </w:tc>
        <w:tc>
          <w:tcPr>
            <w:tcW w:type="dxa" w:w="1040"/>
          </w:tcPr>
          <w:p>
            <w:r>
              <w:t>33.31 s</w:t>
            </w:r>
          </w:p>
        </w:tc>
        <w:tc>
          <w:tcPr>
            <w:tcW w:type="dxa" w:w="1040"/>
          </w:tcPr>
          <w:p>
            <w:r>
              <w:t>0.1974 s</w:t>
            </w:r>
          </w:p>
        </w:tc>
      </w:tr>
      <w:tr>
        <w:tc>
          <w:tcPr>
            <w:tcW w:type="dxa" w:w="1040"/>
          </w:tcPr>
          <w:p>
            <w:r>
              <w:t>B1 x Arruda-Boyce (multi-res)</w:t>
            </w:r>
          </w:p>
        </w:tc>
        <w:tc>
          <w:tcPr>
            <w:tcW w:type="dxa" w:w="1040"/>
          </w:tcPr>
          <w:p>
            <w:r>
              <w:t>21, 33, 101, 201</w:t>
            </w:r>
          </w:p>
        </w:tc>
        <w:tc>
          <w:tcPr>
            <w:tcW w:type="dxa" w:w="1040"/>
          </w:tcPr>
          <w:p>
            <w:r>
              <w:t>400</w:t>
            </w:r>
          </w:p>
        </w:tc>
        <w:tc>
          <w:tcPr>
            <w:tcW w:type="dxa" w:w="1040"/>
          </w:tcPr>
          <w:p>
            <w:r>
              <w:t>1,600</w:t>
            </w:r>
          </w:p>
        </w:tc>
        <w:tc>
          <w:tcPr>
            <w:tcW w:type="dxa" w:w="1040"/>
          </w:tcPr>
          <w:p>
            <w:r>
              <w:t>975</w:t>
            </w:r>
          </w:p>
        </w:tc>
        <w:tc>
          <w:tcPr>
            <w:tcW w:type="dxa" w:w="1040"/>
          </w:tcPr>
          <w:p>
            <w:r>
              <w:t>195,000</w:t>
            </w:r>
          </w:p>
        </w:tc>
        <w:tc>
          <w:tcPr>
            <w:tcW w:type="dxa" w:w="1040"/>
          </w:tcPr>
          <w:p>
            <w:r>
              <w:t>10.83 h</w:t>
            </w:r>
          </w:p>
        </w:tc>
        <w:tc>
          <w:tcPr>
            <w:tcW w:type="dxa" w:w="1040"/>
          </w:tcPr>
          <w:p>
            <w:r>
              <w:t>24.36 s</w:t>
            </w:r>
          </w:p>
        </w:tc>
        <w:tc>
          <w:tcPr>
            <w:tcW w:type="dxa" w:w="1040"/>
          </w:tcPr>
          <w:p>
            <w:r>
              <w:t>0.1999 s</w:t>
            </w:r>
          </w:p>
        </w:tc>
      </w:tr>
      <w:tr>
        <w:tc>
          <w:tcPr>
            <w:tcW w:type="dxa" w:w="1040"/>
          </w:tcPr>
          <w:p>
            <w:r>
              <w:t>B2 x Neo-Hookean (multi-res)</w:t>
            </w:r>
          </w:p>
        </w:tc>
        <w:tc>
          <w:tcPr>
            <w:tcW w:type="dxa" w:w="1040"/>
          </w:tcPr>
          <w:p>
            <w:r>
              <w:t>21, 33, 101, 201</w:t>
            </w:r>
          </w:p>
        </w:tc>
        <w:tc>
          <w:tcPr>
            <w:tcW w:type="dxa" w:w="1040"/>
          </w:tcPr>
          <w:p>
            <w:r>
              <w:t>400</w:t>
            </w:r>
          </w:p>
        </w:tc>
        <w:tc>
          <w:tcPr>
            <w:tcW w:type="dxa" w:w="1040"/>
          </w:tcPr>
          <w:p>
            <w:r>
              <w:t>1,600</w:t>
            </w:r>
          </w:p>
        </w:tc>
        <w:tc>
          <w:tcPr>
            <w:tcW w:type="dxa" w:w="1040"/>
          </w:tcPr>
          <w:p>
            <w:r>
              <w:t>1875</w:t>
            </w:r>
          </w:p>
        </w:tc>
        <w:tc>
          <w:tcPr>
            <w:tcW w:type="dxa" w:w="1040"/>
          </w:tcPr>
          <w:p>
            <w:r>
              <w:t>375,000</w:t>
            </w:r>
          </w:p>
        </w:tc>
        <w:tc>
          <w:tcPr>
            <w:tcW w:type="dxa" w:w="1040"/>
          </w:tcPr>
          <w:p>
            <w:r>
              <w:t>10.99 h</w:t>
            </w:r>
          </w:p>
        </w:tc>
        <w:tc>
          <w:tcPr>
            <w:tcW w:type="dxa" w:w="1040"/>
          </w:tcPr>
          <w:p>
            <w:r>
              <w:t>24.73 s</w:t>
            </w:r>
          </w:p>
        </w:tc>
        <w:tc>
          <w:tcPr>
            <w:tcW w:type="dxa" w:w="1040"/>
          </w:tcPr>
          <w:p>
            <w:r>
              <w:t>0.1055 s</w:t>
            </w:r>
          </w:p>
        </w:tc>
      </w:tr>
      <w:tr>
        <w:tc>
          <w:tcPr>
            <w:tcW w:type="dxa" w:w="1040"/>
          </w:tcPr>
          <w:p>
            <w:r>
              <w:t>B2 x Mooney-Rivlin (multi-res)</w:t>
            </w:r>
          </w:p>
        </w:tc>
        <w:tc>
          <w:tcPr>
            <w:tcW w:type="dxa" w:w="1040"/>
          </w:tcPr>
          <w:p>
            <w:r>
              <w:t>21, 33, 101, 201</w:t>
            </w:r>
          </w:p>
        </w:tc>
        <w:tc>
          <w:tcPr>
            <w:tcW w:type="dxa" w:w="1040"/>
          </w:tcPr>
          <w:p>
            <w:r>
              <w:t>400</w:t>
            </w:r>
          </w:p>
        </w:tc>
        <w:tc>
          <w:tcPr>
            <w:tcW w:type="dxa" w:w="1040"/>
          </w:tcPr>
          <w:p>
            <w:r>
              <w:t>1,600</w:t>
            </w:r>
          </w:p>
        </w:tc>
        <w:tc>
          <w:tcPr>
            <w:tcW w:type="dxa" w:w="1040"/>
          </w:tcPr>
          <w:p>
            <w:r>
              <w:t>300</w:t>
            </w:r>
          </w:p>
        </w:tc>
        <w:tc>
          <w:tcPr>
            <w:tcW w:type="dxa" w:w="1040"/>
          </w:tcPr>
          <w:p>
            <w:r>
              <w:t>60,000</w:t>
            </w:r>
          </w:p>
        </w:tc>
        <w:tc>
          <w:tcPr>
            <w:tcW w:type="dxa" w:w="1040"/>
          </w:tcPr>
          <w:p>
            <w:r>
              <w:t>1.76 h</w:t>
            </w:r>
          </w:p>
        </w:tc>
        <w:tc>
          <w:tcPr>
            <w:tcW w:type="dxa" w:w="1040"/>
          </w:tcPr>
          <w:p>
            <w:r>
              <w:t>3.95 s</w:t>
            </w:r>
          </w:p>
        </w:tc>
        <w:tc>
          <w:tcPr>
            <w:tcW w:type="dxa" w:w="1040"/>
          </w:tcPr>
          <w:p>
            <w:r>
              <w:t>0.1053 s</w:t>
            </w:r>
          </w:p>
        </w:tc>
      </w:tr>
      <w:tr>
        <w:tc>
          <w:tcPr>
            <w:tcW w:type="dxa" w:w="1040"/>
          </w:tcPr>
          <w:p>
            <w:r>
              <w:t>B2 x Arruda-Boyce (original, no retrain)</w:t>
            </w:r>
          </w:p>
        </w:tc>
        <w:tc>
          <w:tcPr>
            <w:tcW w:type="dxa" w:w="1040"/>
          </w:tcPr>
          <w:p>
            <w:r>
              <w:t>21, 33</w:t>
            </w:r>
          </w:p>
        </w:tc>
        <w:tc>
          <w:tcPr>
            <w:tcW w:type="dxa" w:w="1040"/>
          </w:tcPr>
          <w:p>
            <w:r>
              <w:t>400</w:t>
            </w:r>
          </w:p>
        </w:tc>
        <w:tc>
          <w:tcPr>
            <w:tcW w:type="dxa" w:w="1040"/>
          </w:tcPr>
          <w:p>
            <w:r>
              <w:t>800</w:t>
            </w:r>
          </w:p>
        </w:tc>
        <w:tc>
          <w:tcPr>
            <w:tcW w:type="dxa" w:w="1040"/>
          </w:tcPr>
          <w:p>
            <w:r>
              <w:t>2200</w:t>
            </w:r>
          </w:p>
        </w:tc>
        <w:tc>
          <w:tcPr>
            <w:tcW w:type="dxa" w:w="1040"/>
          </w:tcPr>
          <w:p>
            <w:r>
              <w:t>220,000</w:t>
            </w:r>
          </w:p>
        </w:tc>
        <w:tc>
          <w:tcPr>
            <w:tcW w:type="dxa" w:w="1040"/>
          </w:tcPr>
          <w:p>
            <w:r>
              <w:t>2.24 h</w:t>
            </w:r>
          </w:p>
        </w:tc>
        <w:tc>
          <w:tcPr>
            <w:tcW w:type="dxa" w:w="1040"/>
          </w:tcPr>
          <w:p>
            <w:r>
              <w:t>10.06 s</w:t>
            </w:r>
          </w:p>
        </w:tc>
        <w:tc>
          <w:tcPr>
            <w:tcW w:type="dxa" w:w="1040"/>
          </w:tcPr>
          <w:p>
            <w:r>
              <w:t>0.0366 s</w:t>
            </w:r>
          </w:p>
        </w:tc>
      </w:tr>
    </w:tbl>
    <w:tbl>
      <w:tblPr>
        <w:tblStyle w:val="TableGridLight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</w:rPr>
              <w:t>Case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Old (N=1401)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New (N=1401)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Relative reduction</w:t>
            </w:r>
          </w:p>
        </w:tc>
      </w:tr>
      <w:tr>
        <w:tc>
          <w:tcPr>
            <w:tcW w:type="dxa" w:w="2340"/>
          </w:tcPr>
          <w:p>
            <w:r>
              <w:t>B1 x Neo-Hookean</w:t>
            </w:r>
          </w:p>
        </w:tc>
        <w:tc>
          <w:tcPr>
            <w:tcW w:type="dxa" w:w="2340"/>
          </w:tcPr>
          <w:p>
            <w:r>
              <w:t>44.65%</w:t>
            </w:r>
          </w:p>
        </w:tc>
        <w:tc>
          <w:tcPr>
            <w:tcW w:type="dxa" w:w="2340"/>
          </w:tcPr>
          <w:p>
            <w:r>
              <w:t>5.85%</w:t>
            </w:r>
          </w:p>
        </w:tc>
        <w:tc>
          <w:tcPr>
            <w:tcW w:type="dxa" w:w="2340"/>
          </w:tcPr>
          <w:p>
            <w:r>
              <w:t>~87% (7.6x)</w:t>
            </w:r>
          </w:p>
        </w:tc>
      </w:tr>
      <w:tr>
        <w:tc>
          <w:tcPr>
            <w:tcW w:type="dxa" w:w="2340"/>
          </w:tcPr>
          <w:p>
            <w:r>
              <w:t>B1 x Mooney-Rivlin</w:t>
            </w:r>
          </w:p>
        </w:tc>
        <w:tc>
          <w:tcPr>
            <w:tcW w:type="dxa" w:w="2340"/>
          </w:tcPr>
          <w:p>
            <w:r>
              <w:t>39.20%</w:t>
            </w:r>
          </w:p>
        </w:tc>
        <w:tc>
          <w:tcPr>
            <w:tcW w:type="dxa" w:w="2340"/>
          </w:tcPr>
          <w:p>
            <w:r>
              <w:t>15.04%</w:t>
            </w:r>
          </w:p>
        </w:tc>
        <w:tc>
          <w:tcPr>
            <w:tcW w:type="dxa" w:w="2340"/>
          </w:tcPr>
          <w:p>
            <w:r>
              <w:t>~62%</w:t>
            </w:r>
          </w:p>
        </w:tc>
      </w:tr>
      <w:tr>
        <w:tc>
          <w:tcPr>
            <w:tcW w:type="dxa" w:w="2340"/>
          </w:tcPr>
          <w:p>
            <w:r>
              <w:t>B1 x Arruda-Boyce</w:t>
            </w:r>
          </w:p>
        </w:tc>
        <w:tc>
          <w:tcPr>
            <w:tcW w:type="dxa" w:w="2340"/>
          </w:tcPr>
          <w:p>
            <w:r>
              <w:t>45.62%</w:t>
            </w:r>
          </w:p>
        </w:tc>
        <w:tc>
          <w:tcPr>
            <w:tcW w:type="dxa" w:w="2340"/>
          </w:tcPr>
          <w:p>
            <w:r>
              <w:t>25.05%</w:t>
            </w:r>
          </w:p>
        </w:tc>
        <w:tc>
          <w:tcPr>
            <w:tcW w:type="dxa" w:w="2340"/>
          </w:tcPr>
          <w:p>
            <w:r>
              <w:t>~45%</w:t>
            </w:r>
          </w:p>
        </w:tc>
      </w:tr>
      <w:tr>
        <w:tc>
          <w:tcPr>
            <w:tcW w:type="dxa" w:w="2340"/>
          </w:tcPr>
          <w:p>
            <w:r>
              <w:t>B2 x Mooney-Rivlin</w:t>
            </w:r>
          </w:p>
        </w:tc>
        <w:tc>
          <w:tcPr>
            <w:tcW w:type="dxa" w:w="2340"/>
          </w:tcPr>
          <w:p>
            <w:r>
              <w:t>49.47%</w:t>
            </w:r>
          </w:p>
        </w:tc>
        <w:tc>
          <w:tcPr>
            <w:tcW w:type="dxa" w:w="2340"/>
          </w:tcPr>
          <w:p>
            <w:r>
              <w:t>13.10%</w:t>
            </w:r>
          </w:p>
        </w:tc>
        <w:tc>
          <w:tcPr>
            <w:tcW w:type="dxa" w:w="2340"/>
          </w:tcPr>
          <w:p>
            <w:r>
              <w:t>~73.5%</w:t>
            </w:r>
          </w:p>
        </w:tc>
      </w:tr>
      <w:tr>
        <w:tc>
          <w:tcPr>
            <w:tcW w:type="dxa" w:w="2340"/>
          </w:tcPr>
          <w:p>
            <w:r>
              <w:t>B2 x Neo-Hookean</w:t>
            </w:r>
          </w:p>
        </w:tc>
        <w:tc>
          <w:tcPr>
            <w:tcW w:type="dxa" w:w="2340"/>
          </w:tcPr>
          <w:p>
            <w:r>
              <w:t>46.37%</w:t>
            </w:r>
          </w:p>
        </w:tc>
        <w:tc>
          <w:tcPr>
            <w:tcW w:type="dxa" w:w="2340"/>
          </w:tcPr>
          <w:p>
            <w:r>
              <w:t>36.05%</w:t>
            </w:r>
          </w:p>
        </w:tc>
        <w:tc>
          <w:tcPr>
            <w:tcW w:type="dxa" w:w="2340"/>
          </w:tcPr>
          <w:p>
            <w:r>
              <w:t>~22.3%</w:t>
            </w:r>
          </w:p>
        </w:tc>
      </w:tr>
    </w:tbl>
    <w:p>
      <w:r>
        <w:t>Table R10-2. Multi-resolution retrain fix, every completed case, disp_rel_L2 at N=1401.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39520"/>
            <wp:docPr id="2125636094" name="Picture 21256360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ultires_retrain_summary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R10-B. Multi-resolution retrain fix, old vs. new checkpoint, all completed cases (Table R10-2).</w:t>
      </w:r>
    </w:p>
    <w:p>
      <w:r>
        <w:t>Point 2 -- batch size and throughput at matched GPU memory.</w:t>
      </w:r>
    </w:p>
    <w:tbl>
      <w:tblPr>
        <w:tblStyle w:val="TableGridLight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Max batch size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Peak GPU memory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Throughput</w:t>
            </w:r>
          </w:p>
        </w:tc>
      </w:tr>
      <w:tr>
        <w:tc>
          <w:tcPr>
            <w:tcW w:type="dxa" w:w="2340"/>
          </w:tcPr>
          <w:p>
            <w:r>
              <w:t>Operator (own ceiling)</w:t>
            </w:r>
          </w:p>
        </w:tc>
        <w:tc>
          <w:tcPr>
            <w:tcW w:type="dxa" w:w="2340"/>
          </w:tcPr>
          <w:p>
            <w:r>
              <w:t>8,192</w:t>
            </w:r>
          </w:p>
        </w:tc>
        <w:tc>
          <w:tcPr>
            <w:tcW w:type="dxa" w:w="2340"/>
          </w:tcPr>
          <w:p>
            <w:r>
              <w:t>47.6 GB</w:t>
            </w:r>
          </w:p>
        </w:tc>
        <w:tc>
          <w:tcPr>
            <w:tcW w:type="dxa" w:w="2340"/>
          </w:tcPr>
          <w:p>
            <w:r>
              <w:t>4,203.79 samples/s</w:t>
            </w:r>
          </w:p>
        </w:tc>
      </w:tr>
      <w:tr>
        <w:tc>
          <w:tcPr>
            <w:tcW w:type="dxa" w:w="2340"/>
          </w:tcPr>
          <w:p>
            <w:r>
              <w:t>FEM (own ceiling)</w:t>
            </w:r>
          </w:p>
        </w:tc>
        <w:tc>
          <w:tcPr>
            <w:tcW w:type="dxa" w:w="2340"/>
          </w:tcPr>
          <w:p>
            <w:r>
              <w:t>256</w:t>
            </w:r>
          </w:p>
        </w:tc>
        <w:tc>
          <w:tcPr>
            <w:tcW w:type="dxa" w:w="2340"/>
          </w:tcPr>
          <w:p>
            <w:r>
              <w:t>38.7 GB</w:t>
            </w:r>
          </w:p>
        </w:tc>
        <w:tc>
          <w:tcPr>
            <w:tcW w:type="dxa" w:w="2340"/>
          </w:tcPr>
          <w:p>
            <w:r>
              <w:t>2.86 samples/s</w:t>
            </w:r>
          </w:p>
        </w:tc>
      </w:tr>
      <w:tr>
        <w:tc>
          <w:tcPr>
            <w:tcW w:type="dxa" w:w="2340"/>
          </w:tcPr>
          <w:p>
            <w:r>
              <w:t>FEM (capped at operator's 47.6 GB)</w:t>
            </w:r>
          </w:p>
        </w:tc>
        <w:tc>
          <w:tcPr>
            <w:tcW w:type="dxa" w:w="2340"/>
          </w:tcPr>
          <w:p>
            <w:r>
              <w:t>256</w:t>
            </w:r>
          </w:p>
        </w:tc>
        <w:tc>
          <w:tcPr>
            <w:tcW w:type="dxa" w:w="2340"/>
          </w:tcPr>
          <w:p>
            <w:r>
              <w:t>38.7 GB</w:t>
            </w:r>
          </w:p>
        </w:tc>
        <w:tc>
          <w:tcPr>
            <w:tcW w:type="dxa" w:w="2340"/>
          </w:tcPr>
          <w:p>
            <w:r>
              <w:t>2.86 samples/s</w:t>
            </w:r>
          </w:p>
        </w:tc>
      </w:tr>
      <w:tr>
        <w:tc>
          <w:tcPr>
            <w:tcW w:type="dxa" w:w="2340"/>
          </w:tcPr>
          <w:p>
            <w:r>
              <w:t>Operator (capped at FEM's 38.7 GB)</w:t>
            </w:r>
          </w:p>
        </w:tc>
        <w:tc>
          <w:tcPr>
            <w:tcW w:type="dxa" w:w="2340"/>
          </w:tcPr>
          <w:p>
            <w:r>
              <w:t>4,096</w:t>
            </w:r>
          </w:p>
        </w:tc>
        <w:tc>
          <w:tcPr>
            <w:tcW w:type="dxa" w:w="2340"/>
          </w:tcPr>
          <w:p>
            <w:r>
              <w:t>23.8 GB</w:t>
            </w:r>
          </w:p>
        </w:tc>
        <w:tc>
          <w:tcPr>
            <w:tcW w:type="dxa" w:w="2340"/>
          </w:tcPr>
          <w:p>
            <w:r>
              <w:t>4,207.75 samples/s</w:t>
            </w:r>
          </w:p>
        </w:tc>
      </w:tr>
    </w:tbl>
    <w:p>
      <w:r>
        <w:t>Table R10-2. Max feasible batch size and throughput, N=21.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870364"/>
            <wp:docPr id="2125636087" name="Picture 21256360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70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R10-B. Throughput and peak memory vs. batch size, operator vs. FEM, own memory ceilings.</w:t>
      </w:r>
    </w:p>
    <w:p>
      <w:r>
        <w:t>Peak throughput favors the operator ~1,470x regardless of memory cap -- FEM's own ceiling is already below saturation, while the operator barely gives up anything capped down to FEM's much smaller budget. Batching helps the operator ~20x (bs=1 to its own ceiling) while FEM barely benefits (~5x), matching Timon's own stated expectation. Re-measured against both the corrected and the retrained checkpoint: max-batch-size throughput 4,182.27 vs. 4,203.79 samples/s (0.5% relative difference) -- checkpoint-independent, as expected for a timing measurement.</w:t>
      </w:r>
    </w:p>
    <w:p>
      <w:r>
        <w:t>Point 3 -- NO inference optimization and profiling.</w:t>
      </w:r>
    </w:p>
    <w:p>
      <w:r>
        <w:t>Pure GPU forward-pass time, fp32, batch size 1, N=1401: 2,290 ms/sample. Peak memory 23.16 GB, higher than the GPU-FEM solver's own peak at the same N (15.6-20.5 GB). Profiler: ~67% in batched matmuls, ~22% in MLP layers -- genuine core compute, not an obvious inefficiency.</w:t>
      </w:r>
    </w:p>
    <w:tbl>
      <w:tblPr>
        <w:tblStyle w:val="TableGridLight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</w:rPr>
              <w:t>Variant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ms/sample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Speedup vs. eager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Output diff vs. eager</w:t>
            </w:r>
          </w:p>
        </w:tc>
      </w:tr>
      <w:tr>
        <w:tc>
          <w:tcPr>
            <w:tcW w:type="dxa" w:w="2340"/>
          </w:tcPr>
          <w:p>
            <w:r>
              <w:t>Eager (fp32)</w:t>
            </w:r>
          </w:p>
        </w:tc>
        <w:tc>
          <w:tcPr>
            <w:tcW w:type="dxa" w:w="2340"/>
          </w:tcPr>
          <w:p>
            <w:r>
              <w:t>2,292.1</w:t>
            </w:r>
          </w:p>
        </w:tc>
        <w:tc>
          <w:tcPr>
            <w:tcW w:type="dxa" w:w="2340"/>
          </w:tcPr>
          <w:p>
            <w:r>
              <w:t>1.00x</w:t>
            </w:r>
          </w:p>
        </w:tc>
        <w:tc>
          <w:tcPr>
            <w:tcW w:type="dxa" w:w="2340"/>
          </w:tcPr>
          <w:p>
            <w:r>
              <w:t>--</w:t>
            </w:r>
          </w:p>
        </w:tc>
      </w:tr>
      <w:tr>
        <w:tc>
          <w:tcPr>
            <w:tcW w:type="dxa" w:w="2340"/>
          </w:tcPr>
          <w:p>
            <w:r>
              <w:t>torch.compile</w:t>
            </w:r>
          </w:p>
        </w:tc>
        <w:tc>
          <w:tcPr>
            <w:tcW w:type="dxa" w:w="2340"/>
          </w:tcPr>
          <w:p>
            <w:r>
              <w:t>2,145.1</w:t>
            </w:r>
          </w:p>
        </w:tc>
        <w:tc>
          <w:tcPr>
            <w:tcW w:type="dxa" w:w="2340"/>
          </w:tcPr>
          <w:p>
            <w:r>
              <w:t>1.07x</w:t>
            </w:r>
          </w:p>
        </w:tc>
        <w:tc>
          <w:tcPr>
            <w:tcW w:type="dxa" w:w="2340"/>
          </w:tcPr>
          <w:p>
            <w:r>
              <w:t>6.0e-7</w:t>
            </w:r>
          </w:p>
        </w:tc>
      </w:tr>
      <w:tr>
        <w:tc>
          <w:tcPr>
            <w:tcW w:type="dxa" w:w="2340"/>
          </w:tcPr>
          <w:p>
            <w:r>
              <w:t>Eager + TF32</w:t>
            </w:r>
          </w:p>
        </w:tc>
        <w:tc>
          <w:tcPr>
            <w:tcW w:type="dxa" w:w="2340"/>
          </w:tcPr>
          <w:p>
            <w:r>
              <w:t>491.2</w:t>
            </w:r>
          </w:p>
        </w:tc>
        <w:tc>
          <w:tcPr>
            <w:tcW w:type="dxa" w:w="2340"/>
          </w:tcPr>
          <w:p>
            <w:r>
              <w:t>4.67x</w:t>
            </w:r>
          </w:p>
        </w:tc>
        <w:tc>
          <w:tcPr>
            <w:tcW w:type="dxa" w:w="2340"/>
          </w:tcPr>
          <w:p>
            <w:r>
              <w:t>3.2e-3</w:t>
            </w:r>
          </w:p>
        </w:tc>
      </w:tr>
      <w:tr>
        <w:tc>
          <w:tcPr>
            <w:tcW w:type="dxa" w:w="2340"/>
          </w:tcPr>
          <w:p>
            <w:r>
              <w:t>Compile + TF32</w:t>
            </w:r>
          </w:p>
        </w:tc>
        <w:tc>
          <w:tcPr>
            <w:tcW w:type="dxa" w:w="2340"/>
          </w:tcPr>
          <w:p>
            <w:r>
              <w:t>394.0</w:t>
            </w:r>
          </w:p>
        </w:tc>
        <w:tc>
          <w:tcPr>
            <w:tcW w:type="dxa" w:w="2340"/>
          </w:tcPr>
          <w:p>
            <w:r>
              <w:t>5.82x</w:t>
            </w:r>
          </w:p>
        </w:tc>
        <w:tc>
          <w:tcPr>
            <w:tcW w:type="dxa" w:w="2340"/>
          </w:tcPr>
          <w:p>
            <w:r>
              <w:t>3.2e-3</w:t>
            </w:r>
          </w:p>
        </w:tc>
      </w:tr>
    </w:tbl>
    <w:p>
      <w:r>
        <w:t>Table R10-3. Inference-speed optimization attempts, N=1401, correctness-checked against strict fp32 eager.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939143"/>
            <wp:docPr id="2125636088" name="Picture 21256360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3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R10-C. Same data as Table R10-3.</w:t>
      </w:r>
    </w:p>
    <w:p>
      <w:r>
        <w:t>torch.compile alone: 1.07x (correctness-checked). TF32 matmul precision: 4.67x alone, 5.82x combined with torch.compile -- the best result found, at a real but small accuracy cost (~3.2e-3 relative), checked directly. Re-measured against both the corrected and the retrained checkpoint: all four variants within 0.01-0.8% of the original numbers (eager 2,286.9 vs. 2,292.1 ms; compile 2,145.2 vs. 2,145.1 ms; eager+TF32 487.3 vs. 491.2 ms; compile+TF32 395.0 vs. 394.0 ms) -- checkpoint-independent as expected.</w:t>
      </w:r>
    </w:p>
    <w:p>
      <w:r>
        <w:t>Point 4 -- complex-geometry example, one question before committing training time.</w:t>
      </w:r>
    </w:p>
    <w:p>
      <w:r>
        <w:t>Designed and verified a candidate before spending GPU-hours training: extending the pressure-vessel-like ring case with a single smooth local notch (Gaussian dimple) in the inner wall -- still simply connected, reusing existing solver machinery. Mesh-convergence check across four resolutions confirms a genuine local stress concentration: peak stress at the notch still rising (11.70 -&gt; 13.94, +3.7% at the finest mesh, still rising) while global displacement is essentially flat (+0.27%) -- exactly the signature Timon described of a globally-converged field hiding an under-resolved local quantity. Awaiting his confirmation of this design before training a full model on it.</w:t>
      </w:r>
    </w:p>
    <w:p>
      <w:r>
        <w:t>Point 5 -- break-even analysis, accuracy-matched.</w:t>
      </w:r>
    </w:p>
    <w:p>
      <w:r>
        <w:t>Using the retrained checkpoint's own coarsest-suitable FEM at N=1401 (N=11, bound by tangent energy per the crossover above) against the operator's real inference cost there, and the real training wall-clock for the retrained checkpoint (41,881 s, ~11.6h -- confirmed from its own training log; it stopped itself via early stopping, 8 checks with no improvement, exactly as configured):</w:t>
      </w:r>
    </w:p>
    <w:tbl>
      <w:tblPr>
        <w:tblStyle w:val="TableGridLight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</w:rPr>
              <w:t>NO inference mode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ms/sample @ N=1401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vs. FEM@N=11 (1,625.6 ms)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Break-even</w:t>
            </w:r>
          </w:p>
        </w:tc>
      </w:tr>
      <w:tr>
        <w:tc>
          <w:tcPr>
            <w:tcW w:type="dxa" w:w="2340"/>
          </w:tcPr>
          <w:p>
            <w:r>
              <w:t>Eager fp32 (default)</w:t>
            </w:r>
          </w:p>
        </w:tc>
        <w:tc>
          <w:tcPr>
            <w:tcW w:type="dxa" w:w="2340"/>
          </w:tcPr>
          <w:p>
            <w:r>
              <w:t>2,292.1</w:t>
            </w:r>
          </w:p>
        </w:tc>
        <w:tc>
          <w:tcPr>
            <w:tcW w:type="dxa" w:w="2340"/>
          </w:tcPr>
          <w:p>
            <w:r>
              <w:t>0.71x (slower)</w:t>
            </w:r>
          </w:p>
        </w:tc>
        <w:tc>
          <w:tcPr>
            <w:tcW w:type="dxa" w:w="2340"/>
          </w:tcPr>
          <w:p>
            <w:r>
              <w:t>Never -- accuracy-matched FEM already cheaper</w:t>
            </w:r>
          </w:p>
        </w:tc>
      </w:tr>
      <w:tr>
        <w:tc>
          <w:tcPr>
            <w:tcW w:type="dxa" w:w="2340"/>
          </w:tcPr>
          <w:p>
            <w:r>
              <w:t>Compile + TF32</w:t>
            </w:r>
          </w:p>
        </w:tc>
        <w:tc>
          <w:tcPr>
            <w:tcW w:type="dxa" w:w="2340"/>
          </w:tcPr>
          <w:p>
            <w:r>
              <w:t>394.0</w:t>
            </w:r>
          </w:p>
        </w:tc>
        <w:tc>
          <w:tcPr>
            <w:tcW w:type="dxa" w:w="2340"/>
          </w:tcPr>
          <w:p>
            <w:r>
              <w:t>4.13x (faster)</w:t>
            </w:r>
          </w:p>
        </w:tc>
        <w:tc>
          <w:tcPr>
            <w:tcW w:type="dxa" w:w="2340"/>
          </w:tcPr>
          <w:p>
            <w:r>
              <w:t>After 34,005 samples (~3.72 GPU-hours)</w:t>
            </w:r>
          </w:p>
        </w:tc>
      </w:tr>
    </w:tbl>
    <w:p>
      <w:r>
        <w:t>Table R10-4. Accuracy-matched break-even: operator@N=1401 vs. FEM@N=11. Distinct from the earlier matched-resolution break-even (Point 3 above): this one intentionally runs the two methods at different N, matched by accuracy rather than by mesh.</w:t>
      </w:r>
    </w:p>
    <w:p>
      <w:r>
        <w:t>This is the one place in the whole round-10 investigation where the operator's default (unoptimized) mode does not come out ahead: run naively, it never repays its own training cost against a FEM mesh that is only as accurate as it needs to be. With the point-3 optimizations (torch.compile + TF32), it both wins per-sample (4.13x) and repays its training cost cheaply -- about 3.72 GPU-hours against 11.6 GPU-hours of training. The operator's economic case depends on deploying it with these optimizations, not on its default settings -- reported honestly rather than only the favorable case.</w:t>
      </w:r>
    </w:p>
    <w:p>
      <w:r>
        <w:t>Round-11 point 1 (keep BOTH break-even comparisons): the accuracy-matched one above (Table R10-4) is one half; the advisor asked to also keep a SECOND comparison, both methods at the SAME resolution N=1401 rather than each at its own accuracy-matched mesh -- expected, correctly, to look much more favourable to the operator. Table R10-4' uses the SAME compile+TF32 operator timing as Table R10-4 above (round-12 point 3, 394 ms/sample) vs. torch-fem's own real GPU solve time at the same N=1401, all six cases -- the two tables now differ only in which FEM baseline the operator is compared against, not in how the operator itself is run.</w:t>
      </w:r>
    </w:p>
    <w:tbl>
      <w:tblPr>
        <w:tblStyle w:val="TableGridLight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b/>
              </w:rPr>
              <w:t>Case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torch-fem @N=1401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Operator @N=1401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Speedup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Break-even</w:t>
            </w:r>
          </w:p>
        </w:tc>
      </w:tr>
      <w:tr>
        <w:tc>
          <w:tcPr>
            <w:tcW w:type="dxa" w:w="1872"/>
          </w:tcPr>
          <w:p>
            <w:r>
              <w:t>B1 x Neo-Hookean</w:t>
            </w:r>
          </w:p>
        </w:tc>
        <w:tc>
          <w:tcPr>
            <w:tcW w:type="dxa" w:w="1872"/>
          </w:tcPr>
          <w:p>
            <w:r>
              <w:t>135.00 s</w:t>
            </w:r>
          </w:p>
        </w:tc>
        <w:tc>
          <w:tcPr>
            <w:tcW w:type="dxa" w:w="1872"/>
          </w:tcPr>
          <w:p>
            <w:r>
              <w:t>394.09 ms</w:t>
            </w:r>
          </w:p>
        </w:tc>
        <w:tc>
          <w:tcPr>
            <w:tcW w:type="dxa" w:w="1872"/>
          </w:tcPr>
          <w:p>
            <w:r>
              <w:t>342.6x</w:t>
            </w:r>
          </w:p>
        </w:tc>
        <w:tc>
          <w:tcPr>
            <w:tcW w:type="dxa" w:w="1872"/>
          </w:tcPr>
          <w:p>
            <w:r>
              <w:t>311 samples</w:t>
            </w:r>
          </w:p>
        </w:tc>
      </w:tr>
      <w:tr>
        <w:tc>
          <w:tcPr>
            <w:tcW w:type="dxa" w:w="1872"/>
          </w:tcPr>
          <w:p>
            <w:r>
              <w:t>B1 x Mooney-Rivlin</w:t>
            </w:r>
          </w:p>
        </w:tc>
        <w:tc>
          <w:tcPr>
            <w:tcW w:type="dxa" w:w="1872"/>
          </w:tcPr>
          <w:p>
            <w:r>
              <w:t>133.92 s</w:t>
            </w:r>
          </w:p>
        </w:tc>
        <w:tc>
          <w:tcPr>
            <w:tcW w:type="dxa" w:w="1872"/>
          </w:tcPr>
          <w:p>
            <w:r>
              <w:t>394.19 ms</w:t>
            </w:r>
          </w:p>
        </w:tc>
        <w:tc>
          <w:tcPr>
            <w:tcW w:type="dxa" w:w="1872"/>
          </w:tcPr>
          <w:p>
            <w:r>
              <w:t>339.7x</w:t>
            </w:r>
          </w:p>
        </w:tc>
        <w:tc>
          <w:tcPr>
            <w:tcW w:type="dxa" w:w="1872"/>
          </w:tcPr>
          <w:p>
            <w:r>
              <w:t>399 samples</w:t>
            </w:r>
          </w:p>
        </w:tc>
      </w:tr>
      <w:tr>
        <w:tc>
          <w:tcPr>
            <w:tcW w:type="dxa" w:w="1872"/>
          </w:tcPr>
          <w:p>
            <w:r>
              <w:t>B1 x Arruda-Boyce</w:t>
            </w:r>
          </w:p>
        </w:tc>
        <w:tc>
          <w:tcPr>
            <w:tcW w:type="dxa" w:w="1872"/>
          </w:tcPr>
          <w:p>
            <w:r>
              <w:t>FAILED (see note)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-</w:t>
            </w:r>
          </w:p>
        </w:tc>
      </w:tr>
      <w:tr>
        <w:tc>
          <w:tcPr>
            <w:tcW w:type="dxa" w:w="1872"/>
          </w:tcPr>
          <w:p>
            <w:r>
              <w:t>B2 x Neo-Hookean</w:t>
            </w:r>
          </w:p>
        </w:tc>
        <w:tc>
          <w:tcPr>
            <w:tcW w:type="dxa" w:w="1872"/>
          </w:tcPr>
          <w:p>
            <w:r>
              <w:t>205.14 s</w:t>
            </w:r>
          </w:p>
        </w:tc>
        <w:tc>
          <w:tcPr>
            <w:tcW w:type="dxa" w:w="1872"/>
          </w:tcPr>
          <w:p>
            <w:r>
              <w:t>393.80 ms</w:t>
            </w:r>
          </w:p>
        </w:tc>
        <w:tc>
          <w:tcPr>
            <w:tcW w:type="dxa" w:w="1872"/>
          </w:tcPr>
          <w:p>
            <w:r>
              <w:t>520.9x</w:t>
            </w:r>
          </w:p>
        </w:tc>
        <w:tc>
          <w:tcPr>
            <w:tcW w:type="dxa" w:w="1872"/>
          </w:tcPr>
          <w:p>
            <w:r>
              <w:t>193 samples</w:t>
            </w:r>
          </w:p>
        </w:tc>
      </w:tr>
      <w:tr>
        <w:tc>
          <w:tcPr>
            <w:tcW w:type="dxa" w:w="1872"/>
          </w:tcPr>
          <w:p>
            <w:r>
              <w:t>B2 x Mooney-Rivlin</w:t>
            </w:r>
          </w:p>
        </w:tc>
        <w:tc>
          <w:tcPr>
            <w:tcW w:type="dxa" w:w="1872"/>
          </w:tcPr>
          <w:p>
            <w:r>
              <w:t>207.21 s</w:t>
            </w:r>
          </w:p>
        </w:tc>
        <w:tc>
          <w:tcPr>
            <w:tcW w:type="dxa" w:w="1872"/>
          </w:tcPr>
          <w:p>
            <w:r>
              <w:t>394.34 ms</w:t>
            </w:r>
          </w:p>
        </w:tc>
        <w:tc>
          <w:tcPr>
            <w:tcW w:type="dxa" w:w="1872"/>
          </w:tcPr>
          <w:p>
            <w:r>
              <w:t>525.5x</w:t>
            </w:r>
          </w:p>
        </w:tc>
        <w:tc>
          <w:tcPr>
            <w:tcW w:type="dxa" w:w="1872"/>
          </w:tcPr>
          <w:p>
            <w:r>
              <w:t>31 samples</w:t>
            </w:r>
          </w:p>
        </w:tc>
      </w:tr>
      <w:tr>
        <w:tc>
          <w:tcPr>
            <w:tcW w:type="dxa" w:w="1872"/>
          </w:tcPr>
          <w:p>
            <w:r>
              <w:t>B2 x Arruda-Boyce</w:t>
            </w:r>
          </w:p>
        </w:tc>
        <w:tc>
          <w:tcPr>
            <w:tcW w:type="dxa" w:w="1872"/>
          </w:tcPr>
          <w:p>
            <w:r>
              <w:t>FAILED (see note)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-</w:t>
            </w:r>
          </w:p>
        </w:tc>
      </w:tr>
    </w:tbl>
    <w:p>
      <w:r>
        <w:t>Table R10-4'. Resolution-matched break-even, both methods at N=1401, all six cases, same compile+TF32 operator timing as Table R10-4. At matched resolution the operator wins by 340-526x -- far more than Table R10-4's own accuracy-matched comparison, simply because torch-fem itself is much more expensive at N=1401 than at its own coarsest accuracy-matched mesh (N=11). Break-even is now known for all four non-Arruda-Boyce cases from round-12 point 2's real training wall-clock: 311 samples (B1xNeo-Hookean), 399 (B1xMooney-Rivlin), 193 (B2xNeo-Hookean), 31 (B2xMooney-Rivlin). All four non-Arruda-Boyce torch-fem numbers are from a single clean re-run (2026-09-17) after fixing a real memory-cleanup bug in the sweep script (an exception-chain reference kept a failed case's own GPU tensors pinned into the next case) -- this re-run succeeded for every non-Arruda-Boyce case in one pass, confirming the fix on real GPU. Both Arruda-Boyce cases fail genuinely and consistently across every run: torch-fem's own Newton-Raphson solve does not converge at N=1401, root-caused to a real CUDA OOM inside torch-fem's own Hessian assembly for this specific material.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51425"/>
            <wp:docPr id="2125636095" name="Picture 21256360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solution_matched_breakeven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1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R10-D. Resolution-matched speedup, all six cases (Table R10-4'). (Figure R10-C already exists for Table R10-3's own data.)</w:t>
      </w:r>
    </w:p>
    <w:p>
      <w:r>
        <w:t>Round-11 point 2, part A (extend the N=1401 QoI analysis to all remaining cases): task #22's peak-stress QoI, the five cases beyond B1xNeo-Hookean (Table R10-6). Caveat: B1xMooney-Rivlin, B1xArruda-Boyce, B2xMooney-Rivlin and B2xNeo-Hookean here reflect their ORIGINAL pre-retrain checkpoints (their disp_rel_L2 matches the "OLD" column in Table R10-2 exactly) -- the peak-stress metric has not been recomputed against this week's new retrained checkpoints for those four. B2xArruda-Boyce has only one checkpoint, no caveat.</w:t>
      </w:r>
    </w:p>
    <w:tbl>
      <w:tblPr>
        <w:tblStyle w:val="TableGridLight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</w:rPr>
              <w:t>Case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disp_rel_L2 @N1401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peak_stress_rel_err @N1401</w:t>
            </w:r>
          </w:p>
        </w:tc>
      </w:tr>
      <w:tr>
        <w:tc>
          <w:tcPr>
            <w:tcW w:type="dxa" w:w="3120"/>
          </w:tcPr>
          <w:p>
            <w:r>
              <w:t>B1 x Mooney-Rivlin</w:t>
            </w:r>
          </w:p>
        </w:tc>
        <w:tc>
          <w:tcPr>
            <w:tcW w:type="dxa" w:w="3120"/>
          </w:tcPr>
          <w:p>
            <w:r>
              <w:t>39.20%</w:t>
            </w:r>
          </w:p>
        </w:tc>
        <w:tc>
          <w:tcPr>
            <w:tcW w:type="dxa" w:w="3120"/>
          </w:tcPr>
          <w:p>
            <w:r>
              <w:t>78.05% (orig. checkpoint)</w:t>
            </w:r>
          </w:p>
        </w:tc>
      </w:tr>
      <w:tr>
        <w:tc>
          <w:tcPr>
            <w:tcW w:type="dxa" w:w="3120"/>
          </w:tcPr>
          <w:p>
            <w:r>
              <w:t>B1 x Arruda-Boyce</w:t>
            </w:r>
          </w:p>
        </w:tc>
        <w:tc>
          <w:tcPr>
            <w:tcW w:type="dxa" w:w="3120"/>
          </w:tcPr>
          <w:p>
            <w:r>
              <w:t>45.62%</w:t>
            </w:r>
          </w:p>
        </w:tc>
        <w:tc>
          <w:tcPr>
            <w:tcW w:type="dxa" w:w="3120"/>
          </w:tcPr>
          <w:p>
            <w:r>
              <w:t>78.25% (orig. checkpoint)</w:t>
            </w:r>
          </w:p>
        </w:tc>
      </w:tr>
      <w:tr>
        <w:tc>
          <w:tcPr>
            <w:tcW w:type="dxa" w:w="3120"/>
          </w:tcPr>
          <w:p>
            <w:r>
              <w:t>B2 x Neo-Hookean</w:t>
            </w:r>
          </w:p>
        </w:tc>
        <w:tc>
          <w:tcPr>
            <w:tcW w:type="dxa" w:w="3120"/>
          </w:tcPr>
          <w:p>
            <w:r>
              <w:t>46.37%</w:t>
            </w:r>
          </w:p>
        </w:tc>
        <w:tc>
          <w:tcPr>
            <w:tcW w:type="dxa" w:w="3120"/>
          </w:tcPr>
          <w:p>
            <w:r>
              <w:t>49.48% (orig. checkpoint)</w:t>
            </w:r>
          </w:p>
        </w:tc>
      </w:tr>
      <w:tr>
        <w:tc>
          <w:tcPr>
            <w:tcW w:type="dxa" w:w="3120"/>
          </w:tcPr>
          <w:p>
            <w:r>
              <w:t>B2 x Mooney-Rivlin</w:t>
            </w:r>
          </w:p>
        </w:tc>
        <w:tc>
          <w:tcPr>
            <w:tcW w:type="dxa" w:w="3120"/>
          </w:tcPr>
          <w:p>
            <w:r>
              <w:t>49.47%</w:t>
            </w:r>
          </w:p>
        </w:tc>
        <w:tc>
          <w:tcPr>
            <w:tcW w:type="dxa" w:w="3120"/>
          </w:tcPr>
          <w:p>
            <w:r>
              <w:t>48.13% (orig. checkpoint)</w:t>
            </w:r>
          </w:p>
        </w:tc>
      </w:tr>
      <w:tr>
        <w:tc>
          <w:tcPr>
            <w:tcW w:type="dxa" w:w="3120"/>
          </w:tcPr>
          <w:p>
            <w:r>
              <w:t>B2 x Arruda-Boyce</w:t>
            </w:r>
          </w:p>
        </w:tc>
        <w:tc>
          <w:tcPr>
            <w:tcW w:type="dxa" w:w="3120"/>
          </w:tcPr>
          <w:p>
            <w:r>
              <w:t>39.73%</w:t>
            </w:r>
          </w:p>
        </w:tc>
        <w:tc>
          <w:tcPr>
            <w:tcW w:type="dxa" w:w="3120"/>
          </w:tcPr>
          <w:p>
            <w:r>
              <w:t>39.97%</w:t>
            </w:r>
          </w:p>
        </w:tc>
      </w:tr>
    </w:tbl>
    <w:p>
      <w:r>
        <w:t>Table R10-6. Peak-stress QoI at N=1401, five cases. B1's own two rows (78.05%, 78.25%) are structurally worse than every B2 case (39.97%-49.48%), consistent with B1's own boundary-corner stress-singularity caveat noted above. B2xArruda-Boyce (39.97%) has the BEST peak-stress accuracy of all six cases despite failing the break-even above -- unrelated findings: that failure is torch-fem's own reference solve running out of memory, not a property of the operator's own accuracy.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88482"/>
            <wp:docPr id="2125636093" name="Picture 21256360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eak_stress_qoi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8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R10-F. Peak-stress QoI vs. displacement error, five cases (Table R10-6).</w:t>
      </w:r>
    </w:p>
    <w:p>
      <w:r>
        <w:t>Round-11 point 2, part B (clarify, in one table, which quantity actually defines each case's own coarsest-suitable FEM mesh): does the same QoI determine the crossover every time? Already answered for B1xNeo-Hookean (N=11, bound by tangent energy) -- repeated here for the other five cases (Table R10-7). Checkpoint caveat as above: B1xMooney-Rivlin, B1xArruda-Boyce, B2xMooney-Rivlin and B2xNeo-Hookean reflect their ORIGINAL pre-retrain checkpoints here (task #22 predates all four retrains).</w:t>
      </w:r>
    </w:p>
    <w:tbl>
      <w:tblPr>
        <w:tblStyle w:val="TableGridLight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</w:rPr>
              <w:t>Case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Coarsest suitable N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Binding QoI</w:t>
            </w:r>
          </w:p>
        </w:tc>
      </w:tr>
      <w:tr>
        <w:tc>
          <w:tcPr>
            <w:tcW w:type="dxa" w:w="3120"/>
          </w:tcPr>
          <w:p>
            <w:r>
              <w:t>B1 x Mooney-Rivlin</w:t>
            </w:r>
          </w:p>
        </w:tc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all five metrics at once (L2, H1, energy, peak stress, reaction)</w:t>
            </w:r>
          </w:p>
        </w:tc>
      </w:tr>
      <w:tr>
        <w:tc>
          <w:tcPr>
            <w:tcW w:type="dxa" w:w="3120"/>
          </w:tcPr>
          <w:p>
            <w:r>
              <w:t>B1 x Arruda-Boyce</w:t>
            </w:r>
          </w:p>
        </w:tc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all five metrics at once (L2, H1, energy, peak stress, reaction)</w:t>
            </w:r>
          </w:p>
        </w:tc>
      </w:tr>
      <w:tr>
        <w:tc>
          <w:tcPr>
            <w:tcW w:type="dxa" w:w="3120"/>
          </w:tcPr>
          <w:p>
            <w:r>
              <w:t>B2 x Neo-Hookean</w:t>
            </w:r>
          </w:p>
        </w:tc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tangent energy</w:t>
            </w:r>
          </w:p>
        </w:tc>
      </w:tr>
      <w:tr>
        <w:tc>
          <w:tcPr>
            <w:tcW w:type="dxa" w:w="3120"/>
          </w:tcPr>
          <w:p>
            <w:r>
              <w:t>B2 x Mooney-Rivlin</w:t>
            </w:r>
          </w:p>
        </w:tc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tangent energy</w:t>
            </w:r>
          </w:p>
        </w:tc>
      </w:tr>
      <w:tr>
        <w:tc>
          <w:tcPr>
            <w:tcW w:type="dxa" w:w="3120"/>
          </w:tcPr>
          <w:p>
            <w:r>
              <w:t>B2 x Arruda-Boyce</w:t>
            </w:r>
          </w:p>
        </w:tc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tangent energy</w:t>
            </w:r>
          </w:p>
        </w:tc>
      </w:tr>
    </w:tbl>
    <w:p>
      <w:r>
        <w:t>Table R10-7. Coarsest suitable FEM and its binding QoI, five cases, N=1401. N=3 is the coarsest resolution tested, so the two B1 rows' true crossover may lie even coarser.</w:t>
      </w:r>
    </w:p>
    <w:p>
      <w:r>
        <w:t>Mixed answer: all three B2 materials share the SAME binding metric (tangent energy), matching B1xNeo-Hookean -- but B1's other two materials cross on EVERY metric simultaneously, at the coarsest mesh tested (N=3), because the pre-retrain operator's own accuracy there is poor enough (L2_rel 33.65% Mooney-Rivlin, 44.57% Arruda-Boyce) that even the cheapest FEM mesh in this report already wins on every quantity of interest.</w:t>
      </w:r>
    </w:p>
    <w:sectPr w:rsidR="005F530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87FF8"/>
    <w:multiLevelType w:val="hybridMultilevel"/>
    <w:tmpl w:val="243C757A"/>
    <w:lvl w:ilvl="0" w:tplc="4D869BF0">
      <w:start w:val="1"/>
      <w:numFmt w:val="bullet"/>
      <w:lvlText w:val="●"/>
      <w:lvlJc w:val="left"/>
      <w:pPr>
        <w:ind w:left="720" w:hanging="360"/>
      </w:pPr>
    </w:lvl>
    <w:lvl w:ilvl="1" w:tplc="DA9C0ABE">
      <w:start w:val="1"/>
      <w:numFmt w:val="bullet"/>
      <w:lvlText w:val="○"/>
      <w:lvlJc w:val="left"/>
      <w:pPr>
        <w:ind w:left="1440" w:hanging="360"/>
      </w:pPr>
    </w:lvl>
    <w:lvl w:ilvl="2" w:tplc="6916F550">
      <w:start w:val="1"/>
      <w:numFmt w:val="bullet"/>
      <w:lvlText w:val="■"/>
      <w:lvlJc w:val="left"/>
      <w:pPr>
        <w:ind w:left="2160" w:hanging="360"/>
      </w:pPr>
    </w:lvl>
    <w:lvl w:ilvl="3" w:tplc="7F02D6DA">
      <w:start w:val="1"/>
      <w:numFmt w:val="bullet"/>
      <w:lvlText w:val="●"/>
      <w:lvlJc w:val="left"/>
      <w:pPr>
        <w:ind w:left="2880" w:hanging="360"/>
      </w:pPr>
    </w:lvl>
    <w:lvl w:ilvl="4" w:tplc="EA1A8200">
      <w:start w:val="1"/>
      <w:numFmt w:val="bullet"/>
      <w:lvlText w:val="○"/>
      <w:lvlJc w:val="left"/>
      <w:pPr>
        <w:ind w:left="3600" w:hanging="360"/>
      </w:pPr>
    </w:lvl>
    <w:lvl w:ilvl="5" w:tplc="9C18DCAE">
      <w:start w:val="1"/>
      <w:numFmt w:val="bullet"/>
      <w:lvlText w:val="■"/>
      <w:lvlJc w:val="left"/>
      <w:pPr>
        <w:ind w:left="4320" w:hanging="360"/>
      </w:pPr>
    </w:lvl>
    <w:lvl w:ilvl="6" w:tplc="9B7A2384">
      <w:start w:val="1"/>
      <w:numFmt w:val="bullet"/>
      <w:lvlText w:val="●"/>
      <w:lvlJc w:val="left"/>
      <w:pPr>
        <w:ind w:left="5040" w:hanging="360"/>
      </w:pPr>
    </w:lvl>
    <w:lvl w:ilvl="7" w:tplc="E1FAD414">
      <w:start w:val="1"/>
      <w:numFmt w:val="bullet"/>
      <w:lvlText w:val="●"/>
      <w:lvlJc w:val="left"/>
      <w:pPr>
        <w:ind w:left="5760" w:hanging="360"/>
      </w:pPr>
    </w:lvl>
    <w:lvl w:ilvl="8" w:tplc="B6289DEE">
      <w:start w:val="1"/>
      <w:numFmt w:val="bullet"/>
      <w:lvlText w:val="●"/>
      <w:lvlJc w:val="left"/>
      <w:pPr>
        <w:ind w:left="6480" w:hanging="360"/>
      </w:pPr>
    </w:lvl>
  </w:abstractNum>
  <w:num w:numId="1" w16cid:durableId="2865919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305"/>
    <w:rsid w:val="00154911"/>
    <w:rsid w:val="00186CFD"/>
    <w:rsid w:val="00296736"/>
    <w:rsid w:val="00496212"/>
    <w:rsid w:val="005F5305"/>
    <w:rsid w:val="00622A78"/>
    <w:rsid w:val="00724665"/>
    <w:rsid w:val="008E3276"/>
    <w:rsid w:val="00CC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AE7175"/>
  <w15:docId w15:val="{BD3EA74B-6807-4546-B073-8534C6020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pdq2pgselectionanchorcontainer">
    <w:name w:val="pdq2pg_selectionanchorcontainer"/>
    <w:basedOn w:val="Normal"/>
    <w:rsid w:val="00CC21F9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C21F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C21F9"/>
    <w:pPr>
      <w:spacing w:before="100" w:beforeAutospacing="1" w:after="100" w:afterAutospacing="1"/>
    </w:pPr>
    <w:rPr>
      <w:sz w:val="24"/>
      <w:szCs w:val="24"/>
    </w:rPr>
  </w:style>
  <w:style w:type="table" w:customStyle="1" w:styleId="Style1">
    <w:name w:val="Style1"/>
    <w:basedOn w:val="TableNormal"/>
    <w:uiPriority w:val="99"/>
    <w:rsid w:val="00724665"/>
    <w:rPr>
      <w:color w:val="000000" w:themeColor="text1"/>
    </w:rPr>
    <w:tblPr/>
    <w:tcPr>
      <w:shd w:val="clear" w:color="auto" w:fill="FFFFFF" w:themeFill="background1"/>
    </w:tcPr>
    <w:tblStylePr w:type="firstRow">
      <w:rPr>
        <w:rFonts w:asciiTheme="majorBidi" w:eastAsiaTheme="majorEastAsia" w:hAnsiTheme="majorBidi" w:cstheme="majorBidi"/>
      </w:rPr>
      <w:tblPr/>
      <w:tcPr>
        <w:shd w:val="clear" w:color="auto" w:fill="E8E8E8" w:themeFill="background2"/>
      </w:tcPr>
    </w:tblStylePr>
  </w:style>
  <w:style w:type="table" w:customStyle="1" w:styleId="Style2">
    <w:name w:val="Style2"/>
    <w:basedOn w:val="TableNormal"/>
    <w:uiPriority w:val="99"/>
    <w:rsid w:val="00724665"/>
    <w:tblPr/>
    <w:tblStylePr w:type="firstRow">
      <w:rPr>
        <w:rFonts w:asciiTheme="majorBidi" w:hAnsiTheme="majorBidi"/>
      </w:rPr>
      <w:tblPr/>
      <w:tcPr>
        <w:shd w:val="clear" w:color="auto" w:fill="E8E8E8" w:themeFill="background2"/>
      </w:tcPr>
    </w:tblStylePr>
  </w:style>
  <w:style w:type="table" w:styleId="TableGridLight">
    <w:name w:val="Grid Table Light"/>
    <w:basedOn w:val="TableNormal"/>
    <w:uiPriority w:val="40"/>
    <w:rsid w:val="0072466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png"/><Relationship Id="rId60" Type="http://schemas.openxmlformats.org/officeDocument/2006/relationships/image" Target="media/image54.png"/><Relationship Id="rId61" Type="http://schemas.openxmlformats.org/officeDocument/2006/relationships/image" Target="media/image55.png"/><Relationship Id="rId62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25</Pages>
  <Words>8102</Words>
  <Characters>46184</Characters>
  <Application>Microsoft Office Word</Application>
  <DocSecurity>0</DocSecurity>
  <Lines>384</Lines>
  <Paragraphs>108</Paragraphs>
  <ScaleCrop>false</ScaleCrop>
  <Company/>
  <LinksUpToDate>false</LinksUpToDate>
  <CharactersWithSpaces>54178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20Tech</cp:lastModifiedBy>
  <cp:revision>6</cp:revision>
  <dcterms:created xsi:type="dcterms:W3CDTF">2026-08-27T03:54:00Z</dcterms:created>
  <dcterms:modified xsi:type="dcterms:W3CDTF">2026-09-04T19:07:00Z</dcterms:modified>
</cp:coreProperties>
</file>