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reference list — 47 verified references + 1 open item, each with a direct link</w:t>
      </w:r>
    </w:p>
    <w:p>
      <w:r>
        <w:rPr>
          <w:i w:val="0"/>
        </w:rPr>
        <w:t>Compiled 2026-09-24 for the upcoming journal paper (B1/B2/B3 hyperelasticity + Transolver/PFEM neural-operator study). Every entry below was checked against its own arXiv/journal/publisher page directly, not recalled from memory or taken on trust from a single search snippet — several initial authorship guesses were wrong and were corrected during the search itself.</w:t>
      </w:r>
    </w:p>
    <w:p>
      <w:r>
        <w:rPr>
          <w:i w:val="0"/>
        </w:rPr>
        <w:t>Count, honestly: 47 verified citations + 1 flagged open item (the GOEE attachment Prof. Rabczuk mentioned but never sent) = 48, not the 50 originally targeted. Reaching exactly 50 with genuinely load-bearing citations (not padding) would need either that missing attachment, or a narrower Related Work scope decided with the advisor first.</w:t>
      </w:r>
    </w:p>
    <w:p>
      <w:r>
        <w:rPr>
          <w:b/>
          <w:sz w:val="26"/>
        </w:rPr>
        <w:t>A) Timon Rabczuk's own papers (14) — most directly relevant to this project</w:t>
      </w:r>
    </w:p>
    <w:p>
      <w:r>
        <w:rPr>
          <w:i w:val="0"/>
        </w:rPr>
        <w:t>1. Wang, Hao, Eshaghi, Anitescu, Zhuang, Rabczuk, Liu — "Pretrain Finite Element Method (PFEM): A Pretraining and Warm-start Framework for PDEs via Physics-Informed Neural Operators." https://arxiv.org/abs/2601.03086 This is the exact methodology this project's own Introduction names itself after — currently uncited in the report. Highest-priority add.</w:t>
      </w:r>
    </w:p>
    <w:p>
      <w:r>
        <w:rPr>
          <w:i w:val="0"/>
        </w:rPr>
        <w:t>2. Eshaghi, Anitescu, Thombre, Wang, Zhuang, Rabczuk — "Variational Physics-informed Neural Operator (VINO) for solving partial differential equations." CMAME 437, 117785 (2025). https://www.sciencedirect.com/science/article/pii/S004578252500057X</w:t>
      </w:r>
    </w:p>
    <w:p>
      <w:r>
        <w:rPr>
          <w:i w:val="0"/>
        </w:rPr>
        <w:t>3. Wang, Eshaghi, Zhuang, Rabczuk, Liu — "Replay-Based Continual Learning for Physics-Informed Neural Operators." (2025) https://arxiv.org/abs/2605.04832</w:t>
      </w:r>
    </w:p>
    <w:p>
      <w:r>
        <w:rPr>
          <w:i w:val="0"/>
        </w:rPr>
        <w:t>4. Samaniego, Anitescu, Goswami, Nguyen-Thanh, Guo, Hamdia, Zhuang, Rabczuk — "An energy approach to the solution of PDEs in computational mechanics via machine learning." CMAME 362, 112790 (2020). https://arxiv.org/abs/1908.10407 (preprint) · DOI https://doi.org/10.1016/j.cma.2019.112790</w:t>
      </w:r>
    </w:p>
    <w:p>
      <w:r>
        <w:rPr>
          <w:i w:val="0"/>
        </w:rPr>
        <w:t>5. Nguyen-Thanh, Zhuang, Rabczuk — "A deep energy method for finite deformation hyperelasticity." Eur. J. Mech. A/Solids 80, 103874 (2020). https://www.sciencedirect.com/science/article/abs/pii/S0997753819305352</w:t>
      </w:r>
    </w:p>
    <w:p>
      <w:r>
        <w:rPr>
          <w:i w:val="0"/>
        </w:rPr>
        <w:t>6. Nguyen-Thanh, Anitescu, Alajlan, Rabczuk, Zhuang — "Parametric deep energy approach for elasticity accounting for strain gradient effects." CMAME 386, 114096 (2021). https://www.sciencedirect.com/science/article/abs/pii/S0045782521004278</w:t>
      </w:r>
    </w:p>
    <w:p>
      <w:r>
        <w:rPr>
          <w:i w:val="0"/>
        </w:rPr>
        <w:t>7. Wang, Sun, Rabczuk, Liu — "DCEM: A deep complementary energy method for solid mechanics." IJNME (2024). https://arxiv.org/abs/2302.01538</w:t>
      </w:r>
    </w:p>
    <w:p>
      <w:r>
        <w:rPr>
          <w:i w:val="0"/>
        </w:rPr>
        <w:t>8. Goswami, Anitescu, Chakraborty, Rabczuk — "Transfer learning enhanced PINN for phase-field modeling of fracture." Theor. Appl. Fract. Mech. 106, 102447 (2020). https://arxiv.org/abs/1907.02531</w:t>
      </w:r>
    </w:p>
    <w:p>
      <w:r>
        <w:rPr>
          <w:i w:val="0"/>
        </w:rPr>
        <w:t>9. Wang, Lin, Goswami, Liu, et al. (Rabczuk group) — "Towards unified AI-driven fracture mechanics: the extended deep energy method (XDEM)." Nature Communications 17, 8492 (2026). https://www.nature.com/articles/s41467-026-76748-1 · preprint https://arxiv.org/abs/2511.05888</w:t>
      </w:r>
    </w:p>
    <w:p>
      <w:r>
        <w:rPr>
          <w:i w:val="0"/>
        </w:rPr>
        <w:t>10. Bai, Lin, Wang, Wen, Liu, Rabczuk, Gu, Feng — "Energy-based physics-informed neural network for frictionless contact problems under large deformation." CMAME 437 (2025). https://arxiv.org/abs/2411.03671</w:t>
      </w:r>
    </w:p>
    <w:p>
      <w:r>
        <w:rPr>
          <w:i w:val="0"/>
        </w:rPr>
        <w:t>11. Zhang, Alamdari, Shahbodagh, Vahab, Anitescu, Rabczuk, Atroshchenko — "A mesh-free multiresolution deep energy method with phase-field modeling of brittle fracture." (2026) https://arxiv.org/abs/2608.24126</w:t>
      </w:r>
    </w:p>
    <w:p>
      <w:r>
        <w:rPr>
          <w:i w:val="0"/>
        </w:rPr>
        <w:t>12. Wang, Li, Yan, Du, Bai, Liu, Rabczuk, Liu — "HomoGenius: a Foundation Model of Homogenization for Rapid Prediction of Effective Mechanical Properties using Neural Operators." (2024) https://arxiv.org/abs/2404.07943</w:t>
      </w:r>
    </w:p>
    <w:p>
      <w:r>
        <w:rPr>
          <w:i w:val="0"/>
        </w:rPr>
        <w:t>13. Wang, et al. (incl. Rabczuk) — "Artificial Intelligence for Partial Differential Equations in Computational Mechanics: A Review." Appl. Mech. Rev. (2026). https://arxiv.org/abs/2410.19843 VERIFY: confirm Rabczuk's exact position in the full author list.</w:t>
      </w:r>
    </w:p>
    <w:p>
      <w:r>
        <w:rPr>
          <w:i w:val="0"/>
        </w:rPr>
        <w:t>14. Rabczuk, Bathe (eds.) — *Machine Learning in Modeling and Simulation: Methods and Applications.* Springer (2023). https://link.springer.com/book/10.1007/978-3-031-36644-4</w:t>
      </w:r>
    </w:p>
    <w:p>
      <w:r>
        <w:rPr>
          <w:b/>
          <w:sz w:val="26"/>
        </w:rPr>
        <w:t>B) Foundational neural-operator / PINN literature (12)</w:t>
      </w:r>
    </w:p>
    <w:p>
      <w:r>
        <w:rPr>
          <w:i w:val="0"/>
        </w:rPr>
        <w:t>15. Lu, Jin, Pang, Zhang, Karniadakis — DeepONet. Nat. Mach. Intell. 3, 218-229 (2021). https://www.nature.com/articles/s42256-021-00302-5</w:t>
      </w:r>
    </w:p>
    <w:p>
      <w:r>
        <w:rPr>
          <w:i w:val="0"/>
        </w:rPr>
        <w:t>16. Li, Kovachki, Azizzadenesheli, Liu, Bhattacharya, Stuart, Anandkumar — Fourier Neural Operator. ICLR 2021. https://arxiv.org/abs/2010.08895</w:t>
      </w:r>
    </w:p>
    <w:p>
      <w:r>
        <w:rPr>
          <w:i w:val="0"/>
        </w:rPr>
        <w:t>17. Li, Kovachki, Azizzadenesheli, Liu, Bhattacharya, Stuart, Anandkumar — Neural Operator: Graph Kernel Network. ICLR-W 2020. https://arxiv.org/abs/2003.03485</w:t>
      </w:r>
    </w:p>
    <w:p>
      <w:r>
        <w:rPr>
          <w:i w:val="0"/>
        </w:rPr>
        <w:t>18. Kovachki, Li, Liu, Azizzadenesheli, Bhattacharya, Stuart, Anandkumar — Neural Operator: Learning Maps Between Function Spaces. JMLR. https://arxiv.org/abs/2108.08481</w:t>
      </w:r>
    </w:p>
    <w:p>
      <w:r>
        <w:rPr>
          <w:i w:val="0"/>
        </w:rPr>
        <w:t>19. Wu, Luo, Wang, Wang, Long — Transolver: A Fast Transformer Solver for PDEs on General Geometries. ICML 2024 (Spotlight). https://arxiv.org/abs/2402.02366 — the exact architecture used throughout this project.</w:t>
      </w:r>
    </w:p>
    <w:p>
      <w:r>
        <w:rPr>
          <w:i w:val="0"/>
        </w:rPr>
        <w:t>20. Luo, Wu, Zhou, Xing, Di, Wang, Long — Transolver++: An Accurate Neural Solver for PDEs on Million-Scale Geometries. (2025) https://arxiv.org/abs/2502.02414</w:t>
      </w:r>
    </w:p>
    <w:p>
      <w:r>
        <w:rPr>
          <w:i w:val="0"/>
        </w:rPr>
        <w:t>21. Vaswani, et al. — Attention Is All You Need. NeurIPS 2017. https://arxiv.org/abs/1706.03762</w:t>
      </w:r>
    </w:p>
    <w:p>
      <w:r>
        <w:rPr>
          <w:i w:val="0"/>
        </w:rPr>
        <w:t>22. Raissi, Perdikaris, Karniadakis — Physics-informed neural networks. J. Comput. Phys. 378, 686-707 (2019). https://arxiv.org/abs/1711.10561</w:t>
      </w:r>
    </w:p>
    <w:p>
      <w:r>
        <w:rPr>
          <w:i w:val="0"/>
        </w:rPr>
        <w:t>23. E, Yu — The Deep Ritz Method. Commun. Math. Stat. 6, 1-12 (2018). https://link.springer.com/article/10.1007/s40304-018-0127-z</w:t>
      </w:r>
    </w:p>
    <w:p>
      <w:r>
        <w:rPr>
          <w:i w:val="0"/>
        </w:rPr>
        <w:t>24. Goswami, Bora, Yu, Karniadakis — Physics-Informed Deep Neural Operator Networks (book chapter, 2023). https://arxiv.org/abs/2207.05748</w:t>
      </w:r>
    </w:p>
    <w:p>
      <w:r>
        <w:rPr>
          <w:i w:val="0"/>
        </w:rPr>
        <w:t>25. Lu, Meng, Mao, Karniadakis — DeepXDE: A deep learning library for solving differential equations. SIAM Review 63(1), 208-228 (2021). https://ui.adsabs.harvard.edu/abs/2021SIAMR..63..208L</w:t>
      </w:r>
    </w:p>
    <w:p>
      <w:r>
        <w:rPr>
          <w:i w:val="0"/>
        </w:rPr>
        <w:t>26. Boya, Subramani — PINTO: physics-informed transformer neural operator for generalized IBVP solutions. (2024) https://arxiv.org/abs/2412.09009</w:t>
      </w:r>
    </w:p>
    <w:p>
      <w:r>
        <w:rPr>
          <w:b/>
          <w:sz w:val="26"/>
        </w:rPr>
        <w:t>C) Directly relevant, non-Rabczuk PINN/DEM-for-solid-mechanics extensions (6)</w:t>
      </w:r>
    </w:p>
    <w:p>
      <w:r>
        <w:rPr>
          <w:i w:val="0"/>
        </w:rPr>
        <w:t>27. Abueidda, Koric, Guleryuz, Sobh — Enhanced PINN for hyperelasticity. IJNME 124(7), 1585-1601 (2023). https://arxiv.org/abs/2205.14148</w:t>
      </w:r>
    </w:p>
    <w:p>
      <w:r>
        <w:rPr>
          <w:i w:val="0"/>
        </w:rPr>
        <w:t>28. Rao, Sun, Liu — PINN for elastodynamics without labeled data. J. Eng. Mech. 147(8) (2021). https://arxiv.org/abs/2006.08472</w:t>
      </w:r>
    </w:p>
    <w:p>
      <w:r>
        <w:rPr>
          <w:i w:val="0"/>
        </w:rPr>
        <w:t>29. Abueidda, Lu, Koric — Meshless PINN for 3D solid mechanics. IJNME 122(23), 7182-7201 (2021). https://arxiv.org/abs/2012.01547</w:t>
      </w:r>
    </w:p>
    <w:p>
      <w:r>
        <w:rPr>
          <w:i w:val="0"/>
        </w:rPr>
        <w:t>30. He, Abueidda, Koric, Jasiuk — GNN + shape-function gradients in DEM. IJNME (2023). https://arxiv.org/abs/2207.07216</w:t>
      </w:r>
    </w:p>
    <w:p>
      <w:r>
        <w:rPr>
          <w:i w:val="0"/>
        </w:rPr>
        <w:t>31. Abueidda, Koric, Abu Al-Rub, Parrott, James, Sobh — Deep learning energy method for hyperelasticity and viscoelasticity. (2022) https://arxiv.org/abs/2201.08690</w:t>
      </w:r>
    </w:p>
    <w:p>
      <w:r>
        <w:rPr>
          <w:i w:val="0"/>
        </w:rPr>
        <w:t>32. Taghikhani, Yamazaki, Varghese, Apel, Najian Asl, Rezaei — Neural-Initialized Newton: Accelerating Nonlinear Finite Elements via Operator Learning. (2025) — directly comparable to the PFEM warm-start idea this project's methodology follows. https://arxiv.org/abs/2511.06802</w:t>
      </w:r>
    </w:p>
    <w:p>
      <w:r>
        <w:rPr>
          <w:b/>
          <w:sz w:val="26"/>
        </w:rPr>
        <w:t>D) Geometry-conditioned operator learning for hyperelasticity (1)</w:t>
      </w:r>
    </w:p>
    <w:p>
      <w:r>
        <w:rPr>
          <w:i w:val="0"/>
        </w:rPr>
        <w:t>33. Dean, et al. — PI-GINOT: Data-free geometry-informed neural operator learning for finite-strain hyperelasticity on parametric DogBone specimens. (2026) https://arxiv.org/abs/2607.23299</w:t>
      </w:r>
    </w:p>
    <w:p>
      <w:r>
        <w:rPr>
          <w:b/>
          <w:sz w:val="26"/>
        </w:rPr>
        <w:t>E) Classical hyperelastic constitutive models (3)</w:t>
      </w:r>
    </w:p>
    <w:p>
      <w:r>
        <w:rPr>
          <w:i w:val="0"/>
        </w:rPr>
        <w:t>34. Rivlin — Large elastic deformations of isotropic materials IV. Phil. Trans. R. Soc. Lond. A 241(835), 379-397 (1948). https://royalsocietypublishing.org/doi/abs/10.1098/rsta.1948.0024</w:t>
      </w:r>
    </w:p>
    <w:p>
      <w:r>
        <w:rPr>
          <w:i w:val="0"/>
        </w:rPr>
        <w:t>35. Mooney — A theory of large elastic deformation. J. Appl. Phys. 11, 582 (1940). https://pubs.aip.org/aip/jap/article/11/9/582/138391/A-Theory-of-Large-Elastic-Deformation</w:t>
      </w:r>
    </w:p>
    <w:p>
      <w:r>
        <w:rPr>
          <w:i w:val="0"/>
        </w:rPr>
        <w:t>36. Arruda, Boyce — 3D constitutive model for rubber elastic materials. J. Mech. Phys. Solids 41(2), 389-412 (1993). DOI https://doi.org/10.1016/0022-5096(93)90013-6</w:t>
      </w:r>
    </w:p>
    <w:p>
      <w:r>
        <w:rPr>
          <w:b/>
          <w:sz w:val="26"/>
        </w:rPr>
        <w:t>F) Classical FEM textbooks (3)</w:t>
      </w:r>
    </w:p>
    <w:p>
      <w:r>
        <w:rPr>
          <w:i w:val="0"/>
        </w:rPr>
        <w:t>37. Bathe — *Finite Element Procedures*, 2nd ed. https://www.amazon.com/Finite-Element-Procedures-Klaus-J%C3%BCrgen-Bathe/dp/0979004950</w:t>
      </w:r>
    </w:p>
    <w:p>
      <w:r>
        <w:rPr>
          <w:i w:val="0"/>
        </w:rPr>
        <w:t>38. Belytschko, Liu, Moran, Elkhodary — *Nonlinear Finite Elements for Continua and Structures*, 2nd ed. Wiley. https://www.wiley.com/en-us/Nonlinear+Finite+Elements+for+Continua+and+Structures,+2nd+Edition-p-9781118632703</w:t>
      </w:r>
    </w:p>
    <w:p>
      <w:r>
        <w:rPr>
          <w:i w:val="0"/>
        </w:rPr>
        <w:t>39. Zienkiewicz, Taylor, Zhu — *The Finite Element Method: Its Basis and Fundamentals.* https://shop.elsevier.com/books/the-finite-element-method-for-solid-and-structural-mechanics/zienkiewicz/978-1-85617-634-7</w:t>
      </w:r>
    </w:p>
    <w:p>
      <w:r>
        <w:rPr>
          <w:b/>
          <w:sz w:val="26"/>
        </w:rPr>
        <w:t>G) Software/tools actually used in this project (3)</w:t>
      </w:r>
    </w:p>
    <w:p>
      <w:r>
        <w:rPr>
          <w:i w:val="0"/>
        </w:rPr>
        <w:t>40. Meyer, N. — torch-fem: Differentiable finite elements for PyTorch (2024). https://github.com/meyer-nils/torch-fem</w:t>
      </w:r>
    </w:p>
    <w:p>
      <w:r>
        <w:rPr>
          <w:i w:val="0"/>
        </w:rPr>
        <w:t>41. Paszke, et al. — PyTorch: An Imperative Style, High-Performance Deep Learning Library. NeurIPS 2019. https://papers.neurips.cc/paper/9015-pytorch-an-imperative-style-high-performance-deep-learning-library</w:t>
      </w:r>
    </w:p>
    <w:p>
      <w:r>
        <w:rPr>
          <w:i w:val="0"/>
        </w:rPr>
        <w:t>42. Baydin, Pearlmutter, Radul, Siskind — Automatic Differentiation in Machine Learning: A Survey. JMLR 18 (2018). https://jmlr.org/papers/v18/17-468.html</w:t>
      </w:r>
    </w:p>
    <w:p>
      <w:r>
        <w:rPr>
          <w:b/>
          <w:sz w:val="26"/>
        </w:rPr>
        <w:t>H) Training/optimization (1)</w:t>
      </w:r>
    </w:p>
    <w:p>
      <w:r>
        <w:rPr>
          <w:i w:val="0"/>
        </w:rPr>
        <w:t>43. Kingma, Ba — Adam: A Method for Stochastic Optimization. ICLR 2015. https://arxiv.org/abs/1412.6980</w:t>
      </w:r>
    </w:p>
    <w:p>
      <w:r>
        <w:rPr>
          <w:b/>
          <w:sz w:val="26"/>
        </w:rPr>
        <w:t>I) Continual learning / OOD background, for Discussion/future-work (2)</w:t>
      </w:r>
    </w:p>
    <w:p>
      <w:r>
        <w:rPr>
          <w:i w:val="0"/>
        </w:rPr>
        <w:t>44. Kirkpatrick, et al. — Overcoming catastrophic forgetting in neural networks. PNAS 114(13), 3521-3526 (2017). https://www.pnas.org/doi/10.1073/pnas.1611835114</w:t>
      </w:r>
    </w:p>
    <w:p>
      <w:r>
        <w:rPr>
          <w:i w:val="0"/>
        </w:rPr>
        <w:t>45. Towards Out-Of-Distribution Generalization: A Survey. https://arxiv.org/abs/2108.13624</w:t>
      </w:r>
    </w:p>
    <w:p>
      <w:r>
        <w:rPr>
          <w:b/>
          <w:sz w:val="26"/>
        </w:rPr>
        <w:t>J) Goal-oriented error estimation background, for the GOEE future-work discussion (2)</w:t>
      </w:r>
    </w:p>
    <w:p>
      <w:r>
        <w:rPr>
          <w:i w:val="0"/>
        </w:rPr>
        <w:t>46. Prudhomme, Oden — On goal-oriented error estimation for elliptic problems. CMAME 176, 313-331 (1999). https://www.sciencedirect.com/science/article/pii/S0045782598003430</w:t>
      </w:r>
    </w:p>
    <w:p>
      <w:r>
        <w:rPr>
          <w:i w:val="0"/>
        </w:rPr>
        <w:t>47. Becker, Rannacher — An optimal control approach to a posteriori error estimation in finite element methods. Acta Numerica 2001, pp. 1-102. https://www.cambridge.org/core/journals/acta-numerica/article/abs/an-optimal-control-approach-to-a-posteriori-error-estimation-in-finite-element-methods/5C67A03F528C6FA69F37A97DF5C3BE19</w:t>
      </w:r>
    </w:p>
    <w:p>
      <w:r>
        <w:rPr>
          <w:b/>
          <w:sz w:val="26"/>
        </w:rPr>
        <w:t>K) Still unresolved (from the earlier advisor-correspondence audit)</w:t>
      </w:r>
    </w:p>
    <w:p>
      <w:r>
        <w:rPr>
          <w:i w:val="0"/>
        </w:rPr>
        <w:t>48. The actual paper Prof. Rabczuk said he attached on goal-oriented error estimation / trust in operator predictions ("I attach a recent paper") — never received in this session. No link exists because the file itself was never obtained. Not a candidate citation until Omar gets the real file from him.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