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i/>
        </w:rPr>
        <w:t>DRAFT reply to Timon's round-14 follow-up email -- NOT YET SENT. Review before sending.</w:t>
      </w:r>
    </w:p>
    <w:p>
      <w:r>
        <w:rPr>
          <w:i/>
        </w:rPr>
        <w:t>Covers points 1 and 2 of that email (naming, and what varies per training sample), plus the geometry figure he asked for (now described in the email body itself, not just sent as an unexplained attachment). The resolution/tolerance points (123k/424k 'fairly modest,' 10^5-10^6 elements, neglecting 1%/2%) are intentionally NOT addressed here -- Omar's own instruction was to hold those for a separate decision on how much more GPU time to commit.</w:t>
      </w:r>
    </w:p>
    <w:p/>
    <w:p>
      <w:r>
        <w:t>Subject: Re: B3 follow-up -- operator naming, training-sample design, and geometry figure</w:t>
      </w:r>
    </w:p>
    <w:p/>
    <w:p>
      <w:r>
        <w:t>Dear Professor Rabczuk,</w:t>
      </w:r>
    </w:p>
    <w:p>
      <w:r>
        <w:t>Thank you for the feedback -- a few clarifications and the geometry figure you asked for.</w:t>
      </w:r>
    </w:p>
    <w:p>
      <w:r>
        <w:t>1. This project's pipeline follows PFEM ("Pretrain Finite Element Method," Yizheng Wang et al., JMPS 2026) combined with the Transolver architecture -- that is the operator we actually train and report results for throughout. VINO was an early prototype tried in the project's very first week and abandoned; it survives in the repository only as a vendored, unmodified third-party reference, used once to cross-check two material-model formulas for correctness. It is not the architecture behind any of our own trained results. Happy to use whichever name is clearer going forward -- just wanted to flag the distinction in case VINO was meant generically.</w:t>
      </w:r>
    </w:p>
    <w:p>
      <w:r>
        <w:t>2. For the training dataset, the parameter that would vary per sample is the rocking AMPLITUDE (the size of the core's tilt), with the rotation axis, material (Neo-Hookean), and geometry all fixed -- the same pattern as B1/B2's own convention of varying one load/field parameter per sample. This choice is not arbitrary: the current mesh exploits a mirror symmetry (only half the cylinder is modeled, with the y=0 plane's own out-of-plane displacement constrained to zero), and that symmetry is only valid because the rocking is specifically a rotation about one fixed axis. Varying the amplitude preserves this exactly, at no extra cost. Varying the rocking DIRECTION as well is possible in principle, but would require modeling the full cylinder (roughly double the mesh) and a more general rotation formula -- a real increase in scope, not a free addition. We'd suggest amplitude-only as the default unless you specifically want direction to vary too, in which case we'd treat it as a separate, explicit extension.</w:t>
      </w:r>
    </w:p>
    <w:p>
      <w:r>
        <w:t>3. Geometry figure (attached, B3_geometry.png). Three panels: (left) the undeformed geometry -- the outer housing (fixed, blue) and the inner core (red) that receives the rocking rotation; (middle) the same geometry after the rocking rotation is applied, at the same amplitude (0.05 rad) used throughout the mesh-convergence study -- this shows the true rigid-body tilt, not a small-angle approximation; (right) a zoomed meridian cross-section showing the groove -- the one explicit, smooth, finite-radius feature where the stress concentration is measured, with its radius of curvature (0.0912, in the same nondimensional units as the rest of the geometry) marked directly on the plot.</w:t>
      </w:r>
    </w:p>
    <w:p>
      <w:r>
        <w:t>We'll hold your resolution/tolerance points (the 123k/424k discretization, the 10^5-10^6 element target, and neglecting the 1%/2% tolerances) for a separate follow-up once we've worked out how much additional GPU time makes sense.</w:t>
      </w:r>
    </w:p>
    <w:p>
      <w:r>
        <w:t>Best regards,</w:t>
      </w:r>
    </w:p>
    <w:p>
      <w:r>
        <w:t>Omar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