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Veredicto de Pantallas — SuitServiHogar</w:t>
      </w:r>
    </w:p>
    <w:p>
      <w:pPr>
        <w:shd w:fill="F2F2F2" w:color="auto" w:val="clear"/>
        <w:spacing w:after="160"/>
        <w:ind w:left="360"/>
      </w:pPr>
      <w:r>
        <w:rPr>
          <w:b/>
          <w:bCs/>
          <w:i/>
          <w:iCs/>
        </w:rPr>
        <w:t xml:space="preserve">Fusión de 2 auditorías</w:t>
      </w:r>
      <w:r>
        <w:rPr>
          <w:i/>
          <w:iCs/>
        </w:rPr>
        <w:t xml:space="preserve"> (2026-10-08): esta (skill </w:t>
      </w:r>
      <w:r>
        <w:rPr>
          <w:rFonts w:ascii="Consolas" w:cs="Consolas" w:eastAsia="Consolas" w:hAnsi="Consolas"/>
          <w:i/>
          <w:iCs/>
        </w:rPr>
        <w:t xml:space="preserve">pantalla-limpia</w:t>
      </w:r>
      <w:r>
        <w:rPr>
          <w:i/>
          <w:iCs/>
        </w:rPr>
        <w:t xml:space="preserve">, fixes aplicados) + la del </w:t>
      </w:r>
      <w:r>
        <w:rPr>
          <w:b/>
          <w:bCs/>
          <w:i/>
          <w:iCs/>
        </w:rPr>
        <w:t xml:space="preserve">Auditor de Operación</w:t>
      </w:r>
      <w:r>
        <w:rPr>
          <w:i/>
          <w:iCs/>
        </w:rPr>
        <w:t xml:space="preserve"> (solo lectura, entregable previo en raíz </w:t>
      </w:r>
      <w:r>
        <w:rPr>
          <w:rFonts w:ascii="Consolas" w:cs="Consolas" w:eastAsia="Consolas" w:hAnsi="Consolas"/>
          <w:i/>
          <w:iCs/>
        </w:rPr>
        <w:t xml:space="preserve">.md</w:t>
      </w:r>
      <w:r>
        <w:rPr>
          <w:i/>
          <w:iCs/>
        </w:rPr>
        <w:t xml:space="preserve">/</w:t>
      </w:r>
      <w:r>
        <w:rPr>
          <w:rFonts w:ascii="Consolas" w:cs="Consolas" w:eastAsia="Consolas" w:hAnsi="Consolas"/>
          <w:i/>
          <w:iCs/>
        </w:rPr>
        <w:t xml:space="preserve">.docx</w:t>
      </w:r>
      <w:r>
        <w:rPr>
          <w:i/>
          <w:iCs/>
        </w:rPr>
        <w:t xml:space="preserve">) — único documento canónico resultante.</w:t>
      </w:r>
    </w:p>
    <w:p>
      <w:pPr>
        <w:pStyle w:val="Heading2"/>
        <w:spacing w:after="120" w:before="240"/>
      </w:pPr>
      <w:r>
        <w:t xml:space="preserve">1. Cabecera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Campo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SuitServiHogar/</w:t>
            </w:r>
            <w:r>
              <w:t xml:space="preserve"> (micro-frontend, ADR-029)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2026-10-08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Alcance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 — 14 pantallas + 5 modales + acceso/sesión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estándar (cirugía mínima)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Pantallas cubiertas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19/19 (14 screens + 5 modales) + acceso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general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RECUPERABLE CON CIRUGÍA DE CLARIDAD — APTO CON REPARACIONES APLICADAS</w:t>
            </w:r>
            <w:r>
              <w:t xml:space="preserve">: bloque A ejecutado y validado; bloque M pendiente (2ª ronda); R a backlog. Claridad actual 4/10 → proyectada 8/10 sin tocar arquitectura (criterio Auditor de Operación).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 Veredicto general</w:t>
      </w:r>
    </w:p>
    <w:p>
      <w:pPr>
        <w:spacing w:after="140"/>
      </w:pPr>
      <w:r>
        <w:t xml:space="preserve">La app funciona: los flujos completos (contratar → pagar protegido → ejecutar → liberar con PIN → calificar) están construidos y cubiertos por pruebas. El problema </w:t>
      </w:r>
      <w:r>
        <w:rPr>
          <w:b/>
          <w:bCs/>
        </w:rPr>
        <w:t xml:space="preserve">no es de funcionalidad sino de comunicación</w:t>
      </w:r>
      <w:r>
        <w:t xml:space="preserve">: cada pantalla intenta decir varias cosas a la vez y habla el idioma interno del negocio ("Escrow" 90+ veces en componentes, "Protocolo Antifuga", "retención SAT") en vez del del usuario — de ahí la sensación de "todo amontonado".</w:t>
      </w:r>
    </w:p>
    <w:p>
      <w:pPr>
        <w:spacing w:after="140"/>
      </w:pPr>
      <w:r>
        <w:t xml:space="preserve">En esta pasada se corrigió el bloque A (6 hallazgos alto × bajo esfuerzo), incluido el </w:t>
      </w:r>
      <w:r>
        <w:rPr>
          <w:b/>
          <w:bCs/>
        </w:rPr>
        <w:t xml:space="preserve">hallazgo más grave</w:t>
      </w:r>
      <w:r>
        <w:t xml:space="preserve"> (perfil con condición invertida: el cliente veía el pitch del técnico y el técnico perdía su portal). Validación: lint 0 · unit 18/18 · e2e 5/5 · build OK.</w:t>
      </w:r>
    </w:p>
    <w:p>
      <w:pPr>
        <w:spacing w:after="140"/>
      </w:pPr>
      <w:r>
        <w:t xml:space="preserve">Lo que ya funciona y debe ser el patrón interno: </w:t>
      </w:r>
      <w:r>
        <w:rPr>
          <w:b/>
          <w:bCs/>
        </w:rPr>
        <w:t xml:space="preserve">pantalla de acceso, modal PIN, botón de pago y formulario de reseña — todos con la receta "un mensaje, una acción"</w:t>
      </w:r>
      <w:r>
        <w:t xml:space="preserve">.</w:t>
      </w:r>
    </w:p>
    <w:p>
      <w:pPr>
        <w:pStyle w:val="Heading2"/>
        <w:spacing w:after="120" w:before="240"/>
      </w:pPr>
      <w:r>
        <w:t xml:space="preserve">3. Causas de fondo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C1 · Pantallas que dicen todo a la vez</w:t>
      </w:r>
      <w:r>
        <w:t xml:space="preserve">: Inicio apila 7 bloques (héroe, tipo de cambio, urgencias+catálogo, "El Blindaje", convocatoria de técnicos, privacidad, guía — </w:t>
      </w:r>
      <w:r>
        <w:rPr>
          <w:rFonts w:ascii="Consolas" w:cs="Consolas" w:eastAsia="Consolas" w:hAnsi="Consolas"/>
        </w:rPr>
        <w:t xml:space="preserve">HomeScreen:50,65,85,156,224,249,267</w:t>
      </w:r>
      <w:r>
        <w:t xml:space="preserve">); Explorar muestra 5 bloques antes de los técnicos; la solicitud apila fotos+horario+dirección+notas largas antes de pagar. </w:t>
      </w:r>
      <w:r>
        <w:rPr>
          <w:b/>
          <w:bCs/>
        </w:rPr>
        <w:t xml:space="preserve">Regla: 1 pantalla = 1 propósito + 1 acción.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C2 · Jerga como idioma principal</w:t>
      </w:r>
      <w:r>
        <w:t xml:space="preserve">: "Escrow" 90+ veces (27 solo en solicitud/pago), "Protocolo Antifuga" (</w:t>
      </w:r>
      <w:r>
        <w:rPr>
          <w:rFonts w:ascii="Consolas" w:cs="Consolas" w:eastAsia="Consolas" w:hAnsi="Consolas"/>
        </w:rPr>
        <w:t xml:space="preserve">BookingEscrowScreen:295</w:t>
      </w:r>
      <w:r>
        <w:t xml:space="preserve">), "cadena inmutable de custodia", "peritaje de liberación de fondos", "Deep-Vetting", "SPEI/CLABE". El glosario existe pero está escondido (solo Perfil, </w:t>
      </w:r>
      <w:r>
        <w:rPr>
          <w:rFonts w:ascii="Consolas" w:cs="Consolas" w:eastAsia="Consolas" w:hAnsi="Consolas"/>
        </w:rPr>
        <w:t xml:space="preserve">ProPortalScreen:599</w:t>
      </w:r>
      <w:r>
        <w:t xml:space="preserve">) y </w:t>
      </w:r>
      <w:r>
        <w:rPr>
          <w:b/>
          <w:bCs/>
        </w:rPr>
        <w:t xml:space="preserve">define</w:t>
      </w:r>
      <w:r>
        <w:t xml:space="preserve"> la jerga en vez de eliminarla.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C3 · Público mezclado (corregido)</w:t>
      </w:r>
      <w:r>
        <w:t xml:space="preserve">: </w:t>
      </w:r>
      <w:r>
        <w:rPr>
          <w:rFonts w:ascii="Consolas" w:cs="Consolas" w:eastAsia="Consolas" w:hAnsi="Consolas"/>
        </w:rPr>
        <w:t xml:space="preserve">ProPortalScreen:189</w:t>
      </w:r>
      <w:r>
        <w:t xml:space="preserve"> con </w:t>
      </w:r>
      <w:r>
        <w:rPr>
          <w:rFonts w:ascii="Consolas" w:cs="Consolas" w:eastAsia="Consolas" w:hAnsi="Consolas"/>
        </w:rPr>
        <w:t xml:space="preserve">{!isTechnician &amp;&amp; …}</w:t>
      </w:r>
      <w:r>
        <w:t xml:space="preserve"> = portal técnico visible al cliente ("85% Neto para el Técnico", "tu prestigio profesional") e invisible al técnico. </w:t>
      </w:r>
      <w:r>
        <w:rPr>
          <w:b/>
          <w:bCs/>
        </w:rPr>
        <w:t xml:space="preserve">A1 corregido</w:t>
      </w:r>
      <w:r>
        <w:t xml:space="preserve"> (hoy: </w:t>
      </w:r>
      <w:r>
        <w:rPr>
          <w:rFonts w:ascii="Consolas" w:cs="Consolas" w:eastAsia="Consolas" w:hAnsi="Consolas"/>
        </w:rPr>
        <w:t xml:space="preserve">{isTechnician &amp;&amp; …}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C4 · Todo lleva insignia</w:t>
      </w:r>
      <w:r>
        <w:t xml:space="preserve">: 5-8 chips por pantalla ("Oficial", "INE &amp; Biometría", "Blindado", "Certificado de Confianza", "OBLIGATORIO" ×2) — cuando todo resalta, nada resalta.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C5 · Duplicaciones</w:t>
      </w:r>
      <w:r>
        <w:t xml:space="preserve">: doble selector de moneda (Header vs </w:t>
      </w:r>
      <w:r>
        <w:rPr>
          <w:rFonts w:ascii="Consolas" w:cs="Consolas" w:eastAsia="Consolas" w:hAnsi="Consolas"/>
        </w:rPr>
        <w:t xml:space="preserve">ExploreScreen:146,156</w:t>
      </w:r>
      <w:r>
        <w:t xml:space="preserve">); </w:t>
      </w:r>
      <w:r>
        <w:rPr>
          <w:b/>
          <w:bCs/>
        </w:rPr>
        <w:t xml:space="preserve">modal de colonia montado dos veces</w:t>
      </w:r>
      <w:r>
        <w:t xml:space="preserve"> (</w:t>
      </w:r>
      <w:r>
        <w:rPr>
          <w:rFonts w:ascii="Consolas" w:cs="Consolas" w:eastAsia="Consolas" w:hAnsi="Consolas"/>
        </w:rPr>
        <w:t xml:space="preserve">App.tsx:311,481</w:t>
      </w:r>
      <w:r>
        <w:t xml:space="preserve">); explicación de la garantía repetida en Inicio/Explorar/Pago/éxito; técnico de ejemplo fijo y reseñas 4.8 demo (A5 etiquetado).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C6 · Momentos clave sin acción dominante</w:t>
      </w:r>
      <w:r>
        <w:t xml:space="preserve">: modal de éxito con 4 caminos (A4 corregido); botón "Iniciar sesión" del header </w:t>
      </w:r>
      <w:r>
        <w:rPr>
          <w:b/>
          <w:bCs/>
        </w:rPr>
        <w:t xml:space="preserve">muerto</w:t>
      </w:r>
      <w:r>
        <w:t xml:space="preserve"> (</w:t>
      </w:r>
      <w:r>
        <w:rPr>
          <w:rFonts w:ascii="Consolas" w:cs="Consolas" w:eastAsia="Consolas" w:hAnsi="Consolas"/>
        </w:rPr>
        <w:t xml:space="preserve">Header.tsx:122</w:t>
      </w:r>
      <w:r>
        <w:t xml:space="preserve">); chat sin contexto de la orden (servicio/monto/estado) y sin entrada visible a la negociación de precio.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C7 · Errores invisibles</w:t>
      </w:r>
      <w:r>
        <w:t xml:space="preserve"> (hallazgo propio): 8 puntos con solo </w:t>
      </w:r>
      <w:r>
        <w:rPr>
          <w:rFonts w:ascii="Consolas" w:cs="Consolas" w:eastAsia="Consolas" w:hAnsi="Consolas"/>
        </w:rPr>
        <w:t xml:space="preserve">console.error</w:t>
      </w:r>
      <w:r>
        <w:t xml:space="preserve">; el chat perdía el texto si fallaba el envío (</w:t>
      </w:r>
      <w:r>
        <w:rPr>
          <w:b/>
          <w:bCs/>
        </w:rPr>
        <w:t xml:space="preserve">A6 corregido</w:t>
      </w:r>
      <w:r>
        <w:t xml:space="preserve">).</w:t>
      </w:r>
    </w:p>
    <w:p>
      <w:pPr>
        <w:pStyle w:val="Heading2"/>
        <w:spacing w:after="120" w:before="240"/>
      </w:pPr>
      <w:r>
        <w:t xml:space="preserve">4. Fichas por pantalla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Pantalla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Propósito (la frase del usuario)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Estado post-fix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Qué lo enturbia · Cambiar (esfuerzo)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Home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inicio</w:t>
            </w:r>
            <w:r>
              <w:t xml:space="preserve">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"Pido un servicio de confianza"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CTA dominante + conteos reales DB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 bloques; convocatoria de técnicos en portada (</w:t>
            </w:r>
            <w:r>
              <w:rPr>
                <w:rFonts w:ascii="Consolas" w:cs="Consolas" w:eastAsia="Consolas" w:hAnsi="Consolas"/>
              </w:rPr>
              <w:t xml:space="preserve">:224</w:t>
            </w:r>
            <w:r>
              <w:t xml:space="preserve">); tipo de cambio destacado (</w:t>
            </w:r>
            <w:r>
              <w:rPr>
                <w:rFonts w:ascii="Consolas" w:cs="Consolas" w:eastAsia="Consolas" w:hAnsi="Consolas"/>
              </w:rPr>
              <w:t xml:space="preserve">:85</w:t>
            </w:r>
            <w:r>
              <w:t xml:space="preserve">); blindaje+privacidad repetidos → mover convocatoria a enlace "¿Eres técnico?", degradar divisa, consolidar confianza (M)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Explorar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explorar</w:t>
            </w:r>
            <w:r>
              <w:t xml:space="preserve">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"Eligo al técnico"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A3</w:t>
            </w:r>
            <w:r>
              <w:t xml:space="preserve">: categorías desde DB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bloques antes de la lista; </w:t>
            </w:r>
            <w:r>
              <w:rPr>
                <w:b/>
                <w:bCs/>
              </w:rPr>
              <w:t xml:space="preserve">doble selector moneda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:146,156</w:t>
            </w:r>
            <w:r>
              <w:t xml:space="preserve">); "Contratar Garantía"→"Contratar"; tarjeta de 10 elementos → foto/nombre/rating/precio/1 botón (M)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Solicitud/Pago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solicitud</w:t>
            </w:r>
            <w:r>
              <w:t xml:space="preserve">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"Reviso y pago protegido"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A2</w:t>
            </w:r>
            <w:r>
              <w:t xml:space="preserve">: precio base real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"Protocolo Antifuga" (</w:t>
            </w:r>
            <w:r>
              <w:rPr>
                <w:rFonts w:ascii="Consolas" w:cs="Consolas" w:eastAsia="Consolas" w:hAnsi="Consolas"/>
              </w:rPr>
              <w:t xml:space="preserve">:295</w:t>
            </w:r>
            <w:r>
              <w:t xml:space="preserve">) como título de fotos; 2 chips OBLIGATORIO; ~14 bloques/7 CTAs; jerga (</w:t>
            </w:r>
            <w:r>
              <w:rPr>
                <w:rFonts w:ascii="Consolas" w:cs="Consolas" w:eastAsia="Consolas" w:hAnsi="Consolas"/>
              </w:rPr>
              <w:t xml:space="preserve">PostGIS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JWT Verified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TRANSMISIÓN BLINDADA</w:t>
            </w:r>
            <w:r>
              <w:t xml:space="preserve">) → renombrar "Fotos del trabajo", 1 obligatoriedad, "Pagar $X (protegido)" (M/R4)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Perfil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perfil</w:t>
            </w:r>
            <w:r>
              <w:t xml:space="preserve">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cliente: "Mi cuenta y órdenes"; técnico: "Mi portal"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A1</w:t>
            </w:r>
            <w:r>
              <w:t xml:space="preserve"> + </w:t>
            </w:r>
            <w:r>
              <w:rPr>
                <w:b/>
                <w:bCs/>
              </w:rPr>
              <w:t xml:space="preserve">A5</w:t>
            </w:r>
            <w:r>
              <w:t xml:space="preserve"> pills demo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Cliente ve contenido de técnico (A1 ✓); reemplazar AR por usuario real, mover SuitMargin/Glosario a "Herramientas", reordenar portal por uso diario (M)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Mis Órdenes cliente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"Mi servicio va así"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vacío legible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Estados con jerga (</w:t>
            </w:r>
            <w:r>
              <w:rPr>
                <w:rFonts w:ascii="Consolas" w:cs="Consolas" w:eastAsia="Consolas" w:hAnsi="Consolas"/>
              </w:rPr>
              <w:t xml:space="preserve">ClientOrdersScreen:7-10</w:t>
            </w:r>
            <w:r>
              <w:t xml:space="preserve">); 6-7 datos sin jerarquía; sin activas/historial → estados simples ("Pagada/En curso/Terminada") + pestañas (M); </w:t>
            </w:r>
            <w:r>
              <w:rPr>
                <w:b/>
                <w:bCs/>
              </w:rPr>
              <w:t xml:space="preserve">blanco sin sesión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App.tsx:410</w:t>
            </w:r>
            <w:r>
              <w:t xml:space="preserve">) (M)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Mis Órdenes técnico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"Mi siguiente paso en cada trabajo"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acción por estado clara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Tarjetas 8-10 elementos; doble moneda; iconos sin etiqueta → acción del momento destacada + resto en "⋯", quitar USD (M)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Chat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"Acordamos ESTA orden"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A6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Encabezado solo contraparte+"#" (sin servicio/monto/estado); negociación sin entrada visible; sin mensajes de sistema de estado → header contextual + sistema (M)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Admin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admin</w:t>
            </w:r>
            <w:r>
              <w:t xml:space="preserve">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"Opero el negocio"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4 pestañas claras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Pestañas en inglés mezclado ("Dashboard","Config") → unificar idioma (R)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Login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"Entra con Google"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patrón "un mensaje, una acción"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Botón persona del Header </w:t>
            </w:r>
            <w:r>
              <w:rPr>
                <w:b/>
                <w:bCs/>
              </w:rPr>
              <w:t xml:space="preserve">muerto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Header.tsx:122</w:t>
            </w:r>
            <w:r>
              <w:t xml:space="preserve">) → conectar o retirar (M)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Reseña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"Califico el servicio"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limpia — sin cambios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Glosario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"Entiendo los términos"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escondido + título mal escrito </w:t>
            </w:r>
            <w:r>
              <w:rPr>
                <w:b/>
                <w:bCs/>
              </w:rPr>
              <w:t xml:space="preserve">"Glossario"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GlossaryScreen:13</w:t>
            </w:r>
            <w:r>
              <w:t xml:space="preserve">) → "Glosario"; enlazar "¿Qué es esto?" donde hay jerga (R)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Liquidación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escrow</w:t>
            </w:r>
            <w:r>
              <w:t xml:space="preserve">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"Cuánto me depositaron"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pill </w:t>
            </w:r>
            <w:r>
              <w:rPr>
                <w:b/>
                <w:bCs/>
              </w:rPr>
              <w:t xml:space="preserve">DEMO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Densidad de sellos/fiscal; doble encabezado; dato dominante único + desglose colapsado (M/R)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Privacy/Terms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"Informar"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estándar OK; rutas </w:t>
            </w:r>
            <w:r>
              <w:rPr>
                <w:rFonts w:ascii="Consolas" w:cs="Consolas" w:eastAsia="Consolas" w:hAnsi="Consolas"/>
              </w:rPr>
              <w:t xml:space="preserve">currentScreen</w:t>
            </w:r>
            <w:r>
              <w:t xml:space="preserve"> muertas (</w:t>
            </w:r>
            <w:r>
              <w:rPr>
                <w:rFonts w:ascii="Consolas" w:cs="Consolas" w:eastAsia="Consolas" w:hAnsi="Consolas"/>
              </w:rPr>
              <w:t xml:space="preserve">App.tsx:459-465</w:t>
            </w:r>
            <w:r>
              <w:t xml:space="preserve">) (R)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Margin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"Cotizo con IA"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error visible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Audiencia sin definir (¿técnico?) → limitar o marcar demo (R)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PaymentSuccessModal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"Pagué; esto sigue"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A4</w:t>
            </w:r>
            <w:r>
              <w:t xml:space="preserve">: 1 principal "Continuar al Chat"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Titular "¡Custodia Escrow Activada!" → "Pago protegido, listo" (M)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TechnicianProfileModal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"Veo al técnico"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2 CTAs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badge </w:t>
            </w:r>
            <w:r>
              <w:rPr>
                <w:rFonts w:ascii="Consolas" w:cs="Consolas" w:eastAsia="Consolas" w:hAnsi="Consolas"/>
              </w:rPr>
              <w:t xml:space="preserve">Depósito Escrow Protegido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RulesModal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"Reglas antes de pagar"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1 CTA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Stripe Connect</w:t>
            </w:r>
            <w:r>
              <w:t xml:space="preserve"> en copy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ColoniaSelectorModal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"Elijo mi colonia"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limpio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montado 2×</w:t>
            </w:r>
            <w:r>
              <w:t xml:space="preserve"> en App (</w:t>
            </w:r>
            <w:r>
              <w:rPr>
                <w:rFonts w:ascii="Consolas" w:cs="Consolas" w:eastAsia="Consolas" w:hAnsi="Consolas"/>
              </w:rPr>
              <w:t xml:space="preserve">:311,481</w:t>
            </w:r>
            <w:r>
              <w:t xml:space="preserve">) → quitar duplicado (M)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M5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ScheduleVisitModal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"Agendo verificación"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datos demo (</w:t>
            </w:r>
            <w:r>
              <w:rPr>
                <w:rFonts w:ascii="Consolas" w:cs="Consolas" w:eastAsia="Consolas" w:hAnsi="Consolas"/>
              </w:rPr>
              <w:t xml:space="preserve">Calle Praxedis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16 Oct 2024</w:t>
            </w:r>
            <w:r>
              <w:t xml:space="preserve">) (R)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*Buenas prácticas internas a conservar: modal PIN, flujo de pago, login, reseña.*</w:t>
      </w:r>
    </w:p>
    <w:p>
      <w:pPr>
        <w:pStyle w:val="Heading2"/>
        <w:spacing w:after="120" w:before="240"/>
      </w:pPr>
      <w:r>
        <w:t xml:space="preserve">5. Renombres (jerga → lenguaje de usuario) — tabla unificada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Hoy se lee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Propuesta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Dónde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Garantía Escrow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Pago protegido</w:t>
            </w:r>
            <w:r>
              <w:t xml:space="preserve"> ("Escrow" solo en legal/ayuda)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Home:72, Booking:685, ClientOrders:7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¡Custodia Escrow Activada!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Pago protegido activado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modal éxito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Custodia Financiera Escrow Activa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 pago está protegido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formulario pago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Protocolo Antifuga y Registro Técnico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Fotos del trabajo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Booking:295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cadena inmutable de custodia / peritaje de liberación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registro seguro / revisión de tu dinero si hay reclamo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nota evidencia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Deep-Vetting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Verificación presencial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perfil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Tabulador de Precios / Tarifa Oficial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Tarifa de referencia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Home:97, Explore:126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Contratar Garantía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Contratar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Explore:366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Stripe Connect / PostGIS Ring Radius / JWT Verified / TRANSMISIÓN BLINDADA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(ocultar infraestructura) → "Sesión segura" / "Conexión segura"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Home:190, Booking:232,665,136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Retención fiscal integrada SAT (CFDI)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Impuestos incluidos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Booking:530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PIN de Liberación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Código de entrega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PaymentSuccess:60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Depósito en Garantía Escrow (técnico)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Ingresos protegidos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perfil técnico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Pagada (Escrow) / En ruta / Liberado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Pagada / En curso / Liberado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ClientOrders:7-10, TechnicianOrders:15-18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DC-3 STPS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Constancia de trabajo (siglas en tooltip)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ProPortal:499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Glossario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Glosario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GlossaryScreen:13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6. Plan A / M / R</w:t>
      </w:r>
    </w:p>
    <w:p>
      <w:pPr>
        <w:spacing w:after="140"/>
      </w:pPr>
      <w:r>
        <w:rPr>
          <w:b/>
          <w:bCs/>
        </w:rPr>
        <w:t xml:space="preserve">A — ejecutado y validado (2026-10-08)</w:t>
      </w:r>
      <w:r>
        <w:t xml:space="preserve"> (los A1 del Auditor de Operación coincide 1:1):</w:t>
      </w:r>
    </w:p>
    <w:p>
      <w:pPr>
        <w:spacing w:after="140"/>
      </w:pPr>
      <w:r>
        <w:t xml:space="preserve">1. ✅ </w:t>
      </w:r>
      <w:r>
        <w:rPr>
          <w:b/>
          <w:bCs/>
        </w:rPr>
        <w:t xml:space="preserve">A1</w:t>
      </w:r>
      <w:r>
        <w:t xml:space="preserve"> </w:t>
      </w:r>
      <w:r>
        <w:rPr>
          <w:rFonts w:ascii="Consolas" w:cs="Consolas" w:eastAsia="Consolas" w:hAnsi="Consolas"/>
        </w:rPr>
        <w:t xml:space="preserve">ProPortalScreen:189</w:t>
      </w:r>
      <w:r>
        <w:t xml:space="preserve"> invertida → </w:t>
      </w:r>
      <w:r>
        <w:rPr>
          <w:rFonts w:ascii="Consolas" w:cs="Consolas" w:eastAsia="Consolas" w:hAnsi="Consolas"/>
        </w:rPr>
        <w:t xml:space="preserve">isTechnician</w:t>
      </w:r>
      <w:r>
        <w:t xml:space="preserve"> (cliente sin pitch técnico; técnico recupera portal) 2. ✅ </w:t>
      </w:r>
      <w:r>
        <w:rPr>
          <w:b/>
          <w:bCs/>
        </w:rPr>
        <w:t xml:space="preserve">A2</w:t>
      </w:r>
      <w:r>
        <w:t xml:space="preserve"> Pago: precio base real </w:t>
      </w:r>
      <w:r>
        <w:rPr>
          <w:rFonts w:ascii="Consolas" w:cs="Consolas" w:eastAsia="Consolas" w:hAnsi="Consolas"/>
        </w:rPr>
        <w:t xml:space="preserve">order.basePriceMxn/Usd</w:t>
      </w:r>
      <w:r>
        <w:t xml:space="preserve"> (antes $650 fijo; el "doble $$" era falso positivo del parser) 3. ✅ </w:t>
      </w:r>
      <w:r>
        <w:rPr>
          <w:b/>
          <w:bCs/>
        </w:rPr>
        <w:t xml:space="preserve">A3</w:t>
      </w:r>
      <w:r>
        <w:t xml:space="preserve"> Explorar: categorías/conteos desde DB (antes hardcodeados) + "Ver todas (N)" dinámico 4. ✅ </w:t>
      </w:r>
      <w:r>
        <w:rPr>
          <w:b/>
          <w:bCs/>
        </w:rPr>
        <w:t xml:space="preserve">A4</w:t>
      </w:r>
      <w:r>
        <w:t xml:space="preserve"> Modal éxito: 1 CTA principal ("Continuar al Chat") + secundarios apilados (conserva "Regresar al Inicio" del e2e) 5. ✅ </w:t>
      </w:r>
      <w:r>
        <w:rPr>
          <w:b/>
          <w:bCs/>
        </w:rPr>
        <w:t xml:space="preserve">A5</w:t>
      </w:r>
      <w:r>
        <w:t xml:space="preserve"> Pills </w:t>
      </w:r>
      <w:r>
        <w:rPr>
          <w:b/>
          <w:bCs/>
        </w:rPr>
        <w:t xml:space="preserve">DEMO</w:t>
      </w:r>
      <w:r>
        <w:t xml:space="preserve"> en perfil (AR, $22,000, reseñas) y Liquidación 6. ✅ </w:t>
      </w:r>
      <w:r>
        <w:rPr>
          <w:b/>
          <w:bCs/>
        </w:rPr>
        <w:t xml:space="preserve">A6</w:t>
      </w:r>
      <w:r>
        <w:t xml:space="preserve"> Chat conserva el texto si falla el envío + aviso visible</w:t>
      </w:r>
    </w:p>
    <w:p>
      <w:pPr>
        <w:spacing w:after="140"/>
      </w:pPr>
      <w:r>
        <w:rPr>
          <w:b/>
          <w:bCs/>
        </w:rPr>
        <w:t xml:space="preserve">M — segunda ronda</w:t>
      </w:r>
      <w:r>
        <w:t xml:space="preserve"> (unificación de ambos planes):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M1</w:t>
      </w:r>
      <w:r>
        <w:t xml:space="preserve"> Renombres §5 — los 6 más visibles: "Pago protegido", "Fotos del trabajo", "Contratar", "Tarifa de referencia", estados simples, "Glosario" 2. </w:t>
      </w:r>
      <w:r>
        <w:rPr>
          <w:b/>
          <w:bCs/>
        </w:rPr>
        <w:t xml:space="preserve">M2</w:t>
      </w:r>
      <w:r>
        <w:t xml:space="preserve"> Botón de login del Header (</w:t>
      </w:r>
      <w:r>
        <w:rPr>
          <w:rFonts w:ascii="Consolas" w:cs="Consolas" w:eastAsia="Consolas" w:hAnsi="Consolas"/>
        </w:rPr>
        <w:t xml:space="preserve">Header.tsx:122</w:t>
      </w:r>
      <w:r>
        <w:t xml:space="preserve">) conectado o retirado + guard </w:t>
      </w:r>
      <w:r>
        <w:rPr>
          <w:rFonts w:ascii="Consolas" w:cs="Consolas" w:eastAsia="Consolas" w:hAnsi="Consolas"/>
        </w:rPr>
        <w:t xml:space="preserve">mis-ordenes</w:t>
      </w:r>
      <w:r>
        <w:t xml:space="preserve"> sin sesión → Login 3. </w:t>
      </w:r>
      <w:r>
        <w:rPr>
          <w:b/>
          <w:bCs/>
        </w:rPr>
        <w:t xml:space="preserve">M3</w:t>
      </w:r>
      <w:r>
        <w:t xml:space="preserve"> Duplicados: quitar selector de moneda de Explorar (</w:t>
      </w:r>
      <w:r>
        <w:rPr>
          <w:rFonts w:ascii="Consolas" w:cs="Consolas" w:eastAsia="Consolas" w:hAnsi="Consolas"/>
        </w:rPr>
        <w:t xml:space="preserve">:146,156</w:t>
      </w:r>
      <w:r>
        <w:t xml:space="preserve">); </w:t>
      </w:r>
      <w:r>
        <w:rPr>
          <w:b/>
          <w:bCs/>
        </w:rPr>
        <w:t xml:space="preserve">quitar montaje doble del modal de colonia</w:t>
      </w:r>
      <w:r>
        <w:t xml:space="preserve"> (</w:t>
      </w:r>
      <w:r>
        <w:rPr>
          <w:rFonts w:ascii="Consolas" w:cs="Consolas" w:eastAsia="Consolas" w:hAnsi="Consolas"/>
        </w:rPr>
        <w:t xml:space="preserve">App:311,481</w:t>
      </w:r>
      <w:r>
        <w:t xml:space="preserve">); doble back (Header vs Settlement/Booking) 4. </w:t>
      </w:r>
      <w:r>
        <w:rPr>
          <w:b/>
          <w:bCs/>
        </w:rPr>
        <w:t xml:space="preserve">M4</w:t>
      </w:r>
      <w:r>
        <w:t xml:space="preserve"> Inicio: sacar "Convocatoria de Prestadores" de la portada (</w:t>
      </w:r>
      <w:r>
        <w:rPr>
          <w:rFonts w:ascii="Consolas" w:cs="Consolas" w:eastAsia="Consolas" w:hAnsi="Consolas"/>
        </w:rPr>
        <w:t xml:space="preserve">HomeScreen:224</w:t>
      </w:r>
      <w:r>
        <w:t xml:space="preserve">); degradar bloque de divisa; consolidar confianza en 1 sección 5. </w:t>
      </w:r>
      <w:r>
        <w:rPr>
          <w:b/>
          <w:bCs/>
        </w:rPr>
        <w:t xml:space="preserve">M5</w:t>
      </w:r>
      <w:r>
        <w:t xml:space="preserve"> Órdenes cliente: estados simples + pestañas activas/historial; tarjeta con 4 datos +1 CTA 6. </w:t>
      </w:r>
      <w:r>
        <w:rPr>
          <w:b/>
          <w:bCs/>
        </w:rPr>
        <w:t xml:space="preserve">M6</w:t>
      </w:r>
      <w:r>
        <w:t xml:space="preserve"> Chat: header con servicio/monto/estado; mensajes de sistema al cambiar estado; entrada visible a negociación 7. </w:t>
      </w:r>
      <w:r>
        <w:rPr>
          <w:b/>
          <w:bCs/>
        </w:rPr>
        <w:t xml:space="preserve">M7</w:t>
      </w:r>
      <w:r>
        <w:t xml:space="preserve"> Portal técnico: datos reales (quitar AR demo, hoy solo etiquetado), reordenar por uso diario 8. </w:t>
      </w:r>
      <w:r>
        <w:rPr>
          <w:b/>
          <w:bCs/>
        </w:rPr>
        <w:t xml:space="preserve">M8</w:t>
      </w:r>
      <w:r>
        <w:t xml:space="preserve"> Errores visibles (toast) en órdenes/foto de chat (chat ya hecho en A6)</w:t>
      </w:r>
    </w:p>
    <w:p>
      <w:pPr>
        <w:spacing w:after="140"/>
      </w:pPr>
      <w:r>
        <w:rPr>
          <w:b/>
          <w:bCs/>
        </w:rPr>
        <w:t xml:space="preserve">R — backlog</w:t>
      </w:r>
      <w:r>
        <w:t xml:space="preserve">:</w:t>
      </w:r>
    </w:p>
    <w:p>
      <w:pPr>
        <w:spacing w:after="140"/>
      </w:pPr>
      <w:r>
        <w:t xml:space="preserve">1. R1 Rutas muertas </w:t>
      </w:r>
      <w:r>
        <w:rPr>
          <w:rFonts w:ascii="Consolas" w:cs="Consolas" w:eastAsia="Consolas" w:hAnsi="Consolas"/>
        </w:rPr>
        <w:t xml:space="preserve">privacy</w:t>
      </w:r>
      <w:r>
        <w:t xml:space="preserve">/</w:t>
      </w:r>
      <w:r>
        <w:rPr>
          <w:rFonts w:ascii="Consolas" w:cs="Consolas" w:eastAsia="Consolas" w:hAnsi="Consolas"/>
        </w:rPr>
        <w:t xml:space="preserve">terms</w:t>
      </w:r>
      <w:r>
        <w:t xml:space="preserve">; camino único de </w:t>
      </w:r>
      <w:r>
        <w:rPr>
          <w:rFonts w:ascii="Consolas" w:cs="Consolas" w:eastAsia="Consolas" w:hAnsi="Consolas"/>
        </w:rPr>
        <w:t xml:space="preserve">escrow</w:t>
      </w:r>
      <w:r>
        <w:t xml:space="preserve"> 2. R2 ScheduleVisitModal datos demo → vaciar/etiquetar 3. R3 Glosario: enlazar desde la jerga; unificar vocabulario (técnico ≠ prestador/aliado) 4. R4 Pago: reducir ~14 bloques/7 CTAs a registro manejable 5. R5 Admin: pestañas en español; SuitMargin: definir audiencia</w:t>
      </w:r>
    </w:p>
    <w:p>
      <w:pPr>
        <w:pStyle w:val="Heading2"/>
        <w:spacing w:after="120" w:before="240"/>
      </w:pPr>
      <w:r>
        <w:t xml:space="preserve">7. Checklist "5 segundos" (post-fix)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Pantalla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persona debe decir…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Primer vistazo muestra…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debe aparecer en primer plano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Inicio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"pido un servicio"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categorías + CTA ✅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reclutamiento, divisas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Explorar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"elijo técnico"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lista y filtros ✅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tabuladores, ISR/IVA, doble moneda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Solicitud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"reviso y pago"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resumen + pagar (precio único ✅)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protocolos internos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Éxito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"pagué; esto sigue"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acción principal ✅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cuatro acciones (✅ corregido)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Órdenes cliente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"mi servicio va así"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estado simple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"Escrow"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"hablo de esta orden"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servicio + contraparte (falta, M6)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IDs crípticos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Órdenes técnico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"mi siguiente paso"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acción por tarjeta ✅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doble moneda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Perfil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"mi cuenta" / "mi portal"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 propio del rol ✅ (A1)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contenido del otro rol (✅)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"opero el negocio"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KPIs + pestañas ✅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inglés suelto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Liquidación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"cuánto me pagaron"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 + destino (DEMO etiquetado ✅)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sellos múltiples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8. Método, fuentes y límites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Método</w:t>
      </w:r>
      <w:r>
        <w:t xml:space="preserve">: skill </w:t>
      </w:r>
      <w:r>
        <w:rPr>
          <w:rFonts w:ascii="Consolas" w:cs="Consolas" w:eastAsia="Consolas" w:hAnsi="Consolas"/>
        </w:rPr>
        <w:t xml:space="preserve">pantalla-limpia</w:t>
      </w:r>
      <w:r>
        <w:t xml:space="preserve"> (read-only → veredicto) sobre inventario completo (</w:t>
      </w:r>
      <w:r>
        <w:rPr>
          <w:rFonts w:ascii="Consolas" w:cs="Consolas" w:eastAsia="Consolas" w:hAnsi="Consolas"/>
        </w:rPr>
        <w:t xml:space="preserve">screens/</w:t>
      </w:r>
      <w:r>
        <w:t xml:space="preserve"> 14 + </w:t>
      </w:r>
      <w:r>
        <w:rPr>
          <w:rFonts w:ascii="Consolas" w:cs="Consolas" w:eastAsia="Consolas" w:hAnsi="Consolas"/>
        </w:rPr>
        <w:t xml:space="preserve">modals/</w:t>
      </w:r>
      <w:r>
        <w:t xml:space="preserve"> 5 + ruteo </w:t>
      </w:r>
      <w:r>
        <w:rPr>
          <w:rFonts w:ascii="Consolas" w:cs="Consolas" w:eastAsia="Consolas" w:hAnsi="Consolas"/>
        </w:rPr>
        <w:t xml:space="preserve">App.tsx</w:t>
      </w:r>
      <w:r>
        <w:t xml:space="preserve"> + acceso </w:t>
      </w:r>
      <w:r>
        <w:rPr>
          <w:rFonts w:ascii="Consolas" w:cs="Consolas" w:eastAsia="Consolas" w:hAnsi="Consolas"/>
        </w:rPr>
        <w:t xml:space="preserve">LoginScreen</w:t>
      </w:r>
      <w:r>
        <w:t xml:space="preserve">/</w:t>
      </w:r>
      <w:r>
        <w:rPr>
          <w:rFonts w:ascii="Consolas" w:cs="Consolas" w:eastAsia="Consolas" w:hAnsi="Consolas"/>
        </w:rPr>
        <w:t xml:space="preserve">useDevAuth</w:t>
      </w:r>
      <w:r>
        <w:t xml:space="preserve">/Req#22); </w:t>
      </w:r>
      <w:r>
        <w:rPr>
          <w:b/>
          <w:bCs/>
        </w:rPr>
        <w:t xml:space="preserve">fusión</w:t>
      </w:r>
      <w:r>
        <w:t xml:space="preserve"> con la auditoría paralela del </w:t>
      </w:r>
      <w:r>
        <w:rPr>
          <w:b/>
          <w:bCs/>
        </w:rPr>
        <w:t xml:space="preserve">Auditor de Operación</w:t>
      </w:r>
      <w:r>
        <w:t xml:space="preserve"> (entregable </w:t>
      </w:r>
      <w:r>
        <w:rPr>
          <w:rFonts w:ascii="Consolas" w:cs="Consolas" w:eastAsia="Consolas" w:hAnsi="Consolas"/>
        </w:rPr>
        <w:t xml:space="preserve">.md</w:t>
      </w:r>
      <w:r>
        <w:t xml:space="preserve">+</w:t>
      </w:r>
      <w:r>
        <w:rPr>
          <w:rFonts w:ascii="Consolas" w:cs="Consolas" w:eastAsia="Consolas" w:hAnsi="Consolas"/>
        </w:rPr>
        <w:t xml:space="preserve">.docx</w:t>
      </w:r>
      <w:r>
        <w:t xml:space="preserve"> en raíz, absorbido en este documento).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Fuentes</w:t>
      </w:r>
      <w:r>
        <w:t xml:space="preserve">: código con evidencia </w:t>
      </w:r>
      <w:r>
        <w:rPr>
          <w:rFonts w:ascii="Consolas" w:cs="Consolas" w:eastAsia="Consolas" w:hAnsi="Consolas"/>
        </w:rPr>
        <w:t xml:space="preserve">archivo:línea</w:t>
      </w:r>
      <w:r>
        <w:t xml:space="preserve">, </w:t>
      </w:r>
      <w:r>
        <w:rPr>
          <w:rFonts w:ascii="Consolas" w:cs="Consolas" w:eastAsia="Consolas" w:hAnsi="Consolas"/>
        </w:rPr>
        <w:t xml:space="preserve">tests/e2e/flujo-dev.spec.ts</w:t>
      </w:r>
      <w:r>
        <w:t xml:space="preserve"> (botones exigidos), validación ejecutada (lint/unit/e2e/build), DOM real en navegador, capturas sep-oct 2026 (auditor externo).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Límites</w:t>
      </w:r>
      <w:r>
        <w:t xml:space="preserve">: sin usuarios reales (heurística, no usabilidad medida); sin auditoría WCAG/performance completa; copy legal no revisado; los números de línea del auditor externo previos a los fixes A de hoy.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Supuestos</w:t>
      </w:r>
      <w:r>
        <w:t xml:space="preserve">: modo estándar; datos demo </w:t>
      </w:r>
      <w:r>
        <w:rPr>
          <w:b/>
          <w:bCs/>
        </w:rPr>
        <w:t xml:space="preserve">etiquetados</w:t>
      </w:r>
      <w:r>
        <w:t xml:space="preserve"> en vez de eliminados (solo visibles en modo dev).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Registro</w:t>
      </w:r>
      <w:r>
        <w:t xml:space="preserve">: bloque M/R vive en este documento (sin tracker nuevo — ref </w:t>
      </w:r>
      <w:r>
        <w:rPr>
          <w:rFonts w:ascii="Consolas" w:cs="Consolas" w:eastAsia="Consolas" w:hAnsi="Consolas"/>
        </w:rPr>
        <w:t xml:space="preserve">GuiaTotal/PENDIENTES.md</w:t>
      </w:r>
      <w:r>
        <w:t xml:space="preserve">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2026-10-09T13:39:25.555Z</dcterms:created>
  <dcterms:modified xsi:type="dcterms:W3CDTF">2026-10-09T13:39:25.556Z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