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4140F"/>
          <w:sz w:val="48"/>
        </w:rPr>
        <w:t>UniBus - Hướng dẫn demo đầy đủ</w:t>
      </w:r>
    </w:p>
    <w:p>
      <w:pPr>
        <w:spacing w:after="240"/>
      </w:pPr>
      <w:r>
        <w:rPr>
          <w:rFonts w:ascii="Calibri" w:hAnsi="Calibri"/>
          <w:color w:val="555555"/>
          <w:sz w:val="22"/>
        </w:rPr>
        <w:t>Kịch bản CloudFront, tài khoản người dùng mới, thanh toán SePay và quét QR bởi phụ xe</w:t>
      </w:r>
    </w:p>
    <w:tbl>
      <w:tblPr>
        <w:tblStyle w:val="TableGrid"/>
        <w:tblW w:type="auto" w:w="0"/>
        <w:jc w:val="center"/>
        <w:tblLayout w:type="fixed"/>
        <w:tblLook w:firstColumn="1" w:firstRow="1" w:lastColumn="0" w:lastRow="0" w:noHBand="0" w:noVBand="1" w:val="04A0"/>
      </w:tblPr>
      <w:tblGrid>
        <w:gridCol w:w="9648"/>
      </w:tblGrid>
      <w:tr>
        <w:tc>
          <w:tcPr>
            <w:tcW w:type="dxa" w:w="9360"/>
            <w:shd w:fill="EAF4EA"/>
          </w:tcPr>
          <w:p>
            <w:pPr>
              <w:spacing w:after="80"/>
            </w:pPr>
            <w:r>
              <w:rPr>
                <w:rFonts w:ascii="Calibri" w:hAnsi="Calibri"/>
                <w:b/>
                <w:sz w:val="21"/>
              </w:rPr>
              <w:t>Kết luận kiểm thử mới nhất</w:t>
            </w:r>
          </w:p>
          <w:p>
            <w:pPr>
              <w:spacing w:after="0"/>
            </w:pPr>
            <w:r>
              <w:rPr>
                <w:rFonts w:ascii="Calibri" w:hAnsi="Calibri"/>
                <w:sz w:val="20"/>
              </w:rPr>
              <w:t>Ngày 22/06/2026, luồng đã được chạy thật qua CloudFront: sinh viên đăng nhập, đăng ký tuyến, tạo đơn 37.500 đồng, nhận callback SePay, được cấp QR động và phụ xe quét thành công trên chuyến 65. Sau kiểm thử, tài khoản đã được reset về trạng thái sinh viên mới đã xác minh.</w:t>
            </w:r>
          </w:p>
        </w:tc>
      </w:tr>
    </w:tbl>
    <w:p/>
    <w:p>
      <w:pPr>
        <w:pStyle w:val="Heading1"/>
        <w:keepNext/>
      </w:pPr>
      <w:r>
        <w:t>1. Mục tiêu và trạng thái tài khoản chính</w:t>
      </w:r>
    </w:p>
    <w:p>
      <w:pPr>
        <w:spacing w:after="120"/>
      </w:pPr>
      <w:r>
        <w:rPr>
          <w:rFonts w:ascii="Calibri" w:hAnsi="Calibri"/>
          <w:sz w:val="22"/>
        </w:rPr>
        <w:t>Tài khoản student.flow@unibus.local được thiết kế giống một sinh viên mới: đã xác minh thuộc UniBus Demo University nhưng chưa đăng ký tuyến, chưa có vé, chưa có đơn hàng, chưa thanh toán và chưa có lịch sử quét.</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88"/>
            <w:vAlign w:val="center"/>
            <w:shd w:fill="E8EEF5"/>
          </w:tcPr>
          <w:p>
            <w:pPr>
              <w:spacing w:after="0"/>
            </w:pPr>
            <w:r/>
            <w:r>
              <w:rPr>
                <w:rFonts w:ascii="Calibri" w:hAnsi="Calibri"/>
                <w:b/>
                <w:sz w:val="19"/>
              </w:rPr>
              <w:t>Thông tin</w:t>
            </w:r>
          </w:p>
        </w:tc>
        <w:tc>
          <w:tcPr>
            <w:tcW w:type="dxa" w:w="3672"/>
            <w:vAlign w:val="center"/>
            <w:shd w:fill="E8EEF5"/>
          </w:tcPr>
          <w:p>
            <w:pPr>
              <w:spacing w:after="0"/>
            </w:pPr>
            <w:r/>
            <w:r>
              <w:rPr>
                <w:rFonts w:ascii="Calibri" w:hAnsi="Calibri"/>
                <w:b/>
                <w:sz w:val="19"/>
              </w:rPr>
              <w:t>Giá trị</w:t>
            </w:r>
          </w:p>
        </w:tc>
        <w:tc>
          <w:tcPr>
            <w:tcW w:type="dxa" w:w="3600"/>
            <w:vAlign w:val="center"/>
            <w:shd w:fill="E8EEF5"/>
          </w:tcPr>
          <w:p>
            <w:pPr>
              <w:spacing w:after="0"/>
            </w:pPr>
            <w:r/>
            <w:r>
              <w:rPr>
                <w:rFonts w:ascii="Calibri" w:hAnsi="Calibri"/>
                <w:b/>
                <w:sz w:val="19"/>
              </w:rPr>
              <w:t>Trạng thái trước khi demo</w:t>
            </w:r>
          </w:p>
        </w:tc>
      </w:tr>
      <w:tr>
        <w:tc>
          <w:tcPr>
            <w:tcW w:type="dxa" w:w="3216"/>
            <w:vAlign w:val="center"/>
          </w:tcPr>
          <w:p>
            <w:pPr>
              <w:spacing w:after="0"/>
            </w:pPr>
            <w:r/>
            <w:r>
              <w:rPr>
                <w:rFonts w:ascii="Calibri" w:hAnsi="Calibri"/>
                <w:b w:val="0"/>
                <w:sz w:val="19"/>
              </w:rPr>
              <w:t>Email</w:t>
            </w:r>
          </w:p>
        </w:tc>
        <w:tc>
          <w:tcPr>
            <w:tcW w:type="dxa" w:w="3216"/>
            <w:vAlign w:val="center"/>
          </w:tcPr>
          <w:p>
            <w:pPr>
              <w:spacing w:after="0"/>
            </w:pPr>
            <w:r/>
            <w:r>
              <w:rPr>
                <w:rFonts w:ascii="Calibri" w:hAnsi="Calibri"/>
                <w:b w:val="0"/>
                <w:sz w:val="19"/>
              </w:rPr>
              <w:t>student.flow@unibus.local</w:t>
            </w:r>
          </w:p>
        </w:tc>
        <w:tc>
          <w:tcPr>
            <w:tcW w:type="dxa" w:w="3216"/>
            <w:vAlign w:val="center"/>
          </w:tcPr>
          <w:p>
            <w:pPr>
              <w:spacing w:after="0"/>
            </w:pPr>
            <w:r/>
            <w:r>
              <w:rPr>
                <w:rFonts w:ascii="Calibri" w:hAnsi="Calibri"/>
                <w:b w:val="0"/>
                <w:sz w:val="19"/>
              </w:rPr>
              <w:t>ACTIVE</w:t>
            </w:r>
          </w:p>
        </w:tc>
      </w:tr>
      <w:tr>
        <w:tc>
          <w:tcPr>
            <w:tcW w:type="dxa" w:w="3216"/>
            <w:vAlign w:val="center"/>
          </w:tcPr>
          <w:p>
            <w:pPr>
              <w:spacing w:after="0"/>
            </w:pPr>
            <w:r/>
            <w:r>
              <w:rPr>
                <w:rFonts w:ascii="Calibri" w:hAnsi="Calibri"/>
                <w:b w:val="0"/>
                <w:sz w:val="19"/>
              </w:rPr>
              <w:t>Mật khẩu</w:t>
            </w:r>
          </w:p>
        </w:tc>
        <w:tc>
          <w:tcPr>
            <w:tcW w:type="dxa" w:w="3216"/>
            <w:vAlign w:val="center"/>
          </w:tcPr>
          <w:p>
            <w:pPr>
              <w:spacing w:after="0"/>
            </w:pPr>
            <w:r/>
            <w:r>
              <w:rPr>
                <w:rFonts w:ascii="Calibri" w:hAnsi="Calibri"/>
                <w:b w:val="0"/>
                <w:sz w:val="19"/>
              </w:rPr>
              <w:t>Password123!</w:t>
            </w:r>
          </w:p>
        </w:tc>
        <w:tc>
          <w:tcPr>
            <w:tcW w:type="dxa" w:w="3216"/>
            <w:vAlign w:val="center"/>
          </w:tcPr>
          <w:p>
            <w:pPr>
              <w:spacing w:after="0"/>
            </w:pPr>
            <w:r/>
            <w:r>
              <w:rPr>
                <w:rFonts w:ascii="Calibri" w:hAnsi="Calibri"/>
                <w:b w:val="0"/>
                <w:sz w:val="19"/>
              </w:rPr>
              <w:t>Dùng đăng nhập bằng email</w:t>
            </w:r>
          </w:p>
        </w:tc>
      </w:tr>
      <w:tr>
        <w:tc>
          <w:tcPr>
            <w:tcW w:type="dxa" w:w="3216"/>
            <w:vAlign w:val="center"/>
          </w:tcPr>
          <w:p>
            <w:pPr>
              <w:spacing w:after="0"/>
            </w:pPr>
            <w:r/>
            <w:r>
              <w:rPr>
                <w:rFonts w:ascii="Calibri" w:hAnsi="Calibri"/>
                <w:b w:val="0"/>
                <w:sz w:val="19"/>
              </w:rPr>
              <w:t>MSSV</w:t>
            </w:r>
          </w:p>
        </w:tc>
        <w:tc>
          <w:tcPr>
            <w:tcW w:type="dxa" w:w="3216"/>
            <w:vAlign w:val="center"/>
          </w:tcPr>
          <w:p>
            <w:pPr>
              <w:spacing w:after="0"/>
            </w:pPr>
            <w:r/>
            <w:r>
              <w:rPr>
                <w:rFonts w:ascii="Calibri" w:hAnsi="Calibri"/>
                <w:b w:val="0"/>
                <w:sz w:val="19"/>
              </w:rPr>
              <w:t>SV-FLOW-001</w:t>
            </w:r>
          </w:p>
        </w:tc>
        <w:tc>
          <w:tcPr>
            <w:tcW w:type="dxa" w:w="3216"/>
            <w:vAlign w:val="center"/>
          </w:tcPr>
          <w:p>
            <w:pPr>
              <w:spacing w:after="0"/>
            </w:pPr>
            <w:r/>
            <w:r>
              <w:rPr>
                <w:rFonts w:ascii="Calibri" w:hAnsi="Calibri"/>
                <w:b w:val="0"/>
                <w:sz w:val="19"/>
              </w:rPr>
              <w:t>Đã liên kết hồ sơ</w:t>
            </w:r>
          </w:p>
        </w:tc>
      </w:tr>
      <w:tr>
        <w:tc>
          <w:tcPr>
            <w:tcW w:type="dxa" w:w="3216"/>
            <w:vAlign w:val="center"/>
          </w:tcPr>
          <w:p>
            <w:pPr>
              <w:spacing w:after="0"/>
            </w:pPr>
            <w:r/>
            <w:r>
              <w:rPr>
                <w:rFonts w:ascii="Calibri" w:hAnsi="Calibri"/>
                <w:b w:val="0"/>
                <w:sz w:val="19"/>
              </w:rPr>
              <w:t>Trường</w:t>
            </w:r>
          </w:p>
        </w:tc>
        <w:tc>
          <w:tcPr>
            <w:tcW w:type="dxa" w:w="3216"/>
            <w:vAlign w:val="center"/>
          </w:tcPr>
          <w:p>
            <w:pPr>
              <w:spacing w:after="0"/>
            </w:pPr>
            <w:r/>
            <w:r>
              <w:rPr>
                <w:rFonts w:ascii="Calibri" w:hAnsi="Calibri"/>
                <w:b w:val="0"/>
                <w:sz w:val="19"/>
              </w:rPr>
              <w:t>UniBus Demo University</w:t>
            </w:r>
          </w:p>
        </w:tc>
        <w:tc>
          <w:tcPr>
            <w:tcW w:type="dxa" w:w="3216"/>
            <w:vAlign w:val="center"/>
          </w:tcPr>
          <w:p>
            <w:pPr>
              <w:spacing w:after="0"/>
            </w:pPr>
            <w:r/>
            <w:r>
              <w:rPr>
                <w:rFonts w:ascii="Calibri" w:hAnsi="Calibri"/>
                <w:b w:val="0"/>
                <w:sz w:val="19"/>
              </w:rPr>
              <w:t>VERIFIED</w:t>
            </w:r>
          </w:p>
        </w:tc>
      </w:tr>
      <w:tr>
        <w:tc>
          <w:tcPr>
            <w:tcW w:type="dxa" w:w="3216"/>
            <w:vAlign w:val="center"/>
          </w:tcPr>
          <w:p>
            <w:pPr>
              <w:spacing w:after="0"/>
            </w:pPr>
            <w:r/>
            <w:r>
              <w:rPr>
                <w:rFonts w:ascii="Calibri" w:hAnsi="Calibri"/>
                <w:b w:val="0"/>
                <w:sz w:val="19"/>
              </w:rPr>
              <w:t>Đăng ký tuyến</w:t>
            </w:r>
          </w:p>
        </w:tc>
        <w:tc>
          <w:tcPr>
            <w:tcW w:type="dxa" w:w="3216"/>
            <w:vAlign w:val="center"/>
          </w:tcPr>
          <w:p>
            <w:pPr>
              <w:spacing w:after="0"/>
            </w:pPr>
            <w:r/>
            <w:r>
              <w:rPr>
                <w:rFonts w:ascii="Calibri" w:hAnsi="Calibri"/>
                <w:b w:val="0"/>
                <w:sz w:val="19"/>
              </w:rPr>
              <w:t>Chưa có</w:t>
            </w:r>
          </w:p>
        </w:tc>
        <w:tc>
          <w:tcPr>
            <w:tcW w:type="dxa" w:w="3216"/>
            <w:vAlign w:val="center"/>
          </w:tcPr>
          <w:p>
            <w:pPr>
              <w:spacing w:after="0"/>
            </w:pPr>
            <w:r/>
            <w:r>
              <w:rPr>
                <w:rFonts w:ascii="Calibri" w:hAnsi="Calibri"/>
                <w:b w:val="0"/>
                <w:sz w:val="19"/>
              </w:rPr>
              <w:t>Sẽ tạo trực tiếp trên giao diện</w:t>
            </w:r>
          </w:p>
        </w:tc>
      </w:tr>
      <w:tr>
        <w:tc>
          <w:tcPr>
            <w:tcW w:type="dxa" w:w="3216"/>
            <w:vAlign w:val="center"/>
          </w:tcPr>
          <w:p>
            <w:pPr>
              <w:spacing w:after="0"/>
            </w:pPr>
            <w:r/>
            <w:r>
              <w:rPr>
                <w:rFonts w:ascii="Calibri" w:hAnsi="Calibri"/>
                <w:b w:val="0"/>
                <w:sz w:val="19"/>
              </w:rPr>
              <w:t>Vé/thanh toán/QR</w:t>
            </w:r>
          </w:p>
        </w:tc>
        <w:tc>
          <w:tcPr>
            <w:tcW w:type="dxa" w:w="3216"/>
            <w:vAlign w:val="center"/>
          </w:tcPr>
          <w:p>
            <w:pPr>
              <w:spacing w:after="0"/>
            </w:pPr>
            <w:r/>
            <w:r>
              <w:rPr>
                <w:rFonts w:ascii="Calibri" w:hAnsi="Calibri"/>
                <w:b w:val="0"/>
                <w:sz w:val="19"/>
              </w:rPr>
              <w:t>Chưa có</w:t>
            </w:r>
          </w:p>
        </w:tc>
        <w:tc>
          <w:tcPr>
            <w:tcW w:type="dxa" w:w="3216"/>
            <w:vAlign w:val="center"/>
          </w:tcPr>
          <w:p>
            <w:pPr>
              <w:spacing w:after="0"/>
            </w:pPr>
            <w:r/>
            <w:r>
              <w:rPr>
                <w:rFonts w:ascii="Calibri" w:hAnsi="Calibri"/>
                <w:b w:val="0"/>
                <w:sz w:val="19"/>
              </w:rPr>
              <w:t>Sẽ phát sinh trong buổi demo</w:t>
            </w:r>
          </w:p>
        </w:tc>
      </w:tr>
    </w:tbl>
    <w:p/>
    <w:tbl>
      <w:tblPr>
        <w:tblStyle w:val="TableGrid"/>
        <w:tblW w:type="auto" w:w="0"/>
        <w:jc w:val="center"/>
        <w:tblLayout w:type="fixed"/>
        <w:tblLook w:firstColumn="1" w:firstRow="1" w:lastColumn="0" w:lastRow="0" w:noHBand="0" w:noVBand="1" w:val="04A0"/>
      </w:tblPr>
      <w:tblGrid>
        <w:gridCol w:w="9648"/>
      </w:tblGrid>
      <w:tr>
        <w:tc>
          <w:tcPr>
            <w:tcW w:type="dxa" w:w="9360"/>
            <w:shd w:fill="FFF4CE"/>
          </w:tcPr>
          <w:p>
            <w:pPr>
              <w:spacing w:after="80"/>
            </w:pPr>
            <w:r>
              <w:rPr>
                <w:rFonts w:ascii="Calibri" w:hAnsi="Calibri"/>
                <w:b/>
                <w:sz w:val="21"/>
              </w:rPr>
              <w:t>Không dùng QR cố định</w:t>
            </w:r>
          </w:p>
          <w:p>
            <w:pPr>
              <w:spacing w:after="0"/>
            </w:pPr>
            <w:r>
              <w:rPr>
                <w:rFonts w:ascii="Calibri" w:hAnsi="Calibri"/>
                <w:sz w:val="20"/>
              </w:rPr>
              <w:t>QR của student.flow được backend sinh mới sau khi đơn SePay được thanh toán. Khi demo, hãy dùng QR đang hiển thị trên màn hình Vé của tôi; không nhập lại UB-DEMO-FLOW-001 từ tài liệu cũ.</w:t>
            </w:r>
          </w:p>
        </w:tc>
      </w:tr>
    </w:tbl>
    <w:p/>
    <w:p>
      <w:pPr>
        <w:pStyle w:val="Heading1"/>
        <w:keepNext/>
      </w:pPr>
      <w:r>
        <w:t>2. Môi trường CloudFront</w:t>
      </w:r>
    </w:p>
    <w:p>
      <w:pPr>
        <w:spacing w:after="120"/>
      </w:pPr>
      <w:r>
        <w:rPr>
          <w:rFonts w:ascii="Calibri" w:hAnsi="Calibri"/>
          <w:b/>
          <w:sz w:val="22"/>
        </w:rPr>
        <w:t>URL công khai:</w:t>
      </w:r>
      <w:r>
        <w:rPr>
          <w:rFonts w:ascii="Calibri" w:hAnsi="Calibri"/>
          <w:sz w:val="22"/>
        </w:rPr>
        <w:t xml:space="preserve"> https://d8xawk4fn4vfd.cloudfront.net</w:t>
      </w:r>
    </w:p>
    <w:p>
      <w:pPr>
        <w:pStyle w:val="ListBullet"/>
        <w:spacing w:after="80"/>
      </w:pPr>
      <w:r>
        <w:rPr>
          <w:rFonts w:ascii="Calibri" w:hAnsi="Calibri"/>
          <w:sz w:val="22"/>
        </w:rPr>
        <w:t>CloudFront đang nối tới backend và RDS của môi trường demo.</w:t>
      </w:r>
    </w:p>
    <w:p>
      <w:pPr>
        <w:pStyle w:val="ListBullet"/>
        <w:spacing w:after="80"/>
      </w:pPr>
      <w:r>
        <w:rPr>
          <w:rFonts w:ascii="Calibri" w:hAnsi="Calibri"/>
          <w:sz w:val="22"/>
        </w:rPr>
        <w:t>Luồng API đăng ký tuyến, SePay và scanner đã được kiểm thử thành công qua URL này.</w:t>
      </w:r>
    </w:p>
    <w:p>
      <w:pPr>
        <w:pStyle w:val="ListBullet"/>
        <w:spacing w:after="80"/>
      </w:pPr>
      <w:r>
        <w:rPr>
          <w:rFonts w:ascii="Calibri" w:hAnsi="Calibri"/>
          <w:sz w:val="22"/>
        </w:rPr>
        <w:t>Giao diện mới trong PR #32 chỉ xuất hiện trên CloudFront sau khi PR được merge vào main và CI/CD deploy thành công.</w:t>
      </w:r>
    </w:p>
    <w:p>
      <w:pPr>
        <w:pStyle w:val="ListBullet"/>
        <w:spacing w:after="80"/>
      </w:pPr>
      <w:r>
        <w:rPr>
          <w:rFonts w:ascii="Calibri" w:hAnsi="Calibri"/>
          <w:sz w:val="22"/>
        </w:rPr>
        <w:t>Có thể tập dượt nhiều lần; sau mỗi lần chỉ cần chạy lệnh chuẩn bị lại dữ liệu ở mục 3.</w:t>
      </w:r>
    </w:p>
    <w:p>
      <w:pPr>
        <w:pStyle w:val="Heading1"/>
        <w:keepNext/>
      </w:pPr>
      <w:r>
        <w:t>3. Reset nhanh trước hoặc sau khi tập</w:t>
      </w:r>
    </w:p>
    <w:p>
      <w:pPr>
        <w:spacing w:after="120"/>
      </w:pPr>
      <w:r>
        <w:rPr>
          <w:rFonts w:ascii="Calibri" w:hAnsi="Calibri"/>
          <w:sz w:val="22"/>
        </w:rPr>
        <w:t>Tại PowerShell, đứng ở thư mục gốc dự án và chạy đúng một lệnh:</w:t>
      </w:r>
    </w:p>
    <w:tbl>
      <w:tblPr>
        <w:tblStyle w:val="TableGrid"/>
        <w:tblW w:type="auto" w:w="0"/>
        <w:jc w:val="center"/>
        <w:tblLook w:firstColumn="1" w:firstRow="1" w:lastColumn="0" w:lastRow="0" w:noHBand="0" w:noVBand="1" w:val="04A0"/>
      </w:tblPr>
      <w:tblGrid>
        <w:gridCol w:w="9648"/>
      </w:tblGrid>
      <w:tr>
        <w:tc>
          <w:tcPr>
            <w:tcW w:type="dxa" w:w="9648"/>
            <w:shd w:fill="F2F4F7"/>
          </w:tcPr>
          <w:p>
            <w:pPr>
              <w:spacing w:after="0"/>
            </w:pPr>
            <w:r>
              <w:rPr>
                <w:rFonts w:ascii="Consolas" w:hAnsi="Consolas"/>
                <w:sz w:val="18"/>
              </w:rPr>
              <w:t>.\database\PrepareCompleteDemoFlow.ps1</w:t>
            </w:r>
          </w:p>
        </w:tc>
      </w:tr>
    </w:tbl>
    <w:p/>
    <w:p>
      <w:pPr>
        <w:spacing w:after="120"/>
      </w:pPr>
      <w:r>
        <w:rPr>
          <w:rFonts w:ascii="Calibri" w:hAnsi="Calibri"/>
          <w:sz w:val="22"/>
        </w:rPr>
        <w:t>Kết quả mong đợi: “Đã reset student.flow về trạng thái sinh viên mới đã xác minh.” Script chạy SeedCompleteDemoFlow.sql, chỉ làm sạch dữ liệu giao dịch của SV-FLOW-001.</w:t>
      </w:r>
    </w:p>
    <w:p>
      <w:pPr>
        <w:pStyle w:val="ListBullet"/>
        <w:spacing w:after="80"/>
      </w:pPr>
      <w:r>
        <w:rPr>
          <w:rFonts w:ascii="Calibri" w:hAnsi="Calibri"/>
          <w:sz w:val="22"/>
        </w:rPr>
        <w:t>Không drop database và không thay đổi Flyway.</w:t>
      </w:r>
    </w:p>
    <w:p>
      <w:pPr>
        <w:pStyle w:val="ListBullet"/>
        <w:spacing w:after="80"/>
      </w:pPr>
      <w:r>
        <w:rPr>
          <w:rFonts w:ascii="Calibri" w:hAnsi="Calibri"/>
          <w:sz w:val="22"/>
        </w:rPr>
        <w:t>Không xóa dữ liệu của tài khoản sinh viên, admin, tài xế hoặc phụ xe khác.</w:t>
      </w:r>
    </w:p>
    <w:p>
      <w:pPr>
        <w:pStyle w:val="ListBullet"/>
        <w:spacing w:after="80"/>
      </w:pPr>
      <w:r>
        <w:rPr>
          <w:rFonts w:ascii="Calibri" w:hAnsi="Calibri"/>
          <w:sz w:val="22"/>
        </w:rPr>
        <w:t>Giữ nguyên trạng thái VERIFIED và liên kết trường của student.flow.</w:t>
      </w:r>
    </w:p>
    <w:p>
      <w:pPr>
        <w:pStyle w:val="ListBullet"/>
        <w:spacing w:after="80"/>
      </w:pPr>
      <w:r>
        <w:rPr>
          <w:rFonts w:ascii="Calibri" w:hAnsi="Calibri"/>
          <w:sz w:val="22"/>
        </w:rPr>
        <w:t>Xóa riêng đăng ký tuyến, vé, đơn hàng, giao dịch, hóa đơn, thông báo và lịch sử quét của SV-FLOW-001.</w:t>
      </w:r>
    </w:p>
    <w:p>
      <w:pPr>
        <w:pStyle w:val="ListBullet"/>
        <w:spacing w:after="80"/>
      </w:pPr>
      <w:r>
        <w:rPr>
          <w:rFonts w:ascii="Calibri" w:hAnsi="Calibri"/>
          <w:sz w:val="22"/>
        </w:rPr>
        <w:t>Cần file dbauth.txt ở máy người chạy. File này được Git ignore và tuyệt đối không commit.</w:t>
      </w:r>
    </w:p>
    <w:p>
      <w:pPr>
        <w:pStyle w:val="ListBullet"/>
        <w:spacing w:after="80"/>
      </w:pPr>
      <w:r>
        <w:rPr>
          <w:rFonts w:ascii="Calibri" w:hAnsi="Calibri"/>
          <w:sz w:val="22"/>
        </w:rPr>
        <w:t>Cần PostgreSQL JDBC driver trong thư mục Maven local; chạy backend Maven test một lần nếu máy chưa có.</w:t>
      </w:r>
    </w:p>
    <w:p>
      <w:pPr>
        <w:pStyle w:val="Heading1"/>
        <w:keepNext/>
      </w:pPr>
      <w:r>
        <w:t>4. Kịch bản demo chính thức: sinh viên tự mua vé</w:t>
      </w:r>
    </w:p>
    <w:p>
      <w:pPr>
        <w:pStyle w:val="Heading2"/>
        <w:keepNext/>
      </w:pPr>
      <w:r>
        <w:t>4.1. Đăng nhập và kiểm tra trường</w:t>
      </w:r>
    </w:p>
    <w:p>
      <w:pPr>
        <w:pStyle w:val="ListNumber"/>
        <w:spacing w:after="100"/>
      </w:pPr>
      <w:r>
        <w:rPr>
          <w:rFonts w:ascii="Calibri" w:hAnsi="Calibri"/>
          <w:sz w:val="22"/>
        </w:rPr>
        <w:t>Mở CloudFront và đăng nhập student.flow@unibus.local / Password123!.</w:t>
      </w:r>
    </w:p>
    <w:p>
      <w:pPr>
        <w:pStyle w:val="ListNumber"/>
        <w:spacing w:after="100"/>
      </w:pPr>
      <w:r>
        <w:rPr>
          <w:rFonts w:ascii="Calibri" w:hAnsi="Calibri"/>
          <w:sz w:val="22"/>
        </w:rPr>
        <w:t>Mở menu avatar. Tài khoản đã VERIFIED nên menu hiển thị “Trường của tôi”, không yêu cầu OCR lại.</w:t>
      </w:r>
    </w:p>
    <w:p>
      <w:pPr>
        <w:pStyle w:val="ListNumber"/>
        <w:spacing w:after="100"/>
      </w:pPr>
      <w:r>
        <w:rPr>
          <w:rFonts w:ascii="Calibri" w:hAnsi="Calibri"/>
          <w:sz w:val="22"/>
        </w:rPr>
        <w:t>Mở “Trường của tôi” và giới thiệu thông tin UniBus Demo University cùng MSSV SV-FLOW-001.</w:t>
      </w:r>
    </w:p>
    <w:p>
      <w:pPr>
        <w:pStyle w:val="ListNumber"/>
        <w:spacing w:after="100"/>
      </w:pPr>
      <w:r>
        <w:rPr>
          <w:rFonts w:ascii="Calibri" w:hAnsi="Calibri"/>
          <w:sz w:val="22"/>
        </w:rPr>
        <w:t>Mở “Tuyến của tôi” hoặc “Vé của tôi” để chứng minh tài khoản chưa có đăng ký và chưa có vé.</w:t>
      </w:r>
    </w:p>
    <w:p>
      <w:pPr>
        <w:pStyle w:val="Heading2"/>
        <w:keepNext/>
      </w:pPr>
      <w:r>
        <w:t>4.2. Đăng ký tuyến</w:t>
      </w:r>
    </w:p>
    <w:p>
      <w:pPr>
        <w:pStyle w:val="ListNumber"/>
        <w:spacing w:after="100"/>
      </w:pPr>
      <w:r>
        <w:rPr>
          <w:rFonts w:ascii="Calibri" w:hAnsi="Calibri"/>
          <w:sz w:val="22"/>
        </w:rPr>
        <w:t>Mở “Tìm tuyến xe” hoặc màn đăng ký tuyến.</w:t>
      </w:r>
    </w:p>
    <w:p>
      <w:pPr>
        <w:pStyle w:val="ListNumber"/>
        <w:spacing w:after="100"/>
      </w:pPr>
      <w:r>
        <w:rPr>
          <w:rFonts w:ascii="Calibri" w:hAnsi="Calibri"/>
          <w:sz w:val="22"/>
        </w:rPr>
        <w:t>Chọn tuyến R-20, tuyến Quốc Tế - FPT.</w:t>
      </w:r>
    </w:p>
    <w:p>
      <w:pPr>
        <w:pStyle w:val="ListNumber"/>
        <w:spacing w:after="100"/>
      </w:pPr>
      <w:r>
        <w:rPr>
          <w:rFonts w:ascii="Calibri" w:hAnsi="Calibri"/>
          <w:sz w:val="22"/>
        </w:rPr>
        <w:t>Chọn trạm lên “Quốc Tế” và trạm xuống “Kinh tế”.</w:t>
      </w:r>
    </w:p>
    <w:p>
      <w:pPr>
        <w:pStyle w:val="ListNumber"/>
        <w:spacing w:after="100"/>
      </w:pPr>
      <w:r>
        <w:rPr>
          <w:rFonts w:ascii="Calibri" w:hAnsi="Calibri"/>
          <w:sz w:val="22"/>
        </w:rPr>
        <w:t>Xác nhận đăng ký. Backend tự duyệt APPROVED vì sinh viên đã VERIFIED.</w:t>
      </w:r>
    </w:p>
    <w:p>
      <w:pPr>
        <w:pStyle w:val="ListNumber"/>
        <w:spacing w:after="100"/>
      </w:pPr>
      <w:r>
        <w:rPr>
          <w:rFonts w:ascii="Calibri" w:hAnsi="Calibri"/>
          <w:sz w:val="22"/>
        </w:rPr>
        <w:t>Mở “Tuyến của tôi” để kiểm tra tuyến vừa đăng ký.</w:t>
      </w:r>
    </w:p>
    <w:tbl>
      <w:tblPr>
        <w:tblStyle w:val="TableGrid"/>
        <w:tblW w:type="auto" w:w="0"/>
        <w:jc w:val="center"/>
        <w:tblLayout w:type="fixed"/>
        <w:tblLook w:firstColumn="1" w:firstRow="1" w:lastColumn="0" w:lastRow="0" w:noHBand="0" w:noVBand="1" w:val="04A0"/>
      </w:tblPr>
      <w:tblGrid>
        <w:gridCol w:w="9648"/>
      </w:tblGrid>
      <w:tr>
        <w:tc>
          <w:tcPr>
            <w:tcW w:type="dxa" w:w="9360"/>
            <w:shd w:fill="EAF4EA"/>
          </w:tcPr>
          <w:p>
            <w:pPr>
              <w:spacing w:after="80"/>
            </w:pPr>
            <w:r>
              <w:rPr>
                <w:rFonts w:ascii="Calibri" w:hAnsi="Calibri"/>
                <w:b/>
                <w:sz w:val="21"/>
              </w:rPr>
              <w:t>Vì sao chọn tuyến R-20?</w:t>
            </w:r>
          </w:p>
          <w:p>
            <w:pPr>
              <w:spacing w:after="0"/>
            </w:pPr>
            <w:r>
              <w:rPr>
                <w:rFonts w:ascii="Calibri" w:hAnsi="Calibri"/>
                <w:sz w:val="20"/>
              </w:rPr>
              <w:t>Tuyến này đang được gán cho chuyến hôm nay của conductor.demo. Vé mua trên tuyến này vì vậy có thể được phụ xe quét thật ngay trong cùng kịch bản.</w:t>
            </w:r>
          </w:p>
        </w:tc>
      </w:tr>
    </w:tbl>
    <w:p/>
    <w:p>
      <w:pPr>
        <w:pStyle w:val="Heading2"/>
        <w:keepNext/>
      </w:pPr>
      <w:r>
        <w:t>4.3. Tự tạo đơn và thanh toán</w:t>
      </w:r>
    </w:p>
    <w:p>
      <w:pPr>
        <w:pStyle w:val="ListNumber"/>
        <w:spacing w:after="100"/>
      </w:pPr>
      <w:r>
        <w:rPr>
          <w:rFonts w:ascii="Calibri" w:hAnsi="Calibri"/>
          <w:sz w:val="22"/>
        </w:rPr>
        <w:t>Mở “Thanh toán &amp; vé” và chọn mua vé tháng.</w:t>
      </w:r>
    </w:p>
    <w:p>
      <w:pPr>
        <w:pStyle w:val="ListNumber"/>
        <w:spacing w:after="100"/>
      </w:pPr>
      <w:r>
        <w:rPr>
          <w:rFonts w:ascii="Calibri" w:hAnsi="Calibri"/>
          <w:sz w:val="22"/>
        </w:rPr>
        <w:t>Kiểm tra giá gốc, trợ giá của trường và số tiền phải trả. Lần kiểm thử gần nhất là 50.000 - 12.500 = 37.500 đồng.</w:t>
      </w:r>
    </w:p>
    <w:p>
      <w:pPr>
        <w:pStyle w:val="ListNumber"/>
        <w:spacing w:after="100"/>
      </w:pPr>
      <w:r>
        <w:rPr>
          <w:rFonts w:ascii="Calibri" w:hAnsi="Calibri"/>
          <w:sz w:val="22"/>
        </w:rPr>
        <w:t>Nhấn tạo đơn SePay. Ghi lại chính xác Order ID và Amount đang hiển thị.</w:t>
      </w:r>
    </w:p>
    <w:p>
      <w:pPr>
        <w:pStyle w:val="ListNumber"/>
        <w:spacing w:after="100"/>
      </w:pPr>
      <w:r>
        <w:rPr>
          <w:rFonts w:ascii="Calibri" w:hAnsi="Calibri"/>
          <w:sz w:val="22"/>
        </w:rPr>
        <w:t>Không sửa số tiền thủ công. Callback chỉ thành công khi Amount bằng đúng tổng đơn hàng.</w:t>
      </w:r>
    </w:p>
    <w:p>
      <w:pPr>
        <w:spacing w:after="120"/>
      </w:pPr>
      <w:r>
        <w:rPr>
          <w:rFonts w:ascii="Calibri" w:hAnsi="Calibri"/>
          <w:sz w:val="22"/>
        </w:rPr>
        <w:t>Mở PowerShell tại thư mục gốc dự án và chạy:</w:t>
      </w:r>
    </w:p>
    <w:tbl>
      <w:tblPr>
        <w:tblStyle w:val="TableGrid"/>
        <w:tblW w:type="auto" w:w="0"/>
        <w:jc w:val="center"/>
        <w:tblLook w:firstColumn="1" w:firstRow="1" w:lastColumn="0" w:lastRow="0" w:noHBand="0" w:noVBand="1" w:val="04A0"/>
      </w:tblPr>
      <w:tblGrid>
        <w:gridCol w:w="9648"/>
      </w:tblGrid>
      <w:tr>
        <w:tc>
          <w:tcPr>
            <w:tcW w:type="dxa" w:w="9648"/>
            <w:shd w:fill="F2F4F7"/>
          </w:tcPr>
          <w:p>
            <w:pPr>
              <w:spacing w:after="0"/>
            </w:pPr>
            <w:r>
              <w:rPr>
                <w:rFonts w:ascii="Consolas" w:hAnsi="Consolas"/>
                <w:sz w:val="18"/>
              </w:rPr>
              <w:t>.\database\CompleteDemoSePayWebhook.ps1 -OrderId &lt;ORDER_ID&gt; -Amount &lt;SO_TIEN&gt; -BackendUrl "https://d8xawk4fn4vfd.cloudfront.net"</w:t>
            </w:r>
          </w:p>
        </w:tc>
      </w:tr>
    </w:tbl>
    <w:p/>
    <w:p>
      <w:pPr>
        <w:spacing w:after="120"/>
      </w:pPr>
      <w:r>
        <w:rPr>
          <w:rFonts w:ascii="Calibri" w:hAnsi="Calibri"/>
          <w:sz w:val="22"/>
        </w:rPr>
        <w:t>Ví dụ nếu màn hình hiển thị Order ID 19 và 37.500 đồng:</w:t>
      </w:r>
    </w:p>
    <w:tbl>
      <w:tblPr>
        <w:tblStyle w:val="TableGrid"/>
        <w:tblW w:type="auto" w:w="0"/>
        <w:jc w:val="center"/>
        <w:tblLook w:firstColumn="1" w:firstRow="1" w:lastColumn="0" w:lastRow="0" w:noHBand="0" w:noVBand="1" w:val="04A0"/>
      </w:tblPr>
      <w:tblGrid>
        <w:gridCol w:w="9648"/>
      </w:tblGrid>
      <w:tr>
        <w:tc>
          <w:tcPr>
            <w:tcW w:type="dxa" w:w="9648"/>
            <w:shd w:fill="F2F4F7"/>
          </w:tcPr>
          <w:p>
            <w:pPr>
              <w:spacing w:after="0"/>
            </w:pPr>
            <w:r>
              <w:rPr>
                <w:rFonts w:ascii="Consolas" w:hAnsi="Consolas"/>
                <w:sz w:val="18"/>
              </w:rPr>
              <w:t>.\database\CompleteDemoSePayWebhook.ps1 -OrderId 19 -Amount 37500 -BackendUrl "https://d8xawk4fn4vfd.cloudfront.net"</w:t>
            </w:r>
          </w:p>
        </w:tc>
      </w:tr>
    </w:tbl>
    <w:p/>
    <w:p>
      <w:pPr>
        <w:pStyle w:val="ListBullet"/>
        <w:spacing w:after="80"/>
      </w:pPr>
      <w:r>
        <w:rPr>
          <w:rFonts w:ascii="Calibri" w:hAnsi="Calibri"/>
          <w:sz w:val="22"/>
        </w:rPr>
        <w:t>Script gọi endpoint SePay thật của backend qua CloudFront.</w:t>
      </w:r>
    </w:p>
    <w:p>
      <w:pPr>
        <w:pStyle w:val="ListBullet"/>
        <w:spacing w:after="80"/>
      </w:pPr>
      <w:r>
        <w:rPr>
          <w:rFonts w:ascii="Calibri" w:hAnsi="Calibri"/>
          <w:sz w:val="22"/>
        </w:rPr>
        <w:t>Frontend sẽ poll trạng thái đơn và chuyển sang Paid.</w:t>
      </w:r>
    </w:p>
    <w:p>
      <w:pPr>
        <w:pStyle w:val="ListBullet"/>
        <w:spacing w:after="80"/>
      </w:pPr>
      <w:r>
        <w:rPr>
          <w:rFonts w:ascii="Calibri" w:hAnsi="Calibri"/>
          <w:sz w:val="22"/>
        </w:rPr>
        <w:t>Backend tự tạo payment, invoice, monthly pass và QR động.</w:t>
      </w:r>
    </w:p>
    <w:p>
      <w:pPr>
        <w:pStyle w:val="ListBullet"/>
        <w:spacing w:after="80"/>
      </w:pPr>
      <w:r>
        <w:rPr>
          <w:rFonts w:ascii="Calibri" w:hAnsi="Calibri"/>
          <w:sz w:val="22"/>
        </w:rPr>
        <w:t>Đây là callback demo có kiểm soát, không phải chuyển khoản ngân hàng thật.</w:t>
      </w:r>
    </w:p>
    <w:p>
      <w:pPr>
        <w:pStyle w:val="Heading2"/>
        <w:keepNext/>
      </w:pPr>
      <w:r>
        <w:t>4.4. Kiểm tra vé và QR</w:t>
      </w:r>
    </w:p>
    <w:p>
      <w:pPr>
        <w:pStyle w:val="ListNumber"/>
        <w:spacing w:after="100"/>
      </w:pPr>
      <w:r>
        <w:rPr>
          <w:rFonts w:ascii="Calibri" w:hAnsi="Calibri"/>
          <w:sz w:val="22"/>
        </w:rPr>
        <w:t>Đợi giao diện báo thanh toán thành công hoặc tải lại trạng thái đơn.</w:t>
      </w:r>
    </w:p>
    <w:p>
      <w:pPr>
        <w:pStyle w:val="ListNumber"/>
        <w:spacing w:after="100"/>
      </w:pPr>
      <w:r>
        <w:rPr>
          <w:rFonts w:ascii="Calibri" w:hAnsi="Calibri"/>
          <w:sz w:val="22"/>
        </w:rPr>
        <w:t>Mở “Vé của tôi”. Kiểm tra vé ACTIVE, tuyến R-20, trạm lên/xuống và tiền trợ giá.</w:t>
      </w:r>
    </w:p>
    <w:p>
      <w:pPr>
        <w:pStyle w:val="ListNumber"/>
        <w:spacing w:after="100"/>
      </w:pPr>
      <w:r>
        <w:rPr>
          <w:rFonts w:ascii="Calibri" w:hAnsi="Calibri"/>
          <w:sz w:val="22"/>
        </w:rPr>
        <w:t>Mở QR trên vé. Giữ màn hình QR để phụ xe quét bằng camera hoặc ghi lại chuỗi QR để nhập thủ công.</w:t>
      </w:r>
    </w:p>
    <w:p>
      <w:pPr>
        <w:pStyle w:val="ListNumber"/>
        <w:spacing w:after="100"/>
      </w:pPr>
      <w:r>
        <w:rPr>
          <w:rFonts w:ascii="Calibri" w:hAnsi="Calibri"/>
          <w:sz w:val="22"/>
        </w:rPr>
        <w:t>Mở “Hóa đơn” để chứng minh payment và invoice được backend tạo sau callback.</w:t>
      </w:r>
    </w:p>
    <w:p>
      <w:pPr>
        <w:pStyle w:val="Heading1"/>
        <w:keepNext/>
      </w:pPr>
      <w:r>
        <w:t>5. Phụ xe quét QR thật</w:t>
      </w:r>
    </w:p>
    <w:tbl>
      <w:tblPr>
        <w:tblStyle w:val="TableGrid"/>
        <w:tblW w:type="auto" w:w="0"/>
        <w:jc w:val="center"/>
        <w:tblLayout w:type="fixed"/>
        <w:tblLook w:firstColumn="1" w:firstRow="1" w:lastColumn="0" w:lastRow="0" w:noHBand="0" w:noVBand="1" w:val="04A0"/>
      </w:tblPr>
      <w:tblGrid>
        <w:gridCol w:w="4824"/>
        <w:gridCol w:w="4824"/>
      </w:tblGrid>
      <w:tr>
        <w:trPr>
          <w:tblHeader w:val="true"/>
        </w:trPr>
        <w:tc>
          <w:tcPr>
            <w:tcW w:type="dxa" w:w="3024"/>
            <w:vAlign w:val="center"/>
            <w:shd w:fill="E8EEF5"/>
          </w:tcPr>
          <w:p>
            <w:pPr>
              <w:spacing w:after="0"/>
            </w:pPr>
            <w:r/>
            <w:r>
              <w:rPr>
                <w:rFonts w:ascii="Calibri" w:hAnsi="Calibri"/>
                <w:b/>
                <w:sz w:val="19"/>
              </w:rPr>
              <w:t>Thông tin</w:t>
            </w:r>
          </w:p>
        </w:tc>
        <w:tc>
          <w:tcPr>
            <w:tcW w:type="dxa" w:w="6336"/>
            <w:vAlign w:val="center"/>
            <w:shd w:fill="E8EEF5"/>
          </w:tcPr>
          <w:p>
            <w:pPr>
              <w:spacing w:after="0"/>
            </w:pPr>
            <w:r/>
            <w:r>
              <w:rPr>
                <w:rFonts w:ascii="Calibri" w:hAnsi="Calibri"/>
                <w:b/>
                <w:sz w:val="19"/>
              </w:rPr>
              <w:t>Giá trị</w:t>
            </w:r>
          </w:p>
        </w:tc>
      </w:tr>
      <w:tr>
        <w:tc>
          <w:tcPr>
            <w:tcW w:type="dxa" w:w="4824"/>
            <w:vAlign w:val="center"/>
          </w:tcPr>
          <w:p>
            <w:pPr>
              <w:spacing w:after="0"/>
            </w:pPr>
            <w:r/>
            <w:r>
              <w:rPr>
                <w:rFonts w:ascii="Calibri" w:hAnsi="Calibri"/>
                <w:b w:val="0"/>
                <w:sz w:val="19"/>
              </w:rPr>
              <w:t>Tài khoản phụ xe</w:t>
            </w:r>
          </w:p>
        </w:tc>
        <w:tc>
          <w:tcPr>
            <w:tcW w:type="dxa" w:w="4824"/>
            <w:vAlign w:val="center"/>
          </w:tcPr>
          <w:p>
            <w:pPr>
              <w:spacing w:after="0"/>
            </w:pPr>
            <w:r/>
            <w:r>
              <w:rPr>
                <w:rFonts w:ascii="Calibri" w:hAnsi="Calibri"/>
                <w:b w:val="0"/>
                <w:sz w:val="19"/>
              </w:rPr>
              <w:t>conductor.demo@unibus.local</w:t>
            </w:r>
          </w:p>
        </w:tc>
      </w:tr>
      <w:tr>
        <w:tc>
          <w:tcPr>
            <w:tcW w:type="dxa" w:w="4824"/>
            <w:vAlign w:val="center"/>
          </w:tcPr>
          <w:p>
            <w:pPr>
              <w:spacing w:after="0"/>
            </w:pPr>
            <w:r/>
            <w:r>
              <w:rPr>
                <w:rFonts w:ascii="Calibri" w:hAnsi="Calibri"/>
                <w:b w:val="0"/>
                <w:sz w:val="19"/>
              </w:rPr>
              <w:t>Mật khẩu</w:t>
            </w:r>
          </w:p>
        </w:tc>
        <w:tc>
          <w:tcPr>
            <w:tcW w:type="dxa" w:w="4824"/>
            <w:vAlign w:val="center"/>
          </w:tcPr>
          <w:p>
            <w:pPr>
              <w:spacing w:after="0"/>
            </w:pPr>
            <w:r/>
            <w:r>
              <w:rPr>
                <w:rFonts w:ascii="Calibri" w:hAnsi="Calibri"/>
                <w:b w:val="0"/>
                <w:sz w:val="19"/>
              </w:rPr>
              <w:t>Password123!</w:t>
            </w:r>
          </w:p>
        </w:tc>
      </w:tr>
      <w:tr>
        <w:tc>
          <w:tcPr>
            <w:tcW w:type="dxa" w:w="4824"/>
            <w:vAlign w:val="center"/>
          </w:tcPr>
          <w:p>
            <w:pPr>
              <w:spacing w:after="0"/>
            </w:pPr>
            <w:r/>
            <w:r>
              <w:rPr>
                <w:rFonts w:ascii="Calibri" w:hAnsi="Calibri"/>
                <w:b w:val="0"/>
                <w:sz w:val="19"/>
              </w:rPr>
              <w:t>Chuyến kiểm thử gần nhất</w:t>
            </w:r>
          </w:p>
        </w:tc>
        <w:tc>
          <w:tcPr>
            <w:tcW w:type="dxa" w:w="4824"/>
            <w:vAlign w:val="center"/>
          </w:tcPr>
          <w:p>
            <w:pPr>
              <w:spacing w:after="0"/>
            </w:pPr>
            <w:r/>
            <w:r>
              <w:rPr>
                <w:rFonts w:ascii="Calibri" w:hAnsi="Calibri"/>
                <w:b w:val="0"/>
                <w:sz w:val="19"/>
              </w:rPr>
              <w:t>Trip 65</w:t>
            </w:r>
          </w:p>
        </w:tc>
      </w:tr>
      <w:tr>
        <w:tc>
          <w:tcPr>
            <w:tcW w:type="dxa" w:w="4824"/>
            <w:vAlign w:val="center"/>
          </w:tcPr>
          <w:p>
            <w:pPr>
              <w:spacing w:after="0"/>
            </w:pPr>
            <w:r/>
            <w:r>
              <w:rPr>
                <w:rFonts w:ascii="Calibri" w:hAnsi="Calibri"/>
                <w:b w:val="0"/>
                <w:sz w:val="19"/>
              </w:rPr>
              <w:t>Tuyến</w:t>
            </w:r>
          </w:p>
        </w:tc>
        <w:tc>
          <w:tcPr>
            <w:tcW w:type="dxa" w:w="4824"/>
            <w:vAlign w:val="center"/>
          </w:tcPr>
          <w:p>
            <w:pPr>
              <w:spacing w:after="0"/>
            </w:pPr>
            <w:r/>
            <w:r>
              <w:rPr>
                <w:rFonts w:ascii="Calibri" w:hAnsi="Calibri"/>
                <w:b w:val="0"/>
                <w:sz w:val="19"/>
              </w:rPr>
              <w:t>R-20 / Quốc Tế - FPT</w:t>
            </w:r>
          </w:p>
        </w:tc>
      </w:tr>
      <w:tr>
        <w:tc>
          <w:tcPr>
            <w:tcW w:type="dxa" w:w="4824"/>
            <w:vAlign w:val="center"/>
          </w:tcPr>
          <w:p>
            <w:pPr>
              <w:spacing w:after="0"/>
            </w:pPr>
            <w:r/>
            <w:r>
              <w:rPr>
                <w:rFonts w:ascii="Calibri" w:hAnsi="Calibri"/>
                <w:b w:val="0"/>
                <w:sz w:val="19"/>
              </w:rPr>
              <w:t>QR</w:t>
            </w:r>
          </w:p>
        </w:tc>
        <w:tc>
          <w:tcPr>
            <w:tcW w:type="dxa" w:w="4824"/>
            <w:vAlign w:val="center"/>
          </w:tcPr>
          <w:p>
            <w:pPr>
              <w:spacing w:after="0"/>
            </w:pPr>
            <w:r/>
            <w:r>
              <w:rPr>
                <w:rFonts w:ascii="Calibri" w:hAnsi="Calibri"/>
                <w:b w:val="0"/>
                <w:sz w:val="19"/>
              </w:rPr>
              <w:t>Dùng QR động vừa sinh trên Vé của tôi</w:t>
            </w:r>
          </w:p>
        </w:tc>
      </w:tr>
    </w:tbl>
    <w:p/>
    <w:p>
      <w:pPr>
        <w:pStyle w:val="ListNumber"/>
        <w:spacing w:after="100"/>
      </w:pPr>
      <w:r>
        <w:rPr>
          <w:rFonts w:ascii="Calibri" w:hAnsi="Calibri"/>
          <w:sz w:val="22"/>
        </w:rPr>
        <w:t>Đăng xuất tài khoản sinh viên và đăng nhập conductor.demo@unibus.local.</w:t>
      </w:r>
    </w:p>
    <w:p>
      <w:pPr>
        <w:pStyle w:val="ListNumber"/>
        <w:spacing w:after="100"/>
      </w:pPr>
      <w:r>
        <w:rPr>
          <w:rFonts w:ascii="Calibri" w:hAnsi="Calibri"/>
          <w:sz w:val="22"/>
        </w:rPr>
        <w:t>Mở màn quét vé và chọn chuyến hôm nay của tuyến R-20.</w:t>
      </w:r>
    </w:p>
    <w:p>
      <w:pPr>
        <w:pStyle w:val="ListNumber"/>
        <w:spacing w:after="100"/>
      </w:pPr>
      <w:r>
        <w:rPr>
          <w:rFonts w:ascii="Calibri" w:hAnsi="Calibri"/>
          <w:sz w:val="22"/>
        </w:rPr>
        <w:t>Nhấn mở QrScannerModal. Có thể quét bằng camera hoặc nhập chuỗi QR thủ công.</w:t>
      </w:r>
    </w:p>
    <w:p>
      <w:pPr>
        <w:pStyle w:val="ListNumber"/>
        <w:spacing w:after="100"/>
      </w:pPr>
      <w:r>
        <w:rPr>
          <w:rFonts w:ascii="Calibri" w:hAnsi="Calibri"/>
          <w:sz w:val="22"/>
        </w:rPr>
        <w:t>Quét QR vừa được cấp cho student.flow.</w:t>
      </w:r>
    </w:p>
    <w:p>
      <w:pPr>
        <w:pStyle w:val="ListNumber"/>
        <w:spacing w:after="100"/>
      </w:pPr>
      <w:r>
        <w:rPr>
          <w:rFonts w:ascii="Calibri" w:hAnsi="Calibri"/>
          <w:sz w:val="22"/>
        </w:rPr>
        <w:t>Kết quả đúng: “Vé tháng hợp lệ. Đã ghi nhận sinh viên lên xe.”</w:t>
      </w:r>
    </w:p>
    <w:p>
      <w:pPr>
        <w:pStyle w:val="ListNumber"/>
        <w:spacing w:after="100"/>
      </w:pPr>
      <w:r>
        <w:rPr>
          <w:rFonts w:ascii="Calibri" w:hAnsi="Calibri"/>
          <w:sz w:val="22"/>
        </w:rPr>
        <w:t>Thử INVALID-QR-001 nếu muốn minh họa lỗi vé không hợp lệ.</w:t>
      </w:r>
    </w:p>
    <w:tbl>
      <w:tblPr>
        <w:tblStyle w:val="TableGrid"/>
        <w:tblW w:type="auto" w:w="0"/>
        <w:jc w:val="center"/>
        <w:tblLayout w:type="fixed"/>
        <w:tblLook w:firstColumn="1" w:firstRow="1" w:lastColumn="0" w:lastRow="0" w:noHBand="0" w:noVBand="1" w:val="04A0"/>
      </w:tblPr>
      <w:tblGrid>
        <w:gridCol w:w="9648"/>
      </w:tblGrid>
      <w:tr>
        <w:tc>
          <w:tcPr>
            <w:tcW w:type="dxa" w:w="9360"/>
            <w:shd w:fill="EAF4EA"/>
          </w:tcPr>
          <w:p>
            <w:pPr>
              <w:spacing w:after="80"/>
            </w:pPr>
            <w:r>
              <w:rPr>
                <w:rFonts w:ascii="Calibri" w:hAnsi="Calibri"/>
                <w:b/>
                <w:sz w:val="21"/>
              </w:rPr>
              <w:t>Kết quả đã xác nhận</w:t>
            </w:r>
          </w:p>
          <w:p>
            <w:pPr>
              <w:spacing w:after="0"/>
            </w:pPr>
            <w:r>
              <w:rPr>
                <w:rFonts w:ascii="Calibri" w:hAnsi="Calibri"/>
                <w:sz w:val="20"/>
              </w:rPr>
              <w:t>Trong lần kiểm thử CloudFront ngày 22/06/2026, backend sinh QR UB-MONTHLY-0444e938-09d7-4744-853b-d821111db10c và phụ xe quét thành công. Mỗi lần reset rồi mua lại, QR mới có thể khác.</w:t>
            </w:r>
          </w:p>
        </w:tc>
      </w:tr>
    </w:tbl>
    <w:p/>
    <w:p>
      <w:pPr>
        <w:pStyle w:val="Heading1"/>
        <w:keepNext/>
      </w:pPr>
      <w:r>
        <w:t>6. Quy trình tập dượt và demo chính thức</w:t>
      </w:r>
    </w:p>
    <w:tbl>
      <w:tblPr>
        <w:tblStyle w:val="TableGrid"/>
        <w:tblW w:type="auto" w:w="0"/>
        <w:jc w:val="center"/>
        <w:tblLayout w:type="fixed"/>
        <w:tblLook w:firstColumn="1" w:firstRow="1" w:lastColumn="0" w:lastRow="0" w:noHBand="0" w:noVBand="1" w:val="04A0"/>
      </w:tblPr>
      <w:tblGrid>
        <w:gridCol w:w="4824"/>
        <w:gridCol w:w="4824"/>
      </w:tblGrid>
      <w:tr>
        <w:trPr>
          <w:tblHeader w:val="true"/>
        </w:trPr>
        <w:tc>
          <w:tcPr>
            <w:tcW w:type="dxa" w:w="2736"/>
            <w:vAlign w:val="center"/>
            <w:shd w:fill="E8EEF5"/>
          </w:tcPr>
          <w:p>
            <w:pPr>
              <w:spacing w:after="0"/>
            </w:pPr>
            <w:r/>
            <w:r>
              <w:rPr>
                <w:rFonts w:ascii="Calibri" w:hAnsi="Calibri"/>
                <w:b/>
                <w:sz w:val="19"/>
              </w:rPr>
              <w:t>Thời điểm</w:t>
            </w:r>
          </w:p>
        </w:tc>
        <w:tc>
          <w:tcPr>
            <w:tcW w:type="dxa" w:w="6624"/>
            <w:vAlign w:val="center"/>
            <w:shd w:fill="E8EEF5"/>
          </w:tcPr>
          <w:p>
            <w:pPr>
              <w:spacing w:after="0"/>
            </w:pPr>
            <w:r/>
            <w:r>
              <w:rPr>
                <w:rFonts w:ascii="Calibri" w:hAnsi="Calibri"/>
                <w:b/>
                <w:sz w:val="19"/>
              </w:rPr>
              <w:t>Việc cần làm</w:t>
            </w:r>
          </w:p>
        </w:tc>
      </w:tr>
      <w:tr>
        <w:tc>
          <w:tcPr>
            <w:tcW w:type="dxa" w:w="4824"/>
            <w:vAlign w:val="center"/>
          </w:tcPr>
          <w:p>
            <w:pPr>
              <w:spacing w:after="0"/>
            </w:pPr>
            <w:r/>
            <w:r>
              <w:rPr>
                <w:rFonts w:ascii="Calibri" w:hAnsi="Calibri"/>
                <w:b w:val="0"/>
                <w:sz w:val="19"/>
              </w:rPr>
              <w:t>Trước khi tập</w:t>
            </w:r>
          </w:p>
        </w:tc>
        <w:tc>
          <w:tcPr>
            <w:tcW w:type="dxa" w:w="4824"/>
            <w:vAlign w:val="center"/>
          </w:tcPr>
          <w:p>
            <w:pPr>
              <w:spacing w:after="0"/>
            </w:pPr>
            <w:r/>
            <w:r>
              <w:rPr>
                <w:rFonts w:ascii="Calibri" w:hAnsi="Calibri"/>
                <w:b w:val="0"/>
                <w:sz w:val="19"/>
              </w:rPr>
              <w:t>Chạy .\database\PrepareCompleteDemoFlow.ps1</w:t>
            </w:r>
          </w:p>
        </w:tc>
      </w:tr>
      <w:tr>
        <w:tc>
          <w:tcPr>
            <w:tcW w:type="dxa" w:w="4824"/>
            <w:vAlign w:val="center"/>
          </w:tcPr>
          <w:p>
            <w:pPr>
              <w:spacing w:after="0"/>
            </w:pPr>
            <w:r/>
            <w:r>
              <w:rPr>
                <w:rFonts w:ascii="Calibri" w:hAnsi="Calibri"/>
                <w:b w:val="0"/>
                <w:sz w:val="19"/>
              </w:rPr>
              <w:t>Trong lúc tập</w:t>
            </w:r>
          </w:p>
        </w:tc>
        <w:tc>
          <w:tcPr>
            <w:tcW w:type="dxa" w:w="4824"/>
            <w:vAlign w:val="center"/>
          </w:tcPr>
          <w:p>
            <w:pPr>
              <w:spacing w:after="0"/>
            </w:pPr>
            <w:r/>
            <w:r>
              <w:rPr>
                <w:rFonts w:ascii="Calibri" w:hAnsi="Calibri"/>
                <w:b w:val="0"/>
                <w:sz w:val="19"/>
              </w:rPr>
              <w:t>Thực hiện mục 4 và 5 trên CloudFront</w:t>
            </w:r>
          </w:p>
        </w:tc>
      </w:tr>
      <w:tr>
        <w:tc>
          <w:tcPr>
            <w:tcW w:type="dxa" w:w="4824"/>
            <w:vAlign w:val="center"/>
          </w:tcPr>
          <w:p>
            <w:pPr>
              <w:spacing w:after="0"/>
            </w:pPr>
            <w:r/>
            <w:r>
              <w:rPr>
                <w:rFonts w:ascii="Calibri" w:hAnsi="Calibri"/>
                <w:b w:val="0"/>
                <w:sz w:val="19"/>
              </w:rPr>
              <w:t>Ngay sau khi tập</w:t>
            </w:r>
          </w:p>
        </w:tc>
        <w:tc>
          <w:tcPr>
            <w:tcW w:type="dxa" w:w="4824"/>
            <w:vAlign w:val="center"/>
          </w:tcPr>
          <w:p>
            <w:pPr>
              <w:spacing w:after="0"/>
            </w:pPr>
            <w:r/>
            <w:r>
              <w:rPr>
                <w:rFonts w:ascii="Calibri" w:hAnsi="Calibri"/>
                <w:b w:val="0"/>
                <w:sz w:val="19"/>
              </w:rPr>
              <w:t>Chạy lại .\database\PrepareCompleteDemoFlow.ps1</w:t>
            </w:r>
          </w:p>
        </w:tc>
      </w:tr>
      <w:tr>
        <w:tc>
          <w:tcPr>
            <w:tcW w:type="dxa" w:w="4824"/>
            <w:vAlign w:val="center"/>
          </w:tcPr>
          <w:p>
            <w:pPr>
              <w:spacing w:after="0"/>
            </w:pPr>
            <w:r/>
            <w:r>
              <w:rPr>
                <w:rFonts w:ascii="Calibri" w:hAnsi="Calibri"/>
                <w:b w:val="0"/>
                <w:sz w:val="19"/>
              </w:rPr>
              <w:t>Trước demo chính thức</w:t>
            </w:r>
          </w:p>
        </w:tc>
        <w:tc>
          <w:tcPr>
            <w:tcW w:type="dxa" w:w="4824"/>
            <w:vAlign w:val="center"/>
          </w:tcPr>
          <w:p>
            <w:pPr>
              <w:spacing w:after="0"/>
            </w:pPr>
            <w:r/>
            <w:r>
              <w:rPr>
                <w:rFonts w:ascii="Calibri" w:hAnsi="Calibri"/>
                <w:b w:val="0"/>
                <w:sz w:val="19"/>
              </w:rPr>
              <w:t>Chạy reset lần cuối, đăng nhập student.flow và xác nhận chưa có tuyến/vé</w:t>
            </w:r>
          </w:p>
        </w:tc>
      </w:tr>
      <w:tr>
        <w:tc>
          <w:tcPr>
            <w:tcW w:type="dxa" w:w="4824"/>
            <w:vAlign w:val="center"/>
          </w:tcPr>
          <w:p>
            <w:pPr>
              <w:spacing w:after="0"/>
            </w:pPr>
            <w:r/>
            <w:r>
              <w:rPr>
                <w:rFonts w:ascii="Calibri" w:hAnsi="Calibri"/>
                <w:b w:val="0"/>
                <w:sz w:val="19"/>
              </w:rPr>
              <w:t>Sau demo chính thức</w:t>
            </w:r>
          </w:p>
        </w:tc>
        <w:tc>
          <w:tcPr>
            <w:tcW w:type="dxa" w:w="4824"/>
            <w:vAlign w:val="center"/>
          </w:tcPr>
          <w:p>
            <w:pPr>
              <w:spacing w:after="0"/>
            </w:pPr>
            <w:r/>
            <w:r>
              <w:rPr>
                <w:rFonts w:ascii="Calibri" w:hAnsi="Calibri"/>
                <w:b w:val="0"/>
                <w:sz w:val="19"/>
              </w:rPr>
              <w:t>Có thể reset lại để môi trường sạch cho nhóm tiếp theo</w:t>
            </w:r>
          </w:p>
        </w:tc>
      </w:tr>
    </w:tbl>
    <w:p/>
    <w:p>
      <w:pPr>
        <w:spacing w:after="120"/>
      </w:pPr>
      <w:r>
        <w:rPr>
          <w:rFonts w:ascii="Calibri" w:hAnsi="Calibri"/>
          <w:sz w:val="22"/>
        </w:rPr>
        <w:t>Dấu hiệu reset thành công trên giao diện: tài khoản vẫn vào được “Trường của tôi”, nhưng “Tuyến của tôi”, “Vé của tôi”, “Thanh toán” và lịch sử chuyến không còn dữ liệu của lần tập trước.</w:t>
      </w:r>
    </w:p>
    <w:p>
      <w:pPr>
        <w:pStyle w:val="Heading1"/>
        <w:keepNext/>
      </w:pPr>
      <w:r>
        <w:t>7. Demo OCR và các tài khoản bổ sung</w:t>
      </w:r>
    </w:p>
    <w:p>
      <w:pPr>
        <w:spacing w:after="120"/>
      </w:pPr>
      <w:r>
        <w:rPr>
          <w:rFonts w:ascii="Calibri" w:hAnsi="Calibri"/>
          <w:sz w:val="22"/>
        </w:rPr>
        <w:t>Mật khẩu chung cho các tài khoản password-based dưới đây là Password123!.</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88"/>
            <w:vAlign w:val="center"/>
            <w:shd w:fill="E8EEF5"/>
          </w:tcPr>
          <w:p>
            <w:pPr>
              <w:spacing w:after="0"/>
            </w:pPr>
            <w:r/>
            <w:r>
              <w:rPr>
                <w:rFonts w:ascii="Calibri" w:hAnsi="Calibri"/>
                <w:b/>
                <w:sz w:val="19"/>
              </w:rPr>
              <w:t>Vai trò/trạng thái</w:t>
            </w:r>
          </w:p>
        </w:tc>
        <w:tc>
          <w:tcPr>
            <w:tcW w:type="dxa" w:w="3456"/>
            <w:vAlign w:val="center"/>
            <w:shd w:fill="E8EEF5"/>
          </w:tcPr>
          <w:p>
            <w:pPr>
              <w:spacing w:after="0"/>
            </w:pPr>
            <w:r/>
            <w:r>
              <w:rPr>
                <w:rFonts w:ascii="Calibri" w:hAnsi="Calibri"/>
                <w:b/>
                <w:sz w:val="19"/>
              </w:rPr>
              <w:t>Email</w:t>
            </w:r>
          </w:p>
        </w:tc>
        <w:tc>
          <w:tcPr>
            <w:tcW w:type="dxa" w:w="3816"/>
            <w:vAlign w:val="center"/>
            <w:shd w:fill="E8EEF5"/>
          </w:tcPr>
          <w:p>
            <w:pPr>
              <w:spacing w:after="0"/>
            </w:pPr>
            <w:r/>
            <w:r>
              <w:rPr>
                <w:rFonts w:ascii="Calibri" w:hAnsi="Calibri"/>
                <w:b/>
                <w:sz w:val="19"/>
              </w:rPr>
              <w:t>Nội dung demo</w:t>
            </w:r>
          </w:p>
        </w:tc>
      </w:tr>
      <w:tr>
        <w:tc>
          <w:tcPr>
            <w:tcW w:type="dxa" w:w="3216"/>
            <w:vAlign w:val="center"/>
          </w:tcPr>
          <w:p>
            <w:pPr>
              <w:spacing w:after="0"/>
            </w:pPr>
            <w:r/>
            <w:r>
              <w:rPr>
                <w:rFonts w:ascii="Calibri" w:hAnsi="Calibri"/>
                <w:b w:val="0"/>
                <w:sz w:val="19"/>
              </w:rPr>
              <w:t>Admin</w:t>
            </w:r>
          </w:p>
        </w:tc>
        <w:tc>
          <w:tcPr>
            <w:tcW w:type="dxa" w:w="3216"/>
            <w:vAlign w:val="center"/>
          </w:tcPr>
          <w:p>
            <w:pPr>
              <w:spacing w:after="0"/>
            </w:pPr>
            <w:r/>
            <w:r>
              <w:rPr>
                <w:rFonts w:ascii="Calibri" w:hAnsi="Calibri"/>
                <w:b w:val="0"/>
                <w:sz w:val="19"/>
              </w:rPr>
              <w:t>admin.verify@unibus.local</w:t>
            </w:r>
          </w:p>
        </w:tc>
        <w:tc>
          <w:tcPr>
            <w:tcW w:type="dxa" w:w="3216"/>
            <w:vAlign w:val="center"/>
          </w:tcPr>
          <w:p>
            <w:pPr>
              <w:spacing w:after="0"/>
            </w:pPr>
            <w:r/>
            <w:r>
              <w:rPr>
                <w:rFonts w:ascii="Calibri" w:hAnsi="Calibri"/>
                <w:b w:val="0"/>
                <w:sz w:val="19"/>
              </w:rPr>
              <w:t>Duyệt OCR, dashboard và giao dịch.</w:t>
            </w:r>
          </w:p>
        </w:tc>
      </w:tr>
      <w:tr>
        <w:tc>
          <w:tcPr>
            <w:tcW w:type="dxa" w:w="3216"/>
            <w:vAlign w:val="center"/>
          </w:tcPr>
          <w:p>
            <w:pPr>
              <w:spacing w:after="0"/>
            </w:pPr>
            <w:r/>
            <w:r>
              <w:rPr>
                <w:rFonts w:ascii="Calibri" w:hAnsi="Calibri"/>
                <w:b w:val="0"/>
                <w:sz w:val="19"/>
              </w:rPr>
              <w:t>University Admin</w:t>
            </w:r>
          </w:p>
        </w:tc>
        <w:tc>
          <w:tcPr>
            <w:tcW w:type="dxa" w:w="3216"/>
            <w:vAlign w:val="center"/>
          </w:tcPr>
          <w:p>
            <w:pPr>
              <w:spacing w:after="0"/>
            </w:pPr>
            <w:r/>
            <w:r>
              <w:rPr>
                <w:rFonts w:ascii="Calibri" w:hAnsi="Calibri"/>
                <w:b w:val="0"/>
                <w:sz w:val="19"/>
              </w:rPr>
              <w:t>uni.admin@unibus.local</w:t>
            </w:r>
          </w:p>
        </w:tc>
        <w:tc>
          <w:tcPr>
            <w:tcW w:type="dxa" w:w="3216"/>
            <w:vAlign w:val="center"/>
          </w:tcPr>
          <w:p>
            <w:pPr>
              <w:spacing w:after="0"/>
            </w:pPr>
            <w:r/>
            <w:r>
              <w:rPr>
                <w:rFonts w:ascii="Calibri" w:hAnsi="Calibri"/>
                <w:b w:val="0"/>
                <w:sz w:val="19"/>
              </w:rPr>
              <w:t>Roster, trợ giá, đối soát và thống kê trường.</w:t>
            </w:r>
          </w:p>
        </w:tc>
      </w:tr>
      <w:tr>
        <w:tc>
          <w:tcPr>
            <w:tcW w:type="dxa" w:w="3216"/>
            <w:vAlign w:val="center"/>
          </w:tcPr>
          <w:p>
            <w:pPr>
              <w:spacing w:after="0"/>
            </w:pPr>
            <w:r/>
            <w:r>
              <w:rPr>
                <w:rFonts w:ascii="Calibri" w:hAnsi="Calibri"/>
                <w:b w:val="0"/>
                <w:sz w:val="19"/>
              </w:rPr>
              <w:t>Student pending</w:t>
            </w:r>
          </w:p>
        </w:tc>
        <w:tc>
          <w:tcPr>
            <w:tcW w:type="dxa" w:w="3216"/>
            <w:vAlign w:val="center"/>
          </w:tcPr>
          <w:p>
            <w:pPr>
              <w:spacing w:after="0"/>
            </w:pPr>
            <w:r/>
            <w:r>
              <w:rPr>
                <w:rFonts w:ascii="Calibri" w:hAnsi="Calibri"/>
                <w:b w:val="0"/>
                <w:sz w:val="19"/>
              </w:rPr>
              <w:t>student.pending@unibus.local</w:t>
            </w:r>
          </w:p>
        </w:tc>
        <w:tc>
          <w:tcPr>
            <w:tcW w:type="dxa" w:w="3216"/>
            <w:vAlign w:val="center"/>
          </w:tcPr>
          <w:p>
            <w:pPr>
              <w:spacing w:after="0"/>
            </w:pPr>
            <w:r/>
            <w:r>
              <w:rPr>
                <w:rFonts w:ascii="Calibri" w:hAnsi="Calibri"/>
                <w:b w:val="0"/>
                <w:sz w:val="19"/>
              </w:rPr>
              <w:t>Hồ sơ OCR đang chờ duyệt và confidence.</w:t>
            </w:r>
          </w:p>
        </w:tc>
      </w:tr>
      <w:tr>
        <w:tc>
          <w:tcPr>
            <w:tcW w:type="dxa" w:w="3216"/>
            <w:vAlign w:val="center"/>
          </w:tcPr>
          <w:p>
            <w:pPr>
              <w:spacing w:after="0"/>
            </w:pPr>
            <w:r/>
            <w:r>
              <w:rPr>
                <w:rFonts w:ascii="Calibri" w:hAnsi="Calibri"/>
                <w:b w:val="0"/>
                <w:sz w:val="19"/>
              </w:rPr>
              <w:t>Student rejected</w:t>
            </w:r>
          </w:p>
        </w:tc>
        <w:tc>
          <w:tcPr>
            <w:tcW w:type="dxa" w:w="3216"/>
            <w:vAlign w:val="center"/>
          </w:tcPr>
          <w:p>
            <w:pPr>
              <w:spacing w:after="0"/>
            </w:pPr>
            <w:r/>
            <w:r>
              <w:rPr>
                <w:rFonts w:ascii="Calibri" w:hAnsi="Calibri"/>
                <w:b w:val="0"/>
                <w:sz w:val="19"/>
              </w:rPr>
              <w:t>student.rejected@unibus.local</w:t>
            </w:r>
          </w:p>
        </w:tc>
        <w:tc>
          <w:tcPr>
            <w:tcW w:type="dxa" w:w="3216"/>
            <w:vAlign w:val="center"/>
          </w:tcPr>
          <w:p>
            <w:pPr>
              <w:spacing w:after="0"/>
            </w:pPr>
            <w:r/>
            <w:r>
              <w:rPr>
                <w:rFonts w:ascii="Calibri" w:hAnsi="Calibri"/>
                <w:b w:val="0"/>
                <w:sz w:val="19"/>
              </w:rPr>
              <w:t>Form gửi lại sau từ chối.</w:t>
            </w:r>
          </w:p>
        </w:tc>
      </w:tr>
      <w:tr>
        <w:tc>
          <w:tcPr>
            <w:tcW w:type="dxa" w:w="3216"/>
            <w:vAlign w:val="center"/>
          </w:tcPr>
          <w:p>
            <w:pPr>
              <w:spacing w:after="0"/>
            </w:pPr>
            <w:r/>
            <w:r>
              <w:rPr>
                <w:rFonts w:ascii="Calibri" w:hAnsi="Calibri"/>
                <w:b w:val="0"/>
                <w:sz w:val="19"/>
              </w:rPr>
              <w:t>Student resubmit</w:t>
            </w:r>
          </w:p>
        </w:tc>
        <w:tc>
          <w:tcPr>
            <w:tcW w:type="dxa" w:w="3216"/>
            <w:vAlign w:val="center"/>
          </w:tcPr>
          <w:p>
            <w:pPr>
              <w:spacing w:after="0"/>
            </w:pPr>
            <w:r/>
            <w:r>
              <w:rPr>
                <w:rFonts w:ascii="Calibri" w:hAnsi="Calibri"/>
                <w:b w:val="0"/>
                <w:sz w:val="19"/>
              </w:rPr>
              <w:t>student.resubmit@unibus.local</w:t>
            </w:r>
          </w:p>
        </w:tc>
        <w:tc>
          <w:tcPr>
            <w:tcW w:type="dxa" w:w="3216"/>
            <w:vAlign w:val="center"/>
          </w:tcPr>
          <w:p>
            <w:pPr>
              <w:spacing w:after="0"/>
            </w:pPr>
            <w:r/>
            <w:r>
              <w:rPr>
                <w:rFonts w:ascii="Calibri" w:hAnsi="Calibri"/>
                <w:b w:val="0"/>
                <w:sz w:val="19"/>
              </w:rPr>
              <w:t>Form bổ sung theo yêu cầu admin.</w:t>
            </w:r>
          </w:p>
        </w:tc>
      </w:tr>
      <w:tr>
        <w:tc>
          <w:tcPr>
            <w:tcW w:type="dxa" w:w="3216"/>
            <w:vAlign w:val="center"/>
          </w:tcPr>
          <w:p>
            <w:pPr>
              <w:spacing w:after="0"/>
            </w:pPr>
            <w:r/>
            <w:r>
              <w:rPr>
                <w:rFonts w:ascii="Calibri" w:hAnsi="Calibri"/>
                <w:b w:val="0"/>
                <w:sz w:val="19"/>
              </w:rPr>
              <w:t>Student verified</w:t>
            </w:r>
          </w:p>
        </w:tc>
        <w:tc>
          <w:tcPr>
            <w:tcW w:type="dxa" w:w="3216"/>
            <w:vAlign w:val="center"/>
          </w:tcPr>
          <w:p>
            <w:pPr>
              <w:spacing w:after="0"/>
            </w:pPr>
            <w:r/>
            <w:r>
              <w:rPr>
                <w:rFonts w:ascii="Calibri" w:hAnsi="Calibri"/>
                <w:b w:val="0"/>
                <w:sz w:val="19"/>
              </w:rPr>
              <w:t>student.verified@unibus.local</w:t>
            </w:r>
          </w:p>
        </w:tc>
        <w:tc>
          <w:tcPr>
            <w:tcW w:type="dxa" w:w="3216"/>
            <w:vAlign w:val="center"/>
          </w:tcPr>
          <w:p>
            <w:pPr>
              <w:spacing w:after="0"/>
            </w:pPr>
            <w:r/>
            <w:r>
              <w:rPr>
                <w:rFonts w:ascii="Calibri" w:hAnsi="Calibri"/>
                <w:b w:val="0"/>
                <w:sz w:val="19"/>
              </w:rPr>
              <w:t>Vé có sẵn, AI gợi ý và các màn sinh viên.</w:t>
            </w:r>
          </w:p>
        </w:tc>
      </w:tr>
      <w:tr>
        <w:tc>
          <w:tcPr>
            <w:tcW w:type="dxa" w:w="3216"/>
            <w:vAlign w:val="center"/>
          </w:tcPr>
          <w:p>
            <w:pPr>
              <w:spacing w:after="0"/>
            </w:pPr>
            <w:r/>
            <w:r>
              <w:rPr>
                <w:rFonts w:ascii="Calibri" w:hAnsi="Calibri"/>
                <w:b w:val="0"/>
                <w:sz w:val="19"/>
              </w:rPr>
              <w:t>Driver</w:t>
            </w:r>
          </w:p>
        </w:tc>
        <w:tc>
          <w:tcPr>
            <w:tcW w:type="dxa" w:w="3216"/>
            <w:vAlign w:val="center"/>
          </w:tcPr>
          <w:p>
            <w:pPr>
              <w:spacing w:after="0"/>
            </w:pPr>
            <w:r/>
            <w:r>
              <w:rPr>
                <w:rFonts w:ascii="Calibri" w:hAnsi="Calibri"/>
                <w:b w:val="0"/>
                <w:sz w:val="19"/>
              </w:rPr>
              <w:t>driver.demo@unibus.local</w:t>
            </w:r>
          </w:p>
        </w:tc>
        <w:tc>
          <w:tcPr>
            <w:tcW w:type="dxa" w:w="3216"/>
            <w:vAlign w:val="center"/>
          </w:tcPr>
          <w:p>
            <w:pPr>
              <w:spacing w:after="0"/>
            </w:pPr>
            <w:r/>
            <w:r>
              <w:rPr>
                <w:rFonts w:ascii="Calibri" w:hAnsi="Calibri"/>
                <w:b w:val="0"/>
                <w:sz w:val="19"/>
              </w:rPr>
              <w:t>Lịch chạy, chuyến và liên hệ điều phối.</w:t>
            </w:r>
          </w:p>
        </w:tc>
      </w:tr>
      <w:tr>
        <w:tc>
          <w:tcPr>
            <w:tcW w:type="dxa" w:w="3216"/>
            <w:vAlign w:val="center"/>
          </w:tcPr>
          <w:p>
            <w:pPr>
              <w:spacing w:after="0"/>
            </w:pPr>
            <w:r/>
            <w:r>
              <w:rPr>
                <w:rFonts w:ascii="Calibri" w:hAnsi="Calibri"/>
                <w:b w:val="0"/>
                <w:sz w:val="19"/>
              </w:rPr>
              <w:t>Conductor</w:t>
            </w:r>
          </w:p>
        </w:tc>
        <w:tc>
          <w:tcPr>
            <w:tcW w:type="dxa" w:w="3216"/>
            <w:vAlign w:val="center"/>
          </w:tcPr>
          <w:p>
            <w:pPr>
              <w:spacing w:after="0"/>
            </w:pPr>
            <w:r/>
            <w:r>
              <w:rPr>
                <w:rFonts w:ascii="Calibri" w:hAnsi="Calibri"/>
                <w:b w:val="0"/>
                <w:sz w:val="19"/>
              </w:rPr>
              <w:t>conductor.demo@unibus.local</w:t>
            </w:r>
          </w:p>
        </w:tc>
        <w:tc>
          <w:tcPr>
            <w:tcW w:type="dxa" w:w="3216"/>
            <w:vAlign w:val="center"/>
          </w:tcPr>
          <w:p>
            <w:pPr>
              <w:spacing w:after="0"/>
            </w:pPr>
            <w:r/>
            <w:r>
              <w:rPr>
                <w:rFonts w:ascii="Calibri" w:hAnsi="Calibri"/>
                <w:b w:val="0"/>
                <w:sz w:val="19"/>
              </w:rPr>
              <w:t>Camera scanner và API quét vé thật.</w:t>
            </w:r>
          </w:p>
        </w:tc>
      </w:tr>
      <w:tr>
        <w:tc>
          <w:tcPr>
            <w:tcW w:type="dxa" w:w="3216"/>
            <w:vAlign w:val="center"/>
          </w:tcPr>
          <w:p>
            <w:pPr>
              <w:spacing w:after="0"/>
            </w:pPr>
            <w:r/>
            <w:r>
              <w:rPr>
                <w:rFonts w:ascii="Calibri" w:hAnsi="Calibri"/>
                <w:b w:val="0"/>
                <w:sz w:val="19"/>
              </w:rPr>
              <w:t>Dispatcher</w:t>
            </w:r>
          </w:p>
        </w:tc>
        <w:tc>
          <w:tcPr>
            <w:tcW w:type="dxa" w:w="3216"/>
            <w:vAlign w:val="center"/>
          </w:tcPr>
          <w:p>
            <w:pPr>
              <w:spacing w:after="0"/>
            </w:pPr>
            <w:r/>
            <w:r>
              <w:rPr>
                <w:rFonts w:ascii="Calibri" w:hAnsi="Calibri"/>
                <w:b w:val="0"/>
                <w:sz w:val="19"/>
              </w:rPr>
              <w:t>dispatcher.demo@unibus.local</w:t>
            </w:r>
          </w:p>
        </w:tc>
        <w:tc>
          <w:tcPr>
            <w:tcW w:type="dxa" w:w="3216"/>
            <w:vAlign w:val="center"/>
          </w:tcPr>
          <w:p>
            <w:pPr>
              <w:spacing w:after="0"/>
            </w:pPr>
            <w:r/>
            <w:r>
              <w:rPr>
                <w:rFonts w:ascii="Calibri" w:hAnsi="Calibri"/>
                <w:b w:val="0"/>
                <w:sz w:val="19"/>
              </w:rPr>
              <w:t>Điều phối, live fleet và lịch vận hành.</w:t>
            </w:r>
          </w:p>
        </w:tc>
      </w:tr>
    </w:tbl>
    <w:p/>
    <w:p>
      <w:pPr>
        <w:pStyle w:val="Heading2"/>
        <w:keepNext/>
      </w:pPr>
      <w:r>
        <w:t>7.1. OCR sinh viên</w:t>
      </w:r>
    </w:p>
    <w:p>
      <w:pPr>
        <w:pStyle w:val="ListNumber"/>
        <w:spacing w:after="100"/>
      </w:pPr>
      <w:r>
        <w:rPr>
          <w:rFonts w:ascii="Calibri" w:hAnsi="Calibri"/>
          <w:sz w:val="22"/>
        </w:rPr>
        <w:t>Đăng nhập student.rejected hoặc student.resubmit.</w:t>
      </w:r>
    </w:p>
    <w:p>
      <w:pPr>
        <w:pStyle w:val="ListNumber"/>
        <w:spacing w:after="100"/>
      </w:pPr>
      <w:r>
        <w:rPr>
          <w:rFonts w:ascii="Calibri" w:hAnsi="Calibri"/>
          <w:sz w:val="22"/>
        </w:rPr>
        <w:t>Mở menu avatar và chọn xác minh sinh viên.</w:t>
      </w:r>
    </w:p>
    <w:p>
      <w:pPr>
        <w:pStyle w:val="ListNumber"/>
        <w:spacing w:after="100"/>
      </w:pPr>
      <w:r>
        <w:rPr>
          <w:rFonts w:ascii="Calibri" w:hAnsi="Calibri"/>
          <w:sz w:val="22"/>
        </w:rPr>
        <w:t>Chọn trường, nhập MSSV, tải ảnh JPG/PNG/WebP tối đa 10MB và gửi.</w:t>
      </w:r>
    </w:p>
    <w:p>
      <w:pPr>
        <w:pStyle w:val="ListNumber"/>
        <w:spacing w:after="100"/>
      </w:pPr>
      <w:r>
        <w:rPr>
          <w:rFonts w:ascii="Calibri" w:hAnsi="Calibri"/>
          <w:sz w:val="22"/>
        </w:rPr>
        <w:t>Đăng nhập admin.verify, mở “Xác minh sinh viên”, xem ảnh thẻ, dữ liệu OCR, confidence và raw text.</w:t>
      </w:r>
    </w:p>
    <w:p>
      <w:pPr>
        <w:pStyle w:val="ListNumber"/>
        <w:spacing w:after="100"/>
      </w:pPr>
      <w:r>
        <w:rPr>
          <w:rFonts w:ascii="Calibri" w:hAnsi="Calibri"/>
          <w:sz w:val="22"/>
        </w:rPr>
        <w:t>Thực hiện Duyệt, Từ chối hoặc Yêu cầu gửi lại; hai thao tác sau cần nhập lý do.</w:t>
      </w:r>
    </w:p>
    <w:p>
      <w:pPr>
        <w:pStyle w:val="Heading1"/>
        <w:keepNext/>
      </w:pPr>
      <w:r>
        <w:t>8. Dashboard tiền và các chức năng cần smoke test</w:t>
      </w:r>
    </w:p>
    <w:p>
      <w:pPr>
        <w:pStyle w:val="ListBullet"/>
        <w:spacing w:after="80"/>
      </w:pPr>
      <w:r>
        <w:rPr>
          <w:rFonts w:ascii="Calibri" w:hAnsi="Calibri"/>
          <w:sz w:val="22"/>
        </w:rPr>
        <w:t>Admin: dashboard tổng quan và lịch sử giao dịch dùng API thật.</w:t>
      </w:r>
    </w:p>
    <w:p>
      <w:pPr>
        <w:pStyle w:val="ListBullet"/>
        <w:spacing w:after="80"/>
      </w:pPr>
      <w:r>
        <w:rPr>
          <w:rFonts w:ascii="Calibri" w:hAnsi="Calibri"/>
          <w:sz w:val="22"/>
        </w:rPr>
        <w:t>University Admin: thống kê, trợ giá, đối soát và giao dịch theo trường.</w:t>
      </w:r>
    </w:p>
    <w:p>
      <w:pPr>
        <w:pStyle w:val="ListBullet"/>
        <w:spacing w:after="80"/>
      </w:pPr>
      <w:r>
        <w:rPr>
          <w:rFonts w:ascii="Calibri" w:hAnsi="Calibri"/>
          <w:sz w:val="22"/>
        </w:rPr>
        <w:t>Student: AI suggestions dùng experienceApi có authentication; SePay không dùng mock.</w:t>
      </w:r>
    </w:p>
    <w:p>
      <w:pPr>
        <w:pStyle w:val="ListBullet"/>
        <w:spacing w:after="80"/>
      </w:pPr>
      <w:r>
        <w:rPr>
          <w:rFonts w:ascii="Calibri" w:hAnsi="Calibri"/>
          <w:sz w:val="22"/>
        </w:rPr>
        <w:t>Conductor: QrScannerModal và operationsApi.scanTicket vẫn được giữ nguyên.</w:t>
      </w:r>
    </w:p>
    <w:p>
      <w:pPr>
        <w:pStyle w:val="ListBullet"/>
        <w:spacing w:after="80"/>
      </w:pPr>
      <w:r>
        <w:rPr>
          <w:rFonts w:ascii="Calibri" w:hAnsi="Calibri"/>
          <w:sz w:val="22"/>
        </w:rPr>
        <w:t>Driver/Dispatcher: chuyến, live fleet, schedule, contacts và by-university.</w:t>
      </w:r>
    </w:p>
    <w:p>
      <w:pPr>
        <w:pStyle w:val="ListBullet"/>
        <w:spacing w:after="80"/>
      </w:pPr>
      <w:r>
        <w:rPr>
          <w:rFonts w:ascii="Calibri" w:hAnsi="Calibri"/>
          <w:sz w:val="22"/>
        </w:rPr>
        <w:t>Thông báo: badge giảm ngay sau khi đánh dấu đã đọc.</w:t>
      </w:r>
    </w:p>
    <w:p>
      <w:pPr>
        <w:pStyle w:val="ListBullet"/>
        <w:spacing w:after="80"/>
      </w:pPr>
      <w:r>
        <w:rPr>
          <w:rFonts w:ascii="Calibri" w:hAnsi="Calibri"/>
          <w:sz w:val="22"/>
        </w:rPr>
        <w:t>Sidebar: thu/mở trên desktop; mobile phải chiếm toàn bộ chiều rộng và không lệch 288px.</w:t>
      </w:r>
    </w:p>
    <w:p>
      <w:pPr>
        <w:pStyle w:val="Heading1"/>
        <w:keepNext/>
      </w:pPr>
      <w:r>
        <w:t>9. Xử lý sự cố nhanh</w:t>
      </w:r>
    </w:p>
    <w:tbl>
      <w:tblPr>
        <w:tblStyle w:val="TableGrid"/>
        <w:tblW w:type="auto" w:w="0"/>
        <w:jc w:val="center"/>
        <w:tblLayout w:type="fixed"/>
        <w:tblLook w:firstColumn="1" w:firstRow="1" w:lastColumn="0" w:lastRow="0" w:noHBand="0" w:noVBand="1" w:val="04A0"/>
      </w:tblPr>
      <w:tblGrid>
        <w:gridCol w:w="4824"/>
        <w:gridCol w:w="4824"/>
      </w:tblGrid>
      <w:tr>
        <w:trPr>
          <w:tblHeader w:val="true"/>
        </w:trPr>
        <w:tc>
          <w:tcPr>
            <w:tcW w:type="dxa" w:w="2880"/>
            <w:vAlign w:val="center"/>
            <w:shd w:fill="E8EEF5"/>
          </w:tcPr>
          <w:p>
            <w:pPr>
              <w:spacing w:after="0"/>
            </w:pPr>
            <w:r/>
            <w:r>
              <w:rPr>
                <w:rFonts w:ascii="Calibri" w:hAnsi="Calibri"/>
                <w:b/>
                <w:sz w:val="19"/>
              </w:rPr>
              <w:t>Hiện tượng</w:t>
            </w:r>
          </w:p>
        </w:tc>
        <w:tc>
          <w:tcPr>
            <w:tcW w:type="dxa" w:w="6480"/>
            <w:vAlign w:val="center"/>
            <w:shd w:fill="E8EEF5"/>
          </w:tcPr>
          <w:p>
            <w:pPr>
              <w:spacing w:after="0"/>
            </w:pPr>
            <w:r/>
            <w:r>
              <w:rPr>
                <w:rFonts w:ascii="Calibri" w:hAnsi="Calibri"/>
                <w:b/>
                <w:sz w:val="19"/>
              </w:rPr>
              <w:t>Cách xử lý</w:t>
            </w:r>
          </w:p>
        </w:tc>
      </w:tr>
      <w:tr>
        <w:tc>
          <w:tcPr>
            <w:tcW w:type="dxa" w:w="4824"/>
            <w:vAlign w:val="center"/>
          </w:tcPr>
          <w:p>
            <w:pPr>
              <w:spacing w:after="0"/>
            </w:pPr>
            <w:r/>
            <w:r>
              <w:rPr>
                <w:rFonts w:ascii="Calibri" w:hAnsi="Calibri"/>
                <w:b w:val="0"/>
                <w:sz w:val="19"/>
              </w:rPr>
              <w:t>CloudFront chưa có UI mới</w:t>
            </w:r>
          </w:p>
        </w:tc>
        <w:tc>
          <w:tcPr>
            <w:tcW w:type="dxa" w:w="4824"/>
            <w:vAlign w:val="center"/>
          </w:tcPr>
          <w:p>
            <w:pPr>
              <w:spacing w:after="0"/>
            </w:pPr>
            <w:r/>
            <w:r>
              <w:rPr>
                <w:rFonts w:ascii="Calibri" w:hAnsi="Calibri"/>
                <w:b w:val="0"/>
                <w:sz w:val="19"/>
              </w:rPr>
              <w:t>Kiểm tra PR #32 đã merge và workflow main đã deploy/invalidate CloudFront.</w:t>
            </w:r>
          </w:p>
        </w:tc>
      </w:tr>
      <w:tr>
        <w:tc>
          <w:tcPr>
            <w:tcW w:type="dxa" w:w="4824"/>
            <w:vAlign w:val="center"/>
          </w:tcPr>
          <w:p>
            <w:pPr>
              <w:spacing w:after="0"/>
            </w:pPr>
            <w:r/>
            <w:r>
              <w:rPr>
                <w:rFonts w:ascii="Calibri" w:hAnsi="Calibri"/>
                <w:b w:val="0"/>
                <w:sz w:val="19"/>
              </w:rPr>
              <w:t>Không tạo được đơn</w:t>
            </w:r>
          </w:p>
        </w:tc>
        <w:tc>
          <w:tcPr>
            <w:tcW w:type="dxa" w:w="4824"/>
            <w:vAlign w:val="center"/>
          </w:tcPr>
          <w:p>
            <w:pPr>
              <w:spacing w:after="0"/>
            </w:pPr>
            <w:r/>
            <w:r>
              <w:rPr>
                <w:rFonts w:ascii="Calibri" w:hAnsi="Calibri"/>
                <w:b w:val="0"/>
                <w:sz w:val="19"/>
              </w:rPr>
              <w:t>Kiểm tra student.flow đã đăng ký tuyến APPROVED.</w:t>
            </w:r>
          </w:p>
        </w:tc>
      </w:tr>
      <w:tr>
        <w:tc>
          <w:tcPr>
            <w:tcW w:type="dxa" w:w="4824"/>
            <w:vAlign w:val="center"/>
          </w:tcPr>
          <w:p>
            <w:pPr>
              <w:spacing w:after="0"/>
            </w:pPr>
            <w:r/>
            <w:r>
              <w:rPr>
                <w:rFonts w:ascii="Calibri" w:hAnsi="Calibri"/>
                <w:b w:val="0"/>
                <w:sz w:val="19"/>
              </w:rPr>
              <w:t>Webhook không Paid</w:t>
            </w:r>
          </w:p>
        </w:tc>
        <w:tc>
          <w:tcPr>
            <w:tcW w:type="dxa" w:w="4824"/>
            <w:vAlign w:val="center"/>
          </w:tcPr>
          <w:p>
            <w:pPr>
              <w:spacing w:after="0"/>
            </w:pPr>
            <w:r/>
            <w:r>
              <w:rPr>
                <w:rFonts w:ascii="Calibri" w:hAnsi="Calibri"/>
                <w:b w:val="0"/>
                <w:sz w:val="19"/>
              </w:rPr>
              <w:t>Kiểm tra Order ID, Amount và BackendUrl; Amount phải đúng tuyệt đối.</w:t>
            </w:r>
          </w:p>
        </w:tc>
      </w:tr>
      <w:tr>
        <w:tc>
          <w:tcPr>
            <w:tcW w:type="dxa" w:w="4824"/>
            <w:vAlign w:val="center"/>
          </w:tcPr>
          <w:p>
            <w:pPr>
              <w:spacing w:after="0"/>
            </w:pPr>
            <w:r/>
            <w:r>
              <w:rPr>
                <w:rFonts w:ascii="Calibri" w:hAnsi="Calibri"/>
                <w:b w:val="0"/>
                <w:sz w:val="19"/>
              </w:rPr>
              <w:t>Phụ xe không thấy vé</w:t>
            </w:r>
          </w:p>
        </w:tc>
        <w:tc>
          <w:tcPr>
            <w:tcW w:type="dxa" w:w="4824"/>
            <w:vAlign w:val="center"/>
          </w:tcPr>
          <w:p>
            <w:pPr>
              <w:spacing w:after="0"/>
            </w:pPr>
            <w:r/>
            <w:r>
              <w:rPr>
                <w:rFonts w:ascii="Calibri" w:hAnsi="Calibri"/>
                <w:b w:val="0"/>
                <w:sz w:val="19"/>
              </w:rPr>
              <w:t>Chọn đúng chuyến cùng tuyến R-20 và dùng QR mới vừa sinh.</w:t>
            </w:r>
          </w:p>
        </w:tc>
      </w:tr>
      <w:tr>
        <w:tc>
          <w:tcPr>
            <w:tcW w:type="dxa" w:w="4824"/>
            <w:vAlign w:val="center"/>
          </w:tcPr>
          <w:p>
            <w:pPr>
              <w:spacing w:after="0"/>
            </w:pPr>
            <w:r/>
            <w:r>
              <w:rPr>
                <w:rFonts w:ascii="Calibri" w:hAnsi="Calibri"/>
                <w:b w:val="0"/>
                <w:sz w:val="19"/>
              </w:rPr>
              <w:t>QR báo đã quét</w:t>
            </w:r>
          </w:p>
        </w:tc>
        <w:tc>
          <w:tcPr>
            <w:tcW w:type="dxa" w:w="4824"/>
            <w:vAlign w:val="center"/>
          </w:tcPr>
          <w:p>
            <w:pPr>
              <w:spacing w:after="0"/>
            </w:pPr>
            <w:r/>
            <w:r>
              <w:rPr>
                <w:rFonts w:ascii="Calibri" w:hAnsi="Calibri"/>
                <w:b w:val="0"/>
                <w:sz w:val="19"/>
              </w:rPr>
              <w:t>Chạy PrepareCompleteDemoFlow.ps1 rồi thực hiện lại toàn bộ flow.</w:t>
            </w:r>
          </w:p>
        </w:tc>
      </w:tr>
      <w:tr>
        <w:tc>
          <w:tcPr>
            <w:tcW w:type="dxa" w:w="4824"/>
            <w:vAlign w:val="center"/>
          </w:tcPr>
          <w:p>
            <w:pPr>
              <w:spacing w:after="0"/>
            </w:pPr>
            <w:r/>
            <w:r>
              <w:rPr>
                <w:rFonts w:ascii="Calibri" w:hAnsi="Calibri"/>
                <w:b w:val="0"/>
                <w:sz w:val="19"/>
              </w:rPr>
              <w:t>Reset báo thiếu dbauth.txt</w:t>
            </w:r>
          </w:p>
        </w:tc>
        <w:tc>
          <w:tcPr>
            <w:tcW w:type="dxa" w:w="4824"/>
            <w:vAlign w:val="center"/>
          </w:tcPr>
          <w:p>
            <w:pPr>
              <w:spacing w:after="0"/>
            </w:pPr>
            <w:r/>
            <w:r>
              <w:rPr>
                <w:rFonts w:ascii="Calibri" w:hAnsi="Calibri"/>
                <w:b w:val="0"/>
                <w:sz w:val="19"/>
              </w:rPr>
              <w:t>Tạo file local theo thông tin RDS; không commit file này.</w:t>
            </w:r>
          </w:p>
        </w:tc>
      </w:tr>
      <w:tr>
        <w:tc>
          <w:tcPr>
            <w:tcW w:type="dxa" w:w="4824"/>
            <w:vAlign w:val="center"/>
          </w:tcPr>
          <w:p>
            <w:pPr>
              <w:spacing w:after="0"/>
            </w:pPr>
            <w:r/>
            <w:r>
              <w:rPr>
                <w:rFonts w:ascii="Calibri" w:hAnsi="Calibri"/>
                <w:b w:val="0"/>
                <w:sz w:val="19"/>
              </w:rPr>
              <w:t>Reset báo thiếu JDBC driver</w:t>
            </w:r>
          </w:p>
        </w:tc>
        <w:tc>
          <w:tcPr>
            <w:tcW w:type="dxa" w:w="4824"/>
            <w:vAlign w:val="center"/>
          </w:tcPr>
          <w:p>
            <w:pPr>
              <w:spacing w:after="0"/>
            </w:pPr>
            <w:r/>
            <w:r>
              <w:rPr>
                <w:rFonts w:ascii="Calibri" w:hAnsi="Calibri"/>
                <w:b w:val="0"/>
                <w:sz w:val="19"/>
              </w:rPr>
              <w:t>Chạy Maven test backend một lần để tải PostgreSQL driver.</w:t>
            </w:r>
          </w:p>
        </w:tc>
      </w:tr>
    </w:tbl>
    <w:p/>
    <w:p>
      <w:pPr>
        <w:pStyle w:val="Heading1"/>
        <w:keepNext/>
      </w:pPr>
      <w:r>
        <w:t>10. Checklist trước khi trình bày</w:t>
      </w:r>
    </w:p>
    <w:p>
      <w:pPr>
        <w:pStyle w:val="ListBullet"/>
        <w:spacing w:after="80"/>
      </w:pPr>
      <w:r>
        <w:rPr>
          <w:rFonts w:ascii="Calibri" w:hAnsi="Calibri"/>
          <w:sz w:val="22"/>
        </w:rPr>
        <w:t>CloudFront mở được và bản giao diện mong muốn đã deploy.</w:t>
      </w:r>
    </w:p>
    <w:p>
      <w:pPr>
        <w:pStyle w:val="ListBullet"/>
        <w:spacing w:after="80"/>
      </w:pPr>
      <w:r>
        <w:rPr>
          <w:rFonts w:ascii="Calibri" w:hAnsi="Calibri"/>
          <w:sz w:val="22"/>
        </w:rPr>
        <w:t>Chạy PrepareCompleteDemoFlow.ps1 thành công.</w:t>
      </w:r>
    </w:p>
    <w:p>
      <w:pPr>
        <w:pStyle w:val="ListBullet"/>
        <w:spacing w:after="80"/>
      </w:pPr>
      <w:r>
        <w:rPr>
          <w:rFonts w:ascii="Calibri" w:hAnsi="Calibri"/>
          <w:sz w:val="22"/>
        </w:rPr>
        <w:t>student.flow đăng nhập được, VERIFIED nhưng chưa có tuyến/vé.</w:t>
      </w:r>
    </w:p>
    <w:p>
      <w:pPr>
        <w:pStyle w:val="ListBullet"/>
        <w:spacing w:after="80"/>
      </w:pPr>
      <w:r>
        <w:rPr>
          <w:rFonts w:ascii="Calibri" w:hAnsi="Calibri"/>
          <w:sz w:val="22"/>
        </w:rPr>
        <w:t>conductor.demo có chuyến hôm nay trên tuyến R-20.</w:t>
      </w:r>
    </w:p>
    <w:p>
      <w:pPr>
        <w:pStyle w:val="ListBullet"/>
        <w:spacing w:after="80"/>
      </w:pPr>
      <w:r>
        <w:rPr>
          <w:rFonts w:ascii="Calibri" w:hAnsi="Calibri"/>
          <w:sz w:val="22"/>
        </w:rPr>
        <w:t>Mở sẵn PowerShell tại thư mục gốc để gọi webhook.</w:t>
      </w:r>
    </w:p>
    <w:p>
      <w:pPr>
        <w:pStyle w:val="ListBullet"/>
        <w:spacing w:after="80"/>
      </w:pPr>
      <w:r>
        <w:rPr>
          <w:rFonts w:ascii="Calibri" w:hAnsi="Calibri"/>
          <w:sz w:val="22"/>
        </w:rPr>
        <w:t>Không hiển thị hoặc chia sẻ nội dung dbauth.txt.</w:t>
      </w:r>
    </w:p>
    <w:p>
      <w:pPr>
        <w:pStyle w:val="ListBullet"/>
        <w:spacing w:after="80"/>
      </w:pPr>
      <w:r>
        <w:rPr>
          <w:rFonts w:ascii="Calibri" w:hAnsi="Calibri"/>
          <w:sz w:val="22"/>
        </w:rPr>
        <w:t>Sau khi demo thử, reset lại ngay để không mang dữ liệu cũ vào buổi chính thức.</w:t>
      </w:r>
    </w:p>
    <w:tbl>
      <w:tblPr>
        <w:tblStyle w:val="TableGrid"/>
        <w:tblW w:type="auto" w:w="0"/>
        <w:jc w:val="center"/>
        <w:tblLayout w:type="fixed"/>
        <w:tblLook w:firstColumn="1" w:firstRow="1" w:lastColumn="0" w:lastRow="0" w:noHBand="0" w:noVBand="1" w:val="04A0"/>
      </w:tblPr>
      <w:tblGrid>
        <w:gridCol w:w="9648"/>
      </w:tblGrid>
      <w:tr>
        <w:tc>
          <w:tcPr>
            <w:tcW w:type="dxa" w:w="9360"/>
            <w:shd w:fill="E8EEF5"/>
          </w:tcPr>
          <w:p>
            <w:pPr>
              <w:spacing w:after="80"/>
            </w:pPr>
            <w:r>
              <w:rPr>
                <w:rFonts w:ascii="Calibri" w:hAnsi="Calibri"/>
                <w:b/>
                <w:sz w:val="21"/>
              </w:rPr>
              <w:t>Phạm vi dữ liệu</w:t>
            </w:r>
          </w:p>
          <w:p>
            <w:pPr>
              <w:spacing w:after="0"/>
            </w:pPr>
            <w:r>
              <w:rPr>
                <w:rFonts w:ascii="Calibri" w:hAnsi="Calibri"/>
                <w:sz w:val="20"/>
              </w:rPr>
              <w:t>Các script demo không phải migration. Flyway vẫn ở V13. Chúng chỉ chuẩn bị danh tính demo và làm sạch dữ liệu nghiệp vụ của SV-FLOW-001, vì vậy không cần drop RDS.</w:t>
            </w:r>
          </w:p>
        </w:tc>
      </w:tr>
    </w:tbl>
    <w:p/>
    <w:sectPr w:rsidR="00FC693F" w:rsidRPr="0006063C" w:rsidSect="00034616">
      <w:footerReference w:type="default" r:id="rId9"/>
      <w:pgSz w:w="12240" w:h="15840"/>
      <w:pgMar w:top="1224"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UniBus - Hướng dẫn demo luồng chính | Cập nhật 22/06/2026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UniBus - Hướng dẫn demo đầy đủ</dc:title>
  <dc:subject>CloudFront, SePay, QR scanner và OCR</dc:subject>
  <dc:creator>UniBus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