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软件需求规格说明书组间评审文档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评审范围</w:t>
      </w:r>
    </w:p>
    <w:p>
      <w:pPr>
        <w:ind w:firstLine="420"/>
        <w:rPr>
          <w:szCs w:val="21"/>
        </w:rPr>
      </w:pPr>
      <w:r>
        <w:rPr>
          <w:rFonts w:hint="eastAsia"/>
        </w:rPr>
        <w:t>《</w:t>
      </w:r>
      <w:r>
        <w:rPr>
          <w:rFonts w:hint="eastAsia"/>
          <w:szCs w:val="21"/>
        </w:rPr>
        <w:t>基于Scapy的分析与扩展需求规格说明书</w:t>
      </w:r>
      <w:r>
        <w:rPr>
          <w:rFonts w:hint="eastAsia"/>
        </w:rPr>
        <w:t>》。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问题清单</w:t>
      </w:r>
    </w:p>
    <w:p>
      <w:pPr>
        <w:ind w:firstLine="420"/>
        <w:jc w:val="center"/>
      </w:pPr>
    </w:p>
    <w:p>
      <w:pPr>
        <w:pStyle w:val="5"/>
        <w:keepNext/>
      </w:pPr>
    </w:p>
    <w:tbl>
      <w:tblPr>
        <w:tblStyle w:val="12"/>
        <w:tblW w:w="829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96"/>
        <w:gridCol w:w="2493"/>
        <w:gridCol w:w="1511"/>
        <w:gridCol w:w="1099"/>
        <w:gridCol w:w="881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Theme="minorEastAsia"/>
                <w:kern w:val="0"/>
                <w:sz w:val="20"/>
                <w:szCs w:val="21"/>
              </w:rPr>
            </w:pPr>
            <w:r>
              <w:rPr>
                <w:rFonts w:hint="eastAsia" w:eastAsiaTheme="minorEastAsia"/>
                <w:kern w:val="0"/>
                <w:sz w:val="20"/>
                <w:szCs w:val="21"/>
              </w:rPr>
              <w:t>基于S</w:t>
            </w:r>
            <w:r>
              <w:rPr>
                <w:rFonts w:hint="eastAsia" w:eastAsia="Times New Roman"/>
                <w:kern w:val="0"/>
                <w:sz w:val="20"/>
                <w:szCs w:val="21"/>
              </w:rPr>
              <w:t>capy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的分析与扩展需求规格说明</w:t>
            </w:r>
            <w:r>
              <w:rPr>
                <w:rFonts w:hint="eastAsia" w:eastAsiaTheme="minorEastAsia"/>
                <w:kern w:val="0"/>
                <w:sz w:val="20"/>
                <w:szCs w:val="21"/>
              </w:rPr>
              <w:t>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评审对象</w:t>
            </w:r>
          </w:p>
        </w:tc>
        <w:tc>
          <w:tcPr>
            <w:tcW w:w="40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1"/>
              </w:rPr>
              <w:t>需求分析说明书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eastAsia="Times New Roman"/>
                <w:kern w:val="0"/>
                <w:sz w:val="20"/>
                <w:szCs w:val="21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40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kern w:val="0"/>
                <w:sz w:val="20"/>
                <w:szCs w:val="21"/>
              </w:rPr>
            </w:pPr>
            <w:r>
              <w:rPr>
                <w:rFonts w:hint="eastAsia" w:eastAsia="Times New Roman"/>
                <w:kern w:val="0"/>
                <w:sz w:val="20"/>
                <w:szCs w:val="21"/>
              </w:rPr>
              <w:t>201</w:t>
            </w:r>
            <w:r>
              <w:rPr>
                <w:rFonts w:eastAsia="Times New Roman"/>
                <w:kern w:val="0"/>
                <w:sz w:val="20"/>
                <w:szCs w:val="21"/>
              </w:rPr>
              <w:t>9</w:t>
            </w:r>
            <w:r>
              <w:rPr>
                <w:rFonts w:hint="eastAsia" w:eastAsia="Times New Roman"/>
                <w:kern w:val="0"/>
                <w:sz w:val="20"/>
                <w:szCs w:val="21"/>
              </w:rPr>
              <w:t>/</w:t>
            </w:r>
            <w:r>
              <w:rPr>
                <w:rFonts w:eastAsia="Times New Roman"/>
                <w:kern w:val="0"/>
                <w:sz w:val="20"/>
                <w:szCs w:val="21"/>
              </w:rPr>
              <w:t>03</w:t>
            </w:r>
            <w:r>
              <w:rPr>
                <w:rFonts w:hint="eastAsia" w:eastAsia="Times New Roman"/>
                <w:kern w:val="0"/>
                <w:sz w:val="20"/>
                <w:szCs w:val="21"/>
              </w:rPr>
              <w:t>/</w:t>
            </w:r>
            <w:r>
              <w:rPr>
                <w:rFonts w:eastAsia="Times New Roman"/>
                <w:kern w:val="0"/>
                <w:sz w:val="20"/>
                <w:szCs w:val="21"/>
              </w:rPr>
              <w:t>2</w:t>
            </w:r>
            <w:r>
              <w:rPr>
                <w:rFonts w:hint="eastAsia" w:eastAsiaTheme="minorEastAsia"/>
                <w:kern w:val="0"/>
                <w:sz w:val="20"/>
                <w:szCs w:val="21"/>
              </w:rPr>
              <w:t>7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eastAsia="Times New Roman" w:asciiTheme="minorEastAsia" w:hAnsiTheme="minorEastAsia"/>
                <w:kern w:val="0"/>
                <w:sz w:val="20"/>
                <w:szCs w:val="21"/>
              </w:rPr>
              <w:t>C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评审日期</w:t>
            </w:r>
          </w:p>
        </w:tc>
        <w:tc>
          <w:tcPr>
            <w:tcW w:w="40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eastAsia="Times New Roman"/>
                <w:kern w:val="0"/>
                <w:sz w:val="20"/>
                <w:szCs w:val="21"/>
              </w:rPr>
              <w:t>201</w:t>
            </w:r>
            <w:r>
              <w:rPr>
                <w:rFonts w:eastAsia="Times New Roman"/>
                <w:kern w:val="0"/>
                <w:sz w:val="20"/>
                <w:szCs w:val="21"/>
              </w:rPr>
              <w:t>9</w:t>
            </w:r>
            <w:r>
              <w:rPr>
                <w:rFonts w:hint="eastAsia" w:eastAsia="Times New Roman"/>
                <w:kern w:val="0"/>
                <w:sz w:val="20"/>
                <w:szCs w:val="21"/>
              </w:rPr>
              <w:t>/</w:t>
            </w:r>
            <w:r>
              <w:rPr>
                <w:rFonts w:eastAsia="Times New Roman"/>
                <w:kern w:val="0"/>
                <w:sz w:val="20"/>
                <w:szCs w:val="21"/>
              </w:rPr>
              <w:t>03</w:t>
            </w:r>
            <w:r>
              <w:rPr>
                <w:rFonts w:hint="eastAsia" w:eastAsia="Times New Roman"/>
                <w:kern w:val="0"/>
                <w:sz w:val="20"/>
                <w:szCs w:val="21"/>
              </w:rPr>
              <w:t>/</w:t>
            </w:r>
            <w:r>
              <w:rPr>
                <w:rFonts w:eastAsia="Times New Roman"/>
                <w:kern w:val="0"/>
                <w:sz w:val="20"/>
                <w:szCs w:val="21"/>
              </w:rPr>
              <w:t>27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1"/>
              </w:rPr>
              <w:t>组间互评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序号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问题位置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问题描述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报告人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严重性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1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封面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封面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版本号和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版本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变更历史不一致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赵丽娴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中等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2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版本变更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历史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V1.3版本和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其余版本的提交日期格式不同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赵丽娴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初等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3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2.2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节</w:t>
            </w:r>
          </w:p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网络标准目录：asn1</w:t>
            </w:r>
          </w:p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在计算机网络领域，编码、传输、解码采用的是ASN.1(Abstract Syntax Notation one)标准，asn1目录下封装了实现该标准的相应模块。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术语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不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统一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张明远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初等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4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3.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1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节</w:t>
            </w:r>
          </w:p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用户通过数据获取的功能可以实现网路发现等功能，是后续对报文数据进行操作的基础。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语法错误，主语为用户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张显龙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初等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数据获取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模块可以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帮助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用户实现网路发现等功能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，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这是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后续对报文数据进行操作的基础。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5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第3节 用户需求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本章节的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标号不合理。用户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需求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概述和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数据获取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、数据构造、数据存储等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不应该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是同一级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标题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张显龙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中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等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建议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修改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，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用户需求概述较其余标题应该级别更高。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6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4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.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.1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节</w:t>
            </w:r>
          </w:p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端口监听RUCM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该用例在描述时Include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 xml:space="preserve"> Use Cse数据解析，但是在4.1的用例图中没有显示出这种依赖关系来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张婷玉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高等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建议修改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相应图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，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做到一致性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7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4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.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.1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节</w:t>
            </w:r>
          </w:p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端口监听RUCM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Specific Alternative Flow最好和Validates that 搭配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赵丽娴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中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等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建议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修改RUCM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8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4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.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.1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节</w:t>
            </w:r>
          </w:p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端口监听RUCM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因不同原因造成的端口监听失败在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Post condition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中最好能够反应出来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张婷玉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中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等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建议修改RUCM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9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4.2.2节</w:t>
            </w:r>
          </w:p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eastAsia="Times New Roman" w:asciiTheme="minorEastAsia" w:hAnsiTheme="minorEastAsia"/>
                <w:kern w:val="0"/>
                <w:sz w:val="16"/>
                <w:szCs w:val="18"/>
              </w:rPr>
              <w:t>数据解析RUCM模型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Specific Alternative Flow最好和Validates that 搭配，</w:t>
            </w: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16"/>
                <w:szCs w:val="18"/>
              </w:rPr>
              <w:t>此类问题以下不再赘述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赵丽娴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中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等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建议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修改RUCM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1</w:t>
            </w: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0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4.2.4节</w:t>
            </w:r>
          </w:p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用户在分析数据时需要对Scapy解析后的数据包进行展示</w:t>
            </w: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16"/>
                <w:szCs w:val="18"/>
                <w:highlight w:val="yellow"/>
              </w:rPr>
              <w:t>，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在调用报文数据展示模块时，Scapy会提取报文中的所需字段，封装展示内容，最终返回给用户展示结果。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此处符号应该句号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张明远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初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等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1</w:t>
            </w: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1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4.2.5节</w:t>
            </w:r>
          </w:p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数据导入RUCM模型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该用例在描述时Include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 xml:space="preserve"> Use Cse数据解析，但是在4.1的用例图中没有显示出这种依赖关系来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张婷玉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高等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建议修改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相应图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，</w:t>
            </w: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做到一致性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1</w:t>
            </w: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2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4.1节</w:t>
            </w:r>
          </w:p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用例图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在</w:t>
            </w: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说明用户需求时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，</w:t>
            </w: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有一项需求是数据存储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，</w:t>
            </w: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但是在用例图和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RUCM中均没有体现用户的此需求</w:t>
            </w: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（通过阅读前四节发现此错误）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赵丽娴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高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等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建议修改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，</w:t>
            </w: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实现用户需求与用例图设计的一致性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13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5.1节</w:t>
            </w:r>
          </w:p>
          <w:p>
            <w:pPr>
              <w:jc w:val="left"/>
              <w:rPr>
                <w:rFonts w:hint="eastAsia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Scapy会被开发者或者攻击实验人员</w:t>
            </w:r>
            <w:r>
              <w:rPr>
                <w:rFonts w:hint="default" w:asciiTheme="minorEastAsia" w:hAnsiTheme="minorEastAsia"/>
                <w:color w:val="FF0000"/>
                <w:kern w:val="0"/>
                <w:sz w:val="16"/>
                <w:szCs w:val="18"/>
              </w:rPr>
              <w:t>使用在不同的环境和平台中</w:t>
            </w: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，因此Scapy需要</w:t>
            </w:r>
            <w:r>
              <w:rPr>
                <w:rFonts w:hint="default" w:asciiTheme="minorEastAsia" w:hAnsiTheme="minorEastAsia"/>
                <w:color w:val="FF0000"/>
                <w:kern w:val="0"/>
                <w:sz w:val="16"/>
                <w:szCs w:val="18"/>
              </w:rPr>
              <w:t>具有适应多种环境的兼容性</w:t>
            </w: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。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语句不通顺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张婷玉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初等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建议调整句子语序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14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 xml:space="preserve">5.1.1节 </w:t>
            </w:r>
          </w:p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Python版本兼容性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Python版本兼容性</w:t>
            </w: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不需要RUCM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张明远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中等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建议删除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1</w:t>
            </w: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5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7节</w:t>
            </w:r>
          </w:p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改进方案设想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eastAsia="Times New Roman" w:asciiTheme="minorEastAsia" w:hAnsiTheme="minorEastAsia"/>
                <w:kern w:val="0"/>
                <w:sz w:val="16"/>
                <w:szCs w:val="18"/>
              </w:rPr>
              <w:t>本项目组是做的基于Scapy的分析与扩展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，</w:t>
            </w:r>
            <w:r>
              <w:rPr>
                <w:rFonts w:hint="eastAsia" w:eastAsia="Times New Roman" w:asciiTheme="minorEastAsia" w:hAnsiTheme="minorEastAsia"/>
                <w:kern w:val="0"/>
                <w:sz w:val="16"/>
                <w:szCs w:val="18"/>
              </w:rPr>
              <w:t>前面部分都是对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Scapy的分析。在扩展部分，是不是重画一个经过扩展后的完整用例图会逻辑更清晰一些，更容易理解一些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default" w:eastAsia="Times New Roman" w:asciiTheme="minorEastAsia" w:hAnsiTheme="minorEastAsia"/>
                <w:kern w:val="0"/>
                <w:sz w:val="16"/>
                <w:szCs w:val="18"/>
              </w:rPr>
              <w:t>张明远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中等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建议补充一个完整的用例图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1</w:t>
            </w: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6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7.2节</w:t>
            </w:r>
          </w:p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监听存储RUCM模型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  <w:t>该用例在描述时Include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 xml:space="preserve"> Use Cse报文解析和报文存储，但是因为缺少相应的用例图，不能够很好的被人理解。</w:t>
            </w: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16"/>
                <w:szCs w:val="18"/>
              </w:rPr>
              <w:t>此类问题以下不再赘述。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张显龙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中等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建议补充一个完整的用例图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1</w:t>
            </w: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7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eastAsia="Times New Roman" w:asciiTheme="minorEastAsia" w:hAnsiTheme="minorEastAsia"/>
                <w:kern w:val="0"/>
                <w:sz w:val="16"/>
                <w:szCs w:val="18"/>
              </w:rPr>
              <w:t>参考文献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eastAsia="Times New Roman" w:asciiTheme="minorEastAsia" w:hAnsiTheme="minorEastAsia"/>
                <w:kern w:val="0"/>
                <w:sz w:val="16"/>
                <w:szCs w:val="18"/>
              </w:rPr>
              <w:t>哪一部分引用了此文献的内容没有标注出来</w:t>
            </w: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default" w:eastAsia="Times New Roman" w:asciiTheme="minorEastAsia" w:hAnsiTheme="minorEastAsia"/>
                <w:kern w:val="0"/>
                <w:sz w:val="16"/>
                <w:szCs w:val="18"/>
              </w:rPr>
              <w:t>张显龙</w:t>
            </w:r>
            <w:bookmarkStart w:id="0" w:name="_GoBack"/>
            <w:bookmarkEnd w:id="0"/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初等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建议标注引用文献的部分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18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default" w:eastAsia="Times New Roman" w:asciiTheme="minorEastAsia" w:hAnsiTheme="minorEastAsia"/>
                <w:kern w:val="0"/>
                <w:sz w:val="16"/>
                <w:szCs w:val="18"/>
              </w:rPr>
              <w:t>4、5、6节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default" w:eastAsia="Times New Roman" w:asciiTheme="minorEastAsia" w:hAnsiTheme="minorEastAsia"/>
                <w:kern w:val="0"/>
                <w:sz w:val="16"/>
                <w:szCs w:val="18"/>
              </w:rPr>
              <w:t>4、5、6节均为原有系统的需求描述，没有加入新开发的功能。对于加上新功能的系统，也没有用例图、RUCM等描述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default" w:eastAsia="Times New Roman" w:asciiTheme="minorEastAsia" w:hAnsiTheme="minorEastAsia"/>
                <w:kern w:val="0"/>
                <w:sz w:val="16"/>
                <w:szCs w:val="18"/>
              </w:rPr>
              <w:t>全体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高等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  <w:t>建议修改完善4、5、6节</w:t>
            </w:r>
          </w:p>
        </w:tc>
      </w:tr>
    </w:tbl>
    <w:p>
      <w:pPr>
        <w:jc w:val="left"/>
        <w:rPr>
          <w:rFonts w:asciiTheme="minorEastAsia" w:hAnsiTheme="minorEastAsia"/>
          <w:kern w:val="0"/>
          <w:sz w:val="2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黑体">
    <w:altName w:val="HYZhongHei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imHei">
    <w:altName w:val="HYZhongHei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Lucida Console">
    <w:altName w:val="苹方-简"/>
    <w:panose1 w:val="020B0609040504020204"/>
    <w:charset w:val="00"/>
    <w:family w:val="modern"/>
    <w:pitch w:val="default"/>
    <w:sig w:usb0="00000000" w:usb1="00000000" w:usb2="00000000" w:usb3="00000000" w:csb0="0000001F" w:csb1="00000000"/>
  </w:font>
  <w:font w:name="KaiTi_GB2312">
    <w:altName w:val="苹方-简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C392D"/>
    <w:multiLevelType w:val="multilevel"/>
    <w:tmpl w:val="6ADC392D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E0"/>
    <w:rsid w:val="000F7003"/>
    <w:rsid w:val="00174662"/>
    <w:rsid w:val="00216417"/>
    <w:rsid w:val="00217E83"/>
    <w:rsid w:val="00225037"/>
    <w:rsid w:val="003062F2"/>
    <w:rsid w:val="003625A6"/>
    <w:rsid w:val="00377273"/>
    <w:rsid w:val="00393D19"/>
    <w:rsid w:val="00434AAF"/>
    <w:rsid w:val="005819C2"/>
    <w:rsid w:val="0064266B"/>
    <w:rsid w:val="00763FD4"/>
    <w:rsid w:val="007B1A18"/>
    <w:rsid w:val="007C2717"/>
    <w:rsid w:val="009651E0"/>
    <w:rsid w:val="00981492"/>
    <w:rsid w:val="009C1577"/>
    <w:rsid w:val="009F1268"/>
    <w:rsid w:val="00A0791A"/>
    <w:rsid w:val="00A1190D"/>
    <w:rsid w:val="00BA624C"/>
    <w:rsid w:val="00BD1EBC"/>
    <w:rsid w:val="00C24A0B"/>
    <w:rsid w:val="00EA75B3"/>
    <w:rsid w:val="0FFF8295"/>
    <w:rsid w:val="5EBA7A01"/>
    <w:rsid w:val="68FF35A9"/>
    <w:rsid w:val="6AF6FB81"/>
    <w:rsid w:val="6CFF656F"/>
    <w:rsid w:val="7FFBD547"/>
    <w:rsid w:val="DFBF95D4"/>
    <w:rsid w:val="EAC520DD"/>
    <w:rsid w:val="F9FF94EB"/>
    <w:rsid w:val="FFB8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7"/>
    <w:unhideWhenUsed/>
    <w:uiPriority w:val="99"/>
    <w:rPr>
      <w:b/>
      <w:bCs/>
    </w:rPr>
  </w:style>
  <w:style w:type="paragraph" w:styleId="4">
    <w:name w:val="annotation text"/>
    <w:basedOn w:val="1"/>
    <w:link w:val="16"/>
    <w:unhideWhenUsed/>
    <w:uiPriority w:val="99"/>
    <w:pPr>
      <w:jc w:val="left"/>
    </w:pPr>
  </w:style>
  <w:style w:type="paragraph" w:styleId="5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6">
    <w:name w:val="Balloon Text"/>
    <w:basedOn w:val="1"/>
    <w:link w:val="18"/>
    <w:unhideWhenUsed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annotation reference"/>
    <w:basedOn w:val="9"/>
    <w:unhideWhenUsed/>
    <w:uiPriority w:val="99"/>
    <w:rPr>
      <w:sz w:val="21"/>
      <w:szCs w:val="21"/>
    </w:rPr>
  </w:style>
  <w:style w:type="table" w:styleId="12">
    <w:name w:val="Table Grid"/>
    <w:basedOn w:val="11"/>
    <w:qFormat/>
    <w:uiPriority w:val="39"/>
    <w:rPr>
      <w:rFonts w:eastAsia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Char"/>
    <w:basedOn w:val="9"/>
    <w:link w:val="8"/>
    <w:uiPriority w:val="99"/>
    <w:rPr>
      <w:rFonts w:eastAsia="Times New Roman"/>
      <w:sz w:val="18"/>
      <w:szCs w:val="18"/>
    </w:rPr>
  </w:style>
  <w:style w:type="character" w:customStyle="1" w:styleId="14">
    <w:name w:val="页脚 Char"/>
    <w:basedOn w:val="9"/>
    <w:link w:val="7"/>
    <w:uiPriority w:val="99"/>
    <w:rPr>
      <w:rFonts w:eastAsia="Times New Roman"/>
      <w:sz w:val="18"/>
      <w:szCs w:val="18"/>
    </w:rPr>
  </w:style>
  <w:style w:type="character" w:customStyle="1" w:styleId="15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批注文字 Char"/>
    <w:basedOn w:val="9"/>
    <w:link w:val="4"/>
    <w:semiHidden/>
    <w:uiPriority w:val="99"/>
  </w:style>
  <w:style w:type="character" w:customStyle="1" w:styleId="17">
    <w:name w:val="批注主题 Char"/>
    <w:basedOn w:val="16"/>
    <w:link w:val="3"/>
    <w:semiHidden/>
    <w:uiPriority w:val="99"/>
    <w:rPr>
      <w:b/>
      <w:bCs/>
    </w:rPr>
  </w:style>
  <w:style w:type="character" w:customStyle="1" w:styleId="18">
    <w:name w:val="批注框文本 Char"/>
    <w:basedOn w:val="9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251</Words>
  <Characters>1437</Characters>
  <Lines>11</Lines>
  <Paragraphs>3</Paragraphs>
  <TotalTime>0</TotalTime>
  <ScaleCrop>false</ScaleCrop>
  <LinksUpToDate>false</LinksUpToDate>
  <CharactersWithSpaces>1685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2019-03-27T10:49:00Z</dcterms:created>
  <dc:creator>Xiaoli Lian</dc:creator>
  <cp:lastModifiedBy>zty</cp:lastModifiedBy>
  <dcterms:modified xsi:type="dcterms:W3CDTF">2019-03-27T21:31:44Z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