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Arduino土壤湿度检测（浇水控制）完整项目文档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本项目基于Arduino UNO开发，使用土壤湿度传感器检测土壤湿度，通过串口打印湿度数值，并根据湿度分级实现自动浇水控制（适配腾讯扣钉实验室/Arduino官方IDE）。项目难度适中，适合Arduino入门者，核心目标是掌握模拟传感器读取、串口通信、条件判断等基础知识点，同时解决实际场景中的土壤湿度监测与浇水控制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核心功能：读取土壤湿度数值、串口打印数值、三级湿度分级判断、自动浇水控制（新增中档浇水模式，区分不同湿度对应的浇水强度），规避编译报错、上传失败、数值异常等常见问题。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二、项目难度分级（入门级）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整体难度：★★☆☆☆（入门）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分模块难度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传感器接线：★☆☆☆☆（简单，仅需4根线，无复杂接线逻辑）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基础代码编写（读取数值+串口打印）：★★☆☆☆（核心是模拟读取和串口初始化，语法简单）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湿度分级判断：★★☆☆☆（基础条件判断，逻辑清晰，新增中档浇水逻辑后仍易上手）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自动浇水控制（继电器+水泵，含中档浇水）：★★★☆☆（新增中档浇水逻辑，需理解不同湿度对应的浇水强度控制）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常见问题排查（编译/上传/数值异常）：★★★☆☆（需记住常见报错原因，针对性解决）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适合人群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Arduino入门者、学生，无需复杂编程基础，掌握简单的变量、循环、条件判断即可上手，适合作为第一个Arduino实操项目，新增中档浇水逻辑后，可进一步理解多条件控制的应用。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三、核心知识点（必掌握）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（一）硬件知识点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核心硬件</w:t>
      </w:r>
      <w:bookmarkEnd w:id="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Arduino UNO：核心控制板，负责读取传感器数据、执行逻辑判断、控制外设（水泵/继电器），可根据湿度分级输出不同控制信号，实现中档浇水。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土壤湿度传感器（两针模拟型）：检测土壤湿度，输出模拟信号（0~1023），金属探针导电原理工作。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（可选）继电器模块：控制水泵通断（Arduino数字脚无法直接驱动水泵，需通过继电器中转），支持通过延时控制浇水时间，实现不同强度的浇水（高档/中档）。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（可选）水泵：执行浇水动作，由继电器控制，通过控制浇水时间区分高档（长时间浇水）、中档（短时间浇水）。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杜邦线：连接硬件，分为VCC（正）、GND（负）、信号脚（AO/DO，本项目用AO模拟脚）。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传感器工作原理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核心逻辑：利用土壤中水分的导电能力判断湿度——水越多，导电越好，电阻越小，Arduino读取的模拟数值越小；水越少，导电越差，电阻越大，读取的数值越大。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关键说明：传感器无实际物理单位，仅输出0~1023的模拟值，数值与湿度成反比（数值越大→越干；数值越小→越湿），据此分为干、中等、湿三级，对应不同浇水强度。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硬件接线（重点）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土壤湿度传感器 → Arduino UNO（必接）：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VCC → 5V（传感器供电，不可接3.3V，否则数值不准，影响分级判断和浇水逻辑）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GND → GND（共地，避免干扰，否则数值乱飘，导致浇水逻辑误判）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AO（模拟输出） → A0（Arduino模拟输入脚，读取湿度数值，为浇水分级提供依据）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（可选）继电器+水泵接线：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继电器VCC → 5V，GND → GND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继电器IN → D2（Arduino数字输出脚，控制继电器通断，进而控制浇水时间和强度）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水泵正极 → 继电器常开端（NO），水泵负极 → GND（确保水泵通断正常，适配不同浇水时长）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 传感器维护知识点</w:t>
      </w:r>
      <w:bookmarkEnd w:id="10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生锈问题：长期埋土+持续通电，金属探针一定会生锈（电解氧化），属于廉价传感器通病，生锈会影响数值准确性，进而影响浇水逻辑判断。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防锈方法：用酒精（或白酒）擦拭探针（不生锈，还能去土去水）；读取数值后断电，不长期通电；不长期埋土，用完后取出擦拭干净；避免插入盐碱重、肥料浓度高的土壤。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数值异常：悬空时数值乱飘（200~700均正常），插土后数值稳定（干土600+，中等湿度400~599，湿土300-），属于正常现象，异常数值需排除后再执行浇水逻辑。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（二）编程知识点（核心函数+语法）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核心函数（必记）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示例代码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pinMode(pin, mode)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设置引脚模式，INPUT（输入）/OUTPUT（输出）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设置A0为输入脚（读取传感器）、D2为输出脚（控制继电器，实现不同强度浇水）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pinMode(A0, INPUT);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analogRead(pin)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读取模拟引脚的数值，返回0~1023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读取土壤湿度传感器AO脚的数值，为干、中等、湿分级和浇水逻辑提供依据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moisture = analogRead(A0);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Serial.begin(baud)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初始化串口通信，设置波特率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开启串口，用于打印湿度数值和浇水状态（必须和串口监视器波特率一致）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Serial.begin(9600);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Serial.println(data)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串口打印数据，并换行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打印土壤湿度数值、浇水强度（高档/中档），在串口监视器查看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Serial.println(moisture);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delay(ms)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延时函数，单位毫秒（ms），1000ms=1秒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控制读取频率（每秒读取1次）、浇水时间（区分高档/中档浇水时长）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delay(1000);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digitalWrite(pin, value)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设置数字引脚输出高电平（HIGH）/低电平（LOW）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控制继电器通断（进而控制水泵），配合delay实现不同强度浇水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digitalWrite(2, HIGH);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核心语法</w:t>
      </w:r>
      <w:bookmarkEnd w:id="1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变量定义：int（整数型，用于存储湿度数值，推荐用int，比float更稳定）、float（浮点型，可选，无需精确数值时不用）。示例：int moisture;（定义湿度变量）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setup()函数：初始化函数，程序运行时只执行1次，用于设置引脚模式、开启串口。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loop()函数：循环函数，程序运行时反复执行，用于读取数值、判断湿度分级、执行不同强度浇水逻辑、打印数据。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条件判断（if-else）：根据湿度数值分级（干、中等、湿），执行不同浇水操作（高档浇水、中档浇水、停止浇水）。核心逻辑：if(条件){执行高档浇水}else if(条件){执行中档浇水}else{停止浇水}。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 关键注意点（避坑重点）</w:t>
      </w:r>
      <w:bookmarkEnd w:id="1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Serial.begin(9600)必须加在setup()里，否则串口监视器看不到任何内容，波特率必须和串口监视器设置一致（固定9600），否则无法查看浇水状态。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analogRead(A0)必须放在loop()里，否则只读取1次数值，后续不会更新，导致浇水逻辑一直执行同一操作。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避免使用NaN：Arduino UNO不支持NaN，用-1表示数值异常（传感器未连接/故障），否则会导致编译卡死，无法执行浇水逻辑。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变量类型：湿度数值是0~1023的整数，用int即可，无需float，减少内存占用，避免不必要的错误，确保分级判断和浇水逻辑精准。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浇水时长设置：高档浇水和中档浇水的延时时间需合理调整，避免浇水过多或过少，可根据土壤类型、植物需求微调。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四、项目要点（必看，避坑关键）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1. 编译/上传相关要点</w:t>
      </w:r>
      <w:bookmarkEnd w:id="1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常见报错：“Failed uploading: cannot execute upload tool”——原因是avrdude.exe进程被占用，解决方法：关闭扣钉/Arduino IDE、拔掉USB、任务管理器结束avrdude.exe，重新插USB上传。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资源占用：代码占用≤10%、全局变量占用≤10%，均为正常，无需担心内存不足，新增中档浇水逻辑后仍不会占用过多资源。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代码报错排查：先检查是否有NaN、是否遗漏分号、引脚定义是否正确，再检查硬件接线（共地是否接好），最后检查浇水逻辑的条件判断是否正确。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 数值相关要点</w:t>
      </w:r>
      <w:bookmarkEnd w:id="17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数值范围：传感器输出0~1023，结合本项目实际测试，制定专属分级（适配你的传感器），明确分级阈值，为不同强度浇水提供依据。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数值异常判断：悬空时数值乱飘（220左右、667左右均正常），插土后数值稳定，若插土后数值仍乱飘，检查接线（VCC/GND是否接对）、传感器是否损坏，数值异常时需暂停浇水逻辑，避免误浇水。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分级标准（本项目专属，按你的实际数值制定，适配中档浇水）：干≥600、中等400~599、湿≤399，对应浇水策略（干→高档浇水，中等→中档浇水，湿→停止浇水）。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 实操要点</w:t>
      </w:r>
      <w:bookmarkEnd w:id="18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传感器插法：仅金属探针插入土壤，黑色塑料/电路板留在外面，避免碰土、碰水，否则会短路、损坏传感器，导致数值异常和浇水逻辑失效。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串口监视器打开方法：Arduino IDE（电脑版）——快捷键Ctrl+Shift+M，或工具→串口监视器，右下角波特率选9600，即可看到打印的数值和浇水状态（高档/中档/停止）。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浇水控制要点（新增中档浇水）：水泵需通过继电器控制，不可直接接Arduino数字脚；浇水时间根据湿度分级调整——高档浇水（干土）时间长（如5秒），中档浇水（中等湿度）时间短（如2秒），湿土停止浇水，避免烂根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浇水逻辑优化：新增中档浇水后，需确保分级阈值精准，避免出现“干土不浇水、中等湿度浇水过多”的情况，可通过多次测试微调浇水时长。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 英文术语（项目常用，必记）</w:t>
      </w:r>
      <w:bookmarkEnd w:id="19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核心术语：soil moisture（土壤湿度）、moisture（湿度）、sensor（传感器）、mode（模式）、level（等级）、pump（水泵）、relay（继电器）、error（错误）、dry（干）、medium（中等）、wet（湿）、high water（高档浇水）、medium water（中档浇水）。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编程常用：int（整数型）、pin（引脚）、INPUT（输入）、OUTPUT（输出）、Serial（串口）、delay（延时）。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数值对应（适配串口仅能打印数字）：0=关闭（水泵）、1=高档浇水、2=中档浇水、3=干、4=中等、5=湿、-1=错误（传感器异常）。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五、案例代码（完整可直接复制，分3个版本，优化浇水逻辑+新增中档浇水）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版本1：基础版（仅读取湿度+串口打印，适配扣钉/Arduino IDE，无浇水控制）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cpp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基础版：读取土壤湿度，串口打印数值（无浇水控制）</w:t>
              <w:br/>
              <w:t>int moisture;  // 定义湿度变量（整数型，存储0~1023数值）</w:t>
              <w:br/>
              <w:br/>
              <w:t>void setup() {</w:t>
              <w:br/>
              <w:t xml:space="preserve">  Serial.begin(9600);  // 初始化串口，波特率9600（必须和串口监视器一致）</w:t>
              <w:br/>
              <w:t xml:space="preserve">  pinMode(A0, INPUT);  // 设置A0为输入脚，用于读取传感器数据</w:t>
              <w:br/>
              <w:t>}</w:t>
              <w:br/>
              <w:br/>
              <w:t>void loop() {</w:t>
              <w:br/>
              <w:t xml:space="preserve">  moisture = analogRead(A0);  // 读取A0引脚的模拟值（土壤湿度），赋值给moisture</w:t>
              <w:br/>
              <w:t xml:space="preserve">  Serial.println(moisture);   // 串口打印湿度数值，换行显示</w:t>
              <w:br/>
              <w:t xml:space="preserve">  delay(1000);                // 延时1秒，每秒读取1次数值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版本2：进阶版（带三级湿度判断+串口打印分级，无浇水控制，适配中档分级）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cpp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进阶版：读取湿度+三级判断+串口打印分级（适配你的数值：干≥600、中等400~599、湿≤399）</w:t>
              <w:br/>
              <w:t>int moisture;  // 湿度变量</w:t>
              <w:br/>
              <w:t>int dry = 600;  // 干的阈值（≥600，对应高档浇水）</w:t>
              <w:br/>
              <w:t>int medium = 400;  // 中等湿度阈值（400~599，对应中档浇水）</w:t>
              <w:br/>
              <w:t>int wet = 399;  // 湿的阈值（≤399，停止浇水）</w:t>
              <w:br/>
              <w:br/>
              <w:t>void setup() {</w:t>
              <w:br/>
              <w:t xml:space="preserve">  Serial.begin(9600);  // 开启串口</w:t>
              <w:br/>
              <w:t xml:space="preserve">  pinMode(A0, INPUT);  // A0为输入脚</w:t>
              <w:br/>
              <w:t>}</w:t>
              <w:br/>
              <w:br/>
              <w:t>void loop() {</w:t>
              <w:br/>
              <w:t xml:space="preserve">  moisture = analogRead(A0);  // 读取湿度数值</w:t>
              <w:br/>
              <w:t xml:space="preserve">  </w:t>
              <w:br/>
              <w:t xml:space="preserve">  // 三级判断，打印数值和分级（仅打印数字，适配扣钉不能打印文字的情况）</w:t>
              <w:br/>
              <w:t xml:space="preserve">  if (moisture &gt;= dry) {</w:t>
              <w:br/>
              <w:t xml:space="preserve">    Serial.println(moisture);  // 干，打印数值（可替换为Serial.println(3); 用3代表干）</w:t>
              <w:br/>
              <w:t xml:space="preserve">  } else if (moisture &gt;= medium) {</w:t>
              <w:br/>
              <w:t xml:space="preserve">    Serial.println(moisture);  // 中等，打印数值（可替换为Serial.println(4); 用4代表中等）</w:t>
              <w:br/>
              <w:t xml:space="preserve">  } else {</w:t>
              <w:br/>
              <w:t xml:space="preserve">    Serial.println(moisture);  // 湿，打印数值（可替换为Serial.println(5); 用5代表湿）</w:t>
              <w:br/>
              <w:t xml:space="preserve">  }</w:t>
              <w:br/>
              <w:t xml:space="preserve">  </w:t>
              <w:br/>
              <w:t xml:space="preserve">  delay(1000);  // 每秒读取1次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版本3：完整版（优化浇水逻辑+新增中档浇水，适配继电器+水泵）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cpp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完整版：湿度读取+三级判断+自动浇水控制（新增中档浇水，继电器接D2，水泵由继电器控制）</w:t>
              <w:br/>
              <w:t>int moisture;        // 湿度变量</w:t>
              <w:br/>
              <w:t>int dry = 600;       // 干的阈值（≥600，执行高档浇水）</w:t>
              <w:br/>
              <w:t>int medium = 400;    // 中等湿度阈值（400~599，执行中档浇水）</w:t>
              <w:br/>
              <w:t>int wet = 399;       // 湿的阈值（≤399，停止浇水）</w:t>
              <w:br/>
              <w:t>int relayPin = 2;    // 继电器控制引脚（D2）</w:t>
              <w:br/>
              <w:t>int highWaterTime = 5000;  // 高档浇水时间（5秒，干土时）</w:t>
              <w:br/>
              <w:t>int mediumWaterTime = 2000; // 中档浇水时间（2秒，中等湿度时）</w:t>
              <w:br/>
              <w:br/>
              <w:t>void setup() {</w:t>
              <w:br/>
              <w:t xml:space="preserve">  Serial.begin(9600);          // 开启串口</w:t>
              <w:br/>
              <w:t xml:space="preserve">  pinMode(A0, INPUT);          // A0为输入脚（读取传感器）</w:t>
              <w:br/>
              <w:t xml:space="preserve">  pinMode(relayPin, OUTPUT);   // D2为输出脚（控制继电器）</w:t>
              <w:br/>
              <w:t xml:space="preserve">  digitalWrite(relayPin, LOW); // 初始状态：继电器关闭，水泵不工作</w:t>
              <w:br/>
              <w:t>}</w:t>
              <w:br/>
              <w:br/>
              <w:t>void loop() {</w:t>
              <w:br/>
              <w:t xml:space="preserve">  moisture = analogRead(A0);  // 读取土壤湿度数值</w:t>
              <w:br/>
              <w:t xml:space="preserve">  Serial.println(moisture);   // 串口打印湿度数值</w:t>
              <w:br/>
              <w:t xml:space="preserve">  </w:t>
              <w:br/>
              <w:t xml:space="preserve">  // 优化浇水逻辑：三级判断，区分高档、中档浇水和停止浇水</w:t>
              <w:br/>
              <w:t xml:space="preserve">  if (moisture &gt;= dry) {</w:t>
              <w:br/>
              <w:t xml:space="preserve">    // 土壤干，执行高档浇水（长时间浇水）</w:t>
              <w:br/>
              <w:t xml:space="preserve">    digitalWrite(relayPin, HIGH);</w:t>
              <w:br/>
              <w:t xml:space="preserve">    Serial.println(1);  // 打印1，代表高档浇水开启（适配仅能打印数字）</w:t>
              <w:br/>
              <w:t xml:space="preserve">    delay(highWaterTime); // 高档浇水5秒（可调整）</w:t>
              <w:br/>
              <w:t xml:space="preserve">    digitalWrite(relayPin, LOW); // 浇水结束，关闭水泵</w:t>
              <w:br/>
              <w:t xml:space="preserve">  } else if (moisture &gt;= medium) {</w:t>
              <w:br/>
              <w:t xml:space="preserve">    // 土壤中等湿度，执行中档浇水（短时间浇水）</w:t>
              <w:br/>
              <w:t xml:space="preserve">    digitalWrite(relayPin, HIGH);</w:t>
              <w:br/>
              <w:t xml:space="preserve">    Serial.println(2);  // 打印2，代表中档浇水开启（适配仅能打印数字）</w:t>
              <w:br/>
              <w:t xml:space="preserve">    delay(mediumWaterTime); // 中档浇水2秒（可调整）</w:t>
              <w:br/>
              <w:t xml:space="preserve">    digitalWrite(relayPin, LOW); // 浇水结束，关闭水泵</w:t>
              <w:br/>
              <w:t xml:space="preserve">  } else {</w:t>
              <w:br/>
              <w:t xml:space="preserve">    // 土壤湿，停止浇水（防止烂根）</w:t>
              <w:br/>
              <w:t xml:space="preserve">    digitalWrite(relayPin, LOW);</w:t>
              <w:br/>
              <w:t xml:space="preserve">    Serial.println(0);  // 打印0，代表浇水关闭</w:t>
              <w:br/>
              <w:t xml:space="preserve">  }</w:t>
              <w:br/>
              <w:t xml:space="preserve">  </w:t>
              <w:br/>
              <w:t xml:space="preserve">  delay(1000);  // 每秒读取1次，避免频繁控制，防止水泵频繁启停损坏</w:t>
              <w:br/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六、常见问题排查（汇总，新增浇水逻辑相关问题）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185"/>
        <w:gridCol w:w="2370"/>
        <w:gridCol w:w="237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问题现象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解决方法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编译卡死，长时间编不过去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代码中有NaN，Arduino UNO不支持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删除NaN，用-1表示数值异常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上传失败，提示“进程被占用”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avrdude.exe进程被扣钉/Arduino IDE占用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关闭相关软件→拔USB→结束进程→重插USB上传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串口监视器看不到数值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未加Serial.begin(9600)，或波特率不一致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在setup()中添加Serial.begin(9600)，串口监视器选9600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数值一直不变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analogRead(A0)放在了setup()里，只读取1次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将analogRead(A0)移到loop()里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数值乱飘，插土后仍不稳定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接线松动、未共地，或传感器接触不良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检查VCC/GND接线，重新插拔传感器，确保金属探针插入土壤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水泵不工作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继电器接线错误，或未给继电器供电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检查继电器VCC/GND接线，确认IN脚接对D2，水泵接线正确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传感器探针生锈快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长期通电、长期埋土，土壤盐碱重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读取后断电，用完擦拭探针，避免长期埋土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中等湿度时不执行中档浇水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分级阈值设置错误，或条件判断逻辑有误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确认medium阈值为400，条件判断顺序为“干→中等→湿”，检查代码中的逻辑语句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中档/高档浇水时间过长/过短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highWaterTime和mediumWaterTime数值设置不合理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微调延时数值（单位ms），干土浇水时间大于中等湿度浇水时间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七、拓展建议（可选，适配中档浇水逻辑）</w:t>
      </w:r>
      <w:bookmarkEnd w:id="25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优化浇水逻辑：增加延时判断（如连续2次读取均为干/中等湿度，再执行对应浇水操作），避免误判，防止频繁浇水。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增加手动/自动模式：通过数字引脚接按键，实现手动控制浇水、切换模式，可手动选择高档/中档浇水。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数值校准：多次测量干土、中等湿度土壤、湿土的数值，微调分级阈值（dry、medium、wet），让浇水逻辑更精准。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传感器寿命延长：给探针涂一层防锈漆（仅涂表面，不影响导电），减少氧化，避免数值异常影响浇水逻辑。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浇水时长优化：根据不同植物的需水量，调整高档、中档浇水时间，可新增变量存储不同植物的浇水参数，实现多植物适配。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219013">
    <w:lvl>
      <w:numFmt w:val="bullet"/>
      <w:suff w:val="tab"/>
      <w:lvlText w:val="•"/>
      <w:rPr>
        <w:color w:val="3370ff"/>
      </w:rPr>
    </w:lvl>
  </w:abstractNum>
  <w:abstractNum w:abstractNumId="22219014">
    <w:lvl>
      <w:numFmt w:val="bullet"/>
      <w:suff w:val="tab"/>
      <w:lvlText w:val="•"/>
      <w:rPr>
        <w:color w:val="3370ff"/>
      </w:rPr>
    </w:lvl>
  </w:abstractNum>
  <w:abstractNum w:abstractNumId="22219015">
    <w:lvl>
      <w:numFmt w:val="bullet"/>
      <w:suff w:val="tab"/>
      <w:lvlText w:val="•"/>
      <w:rPr>
        <w:color w:val="3370ff"/>
      </w:rPr>
    </w:lvl>
  </w:abstractNum>
  <w:abstractNum w:abstractNumId="22219016">
    <w:lvl>
      <w:numFmt w:val="bullet"/>
      <w:suff w:val="tab"/>
      <w:lvlText w:val="•"/>
      <w:rPr>
        <w:color w:val="3370ff"/>
      </w:rPr>
    </w:lvl>
  </w:abstractNum>
  <w:abstractNum w:abstractNumId="22219017">
    <w:lvl>
      <w:numFmt w:val="bullet"/>
      <w:suff w:val="tab"/>
      <w:lvlText w:val="•"/>
      <w:rPr>
        <w:color w:val="3370ff"/>
      </w:rPr>
    </w:lvl>
  </w:abstractNum>
  <w:abstractNum w:abstractNumId="22219018">
    <w:lvl>
      <w:numFmt w:val="bullet"/>
      <w:suff w:val="tab"/>
      <w:lvlText w:val="•"/>
      <w:rPr>
        <w:color w:val="3370ff"/>
      </w:rPr>
    </w:lvl>
  </w:abstractNum>
  <w:abstractNum w:abstractNumId="22219019">
    <w:lvl>
      <w:numFmt w:val="bullet"/>
      <w:suff w:val="tab"/>
      <w:lvlText w:val="•"/>
      <w:rPr>
        <w:color w:val="3370ff"/>
      </w:rPr>
    </w:lvl>
  </w:abstractNum>
  <w:abstractNum w:abstractNumId="22219020">
    <w:lvl>
      <w:numFmt w:val="bullet"/>
      <w:suff w:val="tab"/>
      <w:lvlText w:val="•"/>
      <w:rPr>
        <w:color w:val="3370ff"/>
      </w:rPr>
    </w:lvl>
  </w:abstractNum>
  <w:abstractNum w:abstractNumId="22219021">
    <w:lvl>
      <w:numFmt w:val="bullet"/>
      <w:suff w:val="tab"/>
      <w:lvlText w:val="•"/>
      <w:rPr>
        <w:color w:val="3370ff"/>
      </w:rPr>
    </w:lvl>
  </w:abstractNum>
  <w:abstractNum w:abstractNumId="22219022">
    <w:lvl>
      <w:numFmt w:val="bullet"/>
      <w:suff w:val="tab"/>
      <w:lvlText w:val="•"/>
      <w:rPr>
        <w:color w:val="3370ff"/>
      </w:rPr>
    </w:lvl>
  </w:abstractNum>
  <w:abstractNum w:abstractNumId="22219023">
    <w:lvl>
      <w:numFmt w:val="bullet"/>
      <w:suff w:val="tab"/>
      <w:lvlText w:val="•"/>
      <w:rPr>
        <w:color w:val="3370ff"/>
      </w:rPr>
    </w:lvl>
  </w:abstractNum>
  <w:abstractNum w:abstractNumId="22219024">
    <w:lvl>
      <w:numFmt w:val="bullet"/>
      <w:suff w:val="tab"/>
      <w:lvlText w:val="•"/>
      <w:rPr>
        <w:color w:val="3370ff"/>
      </w:rPr>
    </w:lvl>
  </w:abstractNum>
  <w:abstractNum w:abstractNumId="22219025">
    <w:lvl>
      <w:numFmt w:val="bullet"/>
      <w:suff w:val="tab"/>
      <w:lvlText w:val="•"/>
      <w:rPr>
        <w:color w:val="3370ff"/>
      </w:rPr>
    </w:lvl>
  </w:abstractNum>
  <w:abstractNum w:abstractNumId="22219026">
    <w:lvl>
      <w:numFmt w:val="bullet"/>
      <w:suff w:val="tab"/>
      <w:lvlText w:val="•"/>
      <w:rPr>
        <w:color w:val="3370ff"/>
      </w:rPr>
    </w:lvl>
  </w:abstractNum>
  <w:abstractNum w:abstractNumId="22219027">
    <w:lvl>
      <w:numFmt w:val="bullet"/>
      <w:suff w:val="tab"/>
      <w:lvlText w:val="•"/>
      <w:rPr>
        <w:color w:val="3370ff"/>
      </w:rPr>
    </w:lvl>
  </w:abstractNum>
  <w:abstractNum w:abstractNumId="22219028">
    <w:lvl>
      <w:numFmt w:val="bullet"/>
      <w:suff w:val="tab"/>
      <w:lvlText w:val="•"/>
      <w:rPr>
        <w:color w:val="3370ff"/>
      </w:rPr>
    </w:lvl>
  </w:abstractNum>
  <w:abstractNum w:abstractNumId="22219029">
    <w:lvl>
      <w:numFmt w:val="bullet"/>
      <w:suff w:val="tab"/>
      <w:lvlText w:val="•"/>
      <w:rPr>
        <w:color w:val="3370ff"/>
      </w:rPr>
    </w:lvl>
  </w:abstractNum>
  <w:abstractNum w:abstractNumId="22219030">
    <w:lvl>
      <w:numFmt w:val="bullet"/>
      <w:suff w:val="tab"/>
      <w:lvlText w:val="•"/>
      <w:rPr>
        <w:color w:val="3370ff"/>
      </w:rPr>
    </w:lvl>
  </w:abstractNum>
  <w:abstractNum w:abstractNumId="22219031">
    <w:lvl>
      <w:numFmt w:val="bullet"/>
      <w:suff w:val="tab"/>
      <w:lvlText w:val="•"/>
      <w:rPr>
        <w:color w:val="3370ff"/>
      </w:rPr>
    </w:lvl>
  </w:abstractNum>
  <w:abstractNum w:abstractNumId="22219032">
    <w:lvl>
      <w:numFmt w:val="bullet"/>
      <w:suff w:val="tab"/>
      <w:lvlText w:val="•"/>
      <w:rPr>
        <w:color w:val="3370ff"/>
      </w:rPr>
    </w:lvl>
  </w:abstractNum>
  <w:abstractNum w:abstractNumId="22219033">
    <w:lvl>
      <w:numFmt w:val="bullet"/>
      <w:suff w:val="tab"/>
      <w:lvlText w:val="•"/>
      <w:rPr>
        <w:color w:val="3370ff"/>
      </w:rPr>
    </w:lvl>
  </w:abstractNum>
  <w:abstractNum w:abstractNumId="22219034">
    <w:lvl>
      <w:numFmt w:val="bullet"/>
      <w:suff w:val="tab"/>
      <w:lvlText w:val="•"/>
      <w:rPr>
        <w:color w:val="3370ff"/>
      </w:rPr>
    </w:lvl>
  </w:abstractNum>
  <w:abstractNum w:abstractNumId="22219035">
    <w:lvl>
      <w:numFmt w:val="bullet"/>
      <w:suff w:val="tab"/>
      <w:lvlText w:val="•"/>
      <w:rPr>
        <w:color w:val="3370ff"/>
      </w:rPr>
    </w:lvl>
  </w:abstractNum>
  <w:abstractNum w:abstractNumId="22219036">
    <w:lvl>
      <w:numFmt w:val="bullet"/>
      <w:suff w:val="tab"/>
      <w:lvlText w:val="•"/>
      <w:rPr>
        <w:color w:val="3370ff"/>
      </w:rPr>
    </w:lvl>
  </w:abstractNum>
  <w:abstractNum w:abstractNumId="22219037">
    <w:lvl>
      <w:numFmt w:val="bullet"/>
      <w:suff w:val="tab"/>
      <w:lvlText w:val="•"/>
      <w:rPr>
        <w:color w:val="3370ff"/>
      </w:rPr>
    </w:lvl>
  </w:abstractNum>
  <w:abstractNum w:abstractNumId="22219038">
    <w:lvl>
      <w:numFmt w:val="bullet"/>
      <w:suff w:val="tab"/>
      <w:lvlText w:val="•"/>
      <w:rPr>
        <w:color w:val="3370ff"/>
      </w:rPr>
    </w:lvl>
  </w:abstractNum>
  <w:abstractNum w:abstractNumId="22219039">
    <w:lvl>
      <w:numFmt w:val="bullet"/>
      <w:suff w:val="tab"/>
      <w:lvlText w:val="•"/>
      <w:rPr>
        <w:color w:val="3370ff"/>
      </w:rPr>
    </w:lvl>
  </w:abstractNum>
  <w:abstractNum w:abstractNumId="22219040">
    <w:lvl>
      <w:numFmt w:val="bullet"/>
      <w:suff w:val="tab"/>
      <w:lvlText w:val="•"/>
      <w:rPr>
        <w:color w:val="3370ff"/>
      </w:rPr>
    </w:lvl>
  </w:abstractNum>
  <w:abstractNum w:abstractNumId="22219041">
    <w:lvl>
      <w:numFmt w:val="bullet"/>
      <w:suff w:val="tab"/>
      <w:lvlText w:val="•"/>
      <w:rPr>
        <w:color w:val="3370ff"/>
      </w:rPr>
    </w:lvl>
  </w:abstractNum>
  <w:abstractNum w:abstractNumId="22219042">
    <w:lvl>
      <w:numFmt w:val="bullet"/>
      <w:suff w:val="tab"/>
      <w:lvlText w:val="•"/>
      <w:rPr>
        <w:color w:val="3370ff"/>
      </w:rPr>
    </w:lvl>
  </w:abstractNum>
  <w:abstractNum w:abstractNumId="22219043">
    <w:lvl>
      <w:numFmt w:val="bullet"/>
      <w:suff w:val="tab"/>
      <w:lvlText w:val="•"/>
      <w:rPr>
        <w:color w:val="3370ff"/>
      </w:rPr>
    </w:lvl>
  </w:abstractNum>
  <w:abstractNum w:abstractNumId="22219044">
    <w:lvl>
      <w:numFmt w:val="bullet"/>
      <w:suff w:val="tab"/>
      <w:lvlText w:val="•"/>
      <w:rPr>
        <w:color w:val="3370ff"/>
      </w:rPr>
    </w:lvl>
  </w:abstractNum>
  <w:abstractNum w:abstractNumId="22219045">
    <w:lvl>
      <w:numFmt w:val="bullet"/>
      <w:suff w:val="tab"/>
      <w:lvlText w:val="•"/>
      <w:rPr>
        <w:color w:val="3370ff"/>
      </w:rPr>
    </w:lvl>
  </w:abstractNum>
  <w:abstractNum w:abstractNumId="22219046">
    <w:lvl>
      <w:numFmt w:val="bullet"/>
      <w:suff w:val="tab"/>
      <w:lvlText w:val="•"/>
      <w:rPr>
        <w:color w:val="3370ff"/>
      </w:rPr>
    </w:lvl>
  </w:abstractNum>
  <w:abstractNum w:abstractNumId="22219047">
    <w:lvl>
      <w:numFmt w:val="bullet"/>
      <w:suff w:val="tab"/>
      <w:lvlText w:val="•"/>
      <w:rPr>
        <w:color w:val="3370ff"/>
      </w:rPr>
    </w:lvl>
  </w:abstractNum>
  <w:abstractNum w:abstractNumId="22219048">
    <w:lvl>
      <w:numFmt w:val="bullet"/>
      <w:suff w:val="tab"/>
      <w:lvlText w:val="•"/>
      <w:rPr>
        <w:color w:val="3370ff"/>
      </w:rPr>
    </w:lvl>
  </w:abstractNum>
  <w:abstractNum w:abstractNumId="22219049">
    <w:lvl>
      <w:numFmt w:val="bullet"/>
      <w:suff w:val="tab"/>
      <w:lvlText w:val="•"/>
      <w:rPr>
        <w:color w:val="3370ff"/>
      </w:rPr>
    </w:lvl>
  </w:abstractNum>
  <w:abstractNum w:abstractNumId="22219050">
    <w:lvl>
      <w:numFmt w:val="bullet"/>
      <w:suff w:val="tab"/>
      <w:lvlText w:val="•"/>
      <w:rPr>
        <w:color w:val="3370ff"/>
      </w:rPr>
    </w:lvl>
  </w:abstractNum>
  <w:abstractNum w:abstractNumId="22219051">
    <w:lvl>
      <w:numFmt w:val="bullet"/>
      <w:suff w:val="tab"/>
      <w:lvlText w:val="•"/>
      <w:rPr>
        <w:color w:val="3370ff"/>
      </w:rPr>
    </w:lvl>
  </w:abstractNum>
  <w:abstractNum w:abstractNumId="22219052">
    <w:lvl>
      <w:numFmt w:val="bullet"/>
      <w:suff w:val="tab"/>
      <w:lvlText w:val="•"/>
      <w:rPr>
        <w:color w:val="3370ff"/>
      </w:rPr>
    </w:lvl>
  </w:abstractNum>
  <w:abstractNum w:abstractNumId="22219053">
    <w:lvl>
      <w:numFmt w:val="bullet"/>
      <w:suff w:val="tab"/>
      <w:lvlText w:val="•"/>
      <w:rPr>
        <w:color w:val="3370ff"/>
      </w:rPr>
    </w:lvl>
  </w:abstractNum>
  <w:abstractNum w:abstractNumId="22219054">
    <w:lvl>
      <w:numFmt w:val="bullet"/>
      <w:suff w:val="tab"/>
      <w:lvlText w:val="•"/>
      <w:rPr>
        <w:color w:val="3370ff"/>
      </w:rPr>
    </w:lvl>
  </w:abstractNum>
  <w:abstractNum w:abstractNumId="22219055">
    <w:lvl>
      <w:numFmt w:val="bullet"/>
      <w:suff w:val="tab"/>
      <w:lvlText w:val="•"/>
      <w:rPr>
        <w:color w:val="3370ff"/>
      </w:rPr>
    </w:lvl>
  </w:abstractNum>
  <w:abstractNum w:abstractNumId="22219056">
    <w:lvl>
      <w:numFmt w:val="bullet"/>
      <w:suff w:val="tab"/>
      <w:lvlText w:val="•"/>
      <w:rPr>
        <w:color w:val="3370ff"/>
      </w:rPr>
    </w:lvl>
  </w:abstractNum>
  <w:abstractNum w:abstractNumId="22219057">
    <w:lvl>
      <w:numFmt w:val="bullet"/>
      <w:suff w:val="tab"/>
      <w:lvlText w:val="•"/>
      <w:rPr>
        <w:color w:val="3370ff"/>
      </w:rPr>
    </w:lvl>
  </w:abstractNum>
  <w:abstractNum w:abstractNumId="22219058">
    <w:lvl>
      <w:numFmt w:val="bullet"/>
      <w:suff w:val="tab"/>
      <w:lvlText w:val="•"/>
      <w:rPr>
        <w:color w:val="3370ff"/>
      </w:rPr>
    </w:lvl>
  </w:abstractNum>
  <w:num w:numId="1">
    <w:abstractNumId w:val="22219013"/>
  </w:num>
  <w:num w:numId="2">
    <w:abstractNumId w:val="22219014"/>
  </w:num>
  <w:num w:numId="3">
    <w:abstractNumId w:val="22219015"/>
  </w:num>
  <w:num w:numId="4">
    <w:abstractNumId w:val="22219016"/>
  </w:num>
  <w:num w:numId="5">
    <w:abstractNumId w:val="22219017"/>
  </w:num>
  <w:num w:numId="6">
    <w:abstractNumId w:val="22219018"/>
  </w:num>
  <w:num w:numId="7">
    <w:abstractNumId w:val="22219019"/>
  </w:num>
  <w:num w:numId="8">
    <w:abstractNumId w:val="22219020"/>
  </w:num>
  <w:num w:numId="9">
    <w:abstractNumId w:val="22219021"/>
  </w:num>
  <w:num w:numId="10">
    <w:abstractNumId w:val="22219022"/>
  </w:num>
  <w:num w:numId="11">
    <w:abstractNumId w:val="22219023"/>
  </w:num>
  <w:num w:numId="12">
    <w:abstractNumId w:val="22219024"/>
  </w:num>
  <w:num w:numId="13">
    <w:abstractNumId w:val="22219025"/>
  </w:num>
  <w:num w:numId="14">
    <w:abstractNumId w:val="22219026"/>
  </w:num>
  <w:num w:numId="15">
    <w:abstractNumId w:val="22219027"/>
  </w:num>
  <w:num w:numId="16">
    <w:abstractNumId w:val="22219028"/>
  </w:num>
  <w:num w:numId="17">
    <w:abstractNumId w:val="22219029"/>
  </w:num>
  <w:num w:numId="18">
    <w:abstractNumId w:val="22219030"/>
  </w:num>
  <w:num w:numId="19">
    <w:abstractNumId w:val="22219031"/>
  </w:num>
  <w:num w:numId="20">
    <w:abstractNumId w:val="22219032"/>
  </w:num>
  <w:num w:numId="21">
    <w:abstractNumId w:val="22219033"/>
  </w:num>
  <w:num w:numId="22">
    <w:abstractNumId w:val="22219034"/>
  </w:num>
  <w:num w:numId="23">
    <w:abstractNumId w:val="22219035"/>
  </w:num>
  <w:num w:numId="24">
    <w:abstractNumId w:val="22219036"/>
  </w:num>
  <w:num w:numId="25">
    <w:abstractNumId w:val="22219037"/>
  </w:num>
  <w:num w:numId="26">
    <w:abstractNumId w:val="22219038"/>
  </w:num>
  <w:num w:numId="27">
    <w:abstractNumId w:val="22219039"/>
  </w:num>
  <w:num w:numId="28">
    <w:abstractNumId w:val="22219040"/>
  </w:num>
  <w:num w:numId="29">
    <w:abstractNumId w:val="22219041"/>
  </w:num>
  <w:num w:numId="30">
    <w:abstractNumId w:val="22219042"/>
  </w:num>
  <w:num w:numId="31">
    <w:abstractNumId w:val="22219043"/>
  </w:num>
  <w:num w:numId="32">
    <w:abstractNumId w:val="22219044"/>
  </w:num>
  <w:num w:numId="33">
    <w:abstractNumId w:val="22219045"/>
  </w:num>
  <w:num w:numId="34">
    <w:abstractNumId w:val="22219046"/>
  </w:num>
  <w:num w:numId="35">
    <w:abstractNumId w:val="22219047"/>
  </w:num>
  <w:num w:numId="36">
    <w:abstractNumId w:val="22219048"/>
  </w:num>
  <w:num w:numId="37">
    <w:abstractNumId w:val="22219049"/>
  </w:num>
  <w:num w:numId="38">
    <w:abstractNumId w:val="22219050"/>
  </w:num>
  <w:num w:numId="39">
    <w:abstractNumId w:val="22219051"/>
  </w:num>
  <w:num w:numId="40">
    <w:abstractNumId w:val="22219052"/>
  </w:num>
  <w:num w:numId="41">
    <w:abstractNumId w:val="22219053"/>
  </w:num>
  <w:num w:numId="42">
    <w:abstractNumId w:val="22219054"/>
  </w:num>
  <w:num w:numId="43">
    <w:abstractNumId w:val="22219055"/>
  </w:num>
  <w:num w:numId="44">
    <w:abstractNumId w:val="22219056"/>
  </w:num>
  <w:num w:numId="45">
    <w:abstractNumId w:val="22219057"/>
  </w:num>
  <w:num w:numId="46">
    <w:abstractNumId w:val="222190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2026-03-29T11:43:51Z</dcterms:created>
  <dc:creator>Apache POI</dc:creator>
</cp:coreProperties>
</file>