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0"/>
        </w:rPr>
        <w:t>CHAPTER 9 – IMPORTANT QUESTIONS &amp; ANSWERS</w:t>
      </w:r>
    </w:p>
    <w:p>
      <w:pPr>
        <w:jc w:val="center"/>
      </w:pPr>
      <w:r>
        <w:rPr>
          <w:rFonts w:ascii="Arial" w:hAnsi="Arial"/>
          <w:color w:val="666666"/>
          <w:sz w:val="21"/>
        </w:rPr>
        <w:t>Trainer Answer Sheet • 67 important, straightforward and non-repetitive questions</w:t>
      </w:r>
    </w:p>
    <w:p>
      <w:pPr>
        <w:jc w:val="center"/>
      </w:pPr>
      <w:r>
        <w:rPr>
          <w:rFonts w:ascii="Arial" w:hAnsi="Arial"/>
          <w:color w:val="2E7D7B"/>
          <w:sz w:val="18"/>
        </w:rPr>
        <w:t>FROSIO Coating Inspector Training • Chapter 9</w:t>
      </w:r>
    </w:p>
    <w:p>
      <w:pPr>
        <w:jc w:val="center"/>
      </w:pPr>
      <w:r>
        <w:rPr>
          <w:i/>
          <w:color w:val="666666"/>
        </w:rPr>
        <w:t>Each question is followed by a concise suggested answer based on the supplied Chapter 9 slides and teaching visuals.</w:t>
      </w:r>
    </w:p>
    <w:p>
      <w:pPr>
        <w:spacing w:before="160" w:after="100"/>
        <w:shd w:fill="DCE6F1"/>
      </w:pPr>
      <w:r>
        <w:rPr>
          <w:rFonts w:ascii="Arial" w:hAnsi="Arial"/>
          <w:b/>
          <w:color w:val="17365D"/>
          <w:sz w:val="25"/>
        </w:rPr>
        <w:t>A. HSE Fundamentals, Fire, Explosion and VOC</w:t>
      </w:r>
    </w:p>
    <w:p>
      <w:pPr>
        <w:spacing w:before="80" w:after="60"/>
      </w:pPr>
      <w:r>
        <w:rPr>
          <w:b/>
          <w:color w:val="2F75B5"/>
        </w:rPr>
        <w:t xml:space="preserve">1. </w:t>
      </w:r>
      <w:r>
        <w:rPr>
          <w:b/>
          <w:sz w:val="21"/>
        </w:rPr>
        <w:t>What is the main scope of Chapter 9 – Health, Safety and Environment (HSE) for coating inspection?</w:t>
      </w:r>
      <w:r>
        <w:rPr>
          <w:color w:val="666666"/>
          <w:sz w:val="16"/>
        </w:rPr>
        <w:t xml:space="preserve">  [Slide 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chapter focuses on recognizing and controlling health, safety and environmental hazards associated with surface preparation and coating work, including personal exposure, fire/explosion risks and environmental impacts.</w:t>
            </w:r>
          </w:p>
        </w:tc>
      </w:tr>
    </w:tbl>
    <w:p>
      <w:pPr>
        <w:spacing w:after="20"/>
      </w:pPr>
    </w:p>
    <w:p>
      <w:pPr>
        <w:spacing w:before="80" w:after="60"/>
      </w:pPr>
      <w:r>
        <w:rPr>
          <w:b/>
          <w:color w:val="2F75B5"/>
        </w:rPr>
        <w:t xml:space="preserve">2. </w:t>
      </w:r>
      <w:r>
        <w:rPr>
          <w:b/>
          <w:sz w:val="21"/>
        </w:rPr>
        <w:t>What main types of hazards can occur during surface treatment and coating work, and how can workers be exposed?</w:t>
      </w:r>
      <w:r>
        <w:rPr>
          <w:color w:val="666666"/>
          <w:sz w:val="16"/>
        </w:rPr>
        <w:t xml:space="preserve">  [Slide 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main groups are safety hazards such as fire and explosion, health hazards from manufacturing and surface-treatment activities, and environmental hazards involving emissions to air, water and soil. Exposure can occur by skin contact, inhalation, ingestion and harmful noise.</w:t>
            </w:r>
          </w:p>
        </w:tc>
      </w:tr>
    </w:tbl>
    <w:p>
      <w:pPr>
        <w:spacing w:after="20"/>
      </w:pPr>
    </w:p>
    <w:p>
      <w:pPr>
        <w:spacing w:before="80" w:after="60"/>
      </w:pPr>
      <w:r>
        <w:rPr>
          <w:b/>
          <w:color w:val="2F75B5"/>
        </w:rPr>
        <w:t xml:space="preserve">3. </w:t>
      </w:r>
      <w:r>
        <w:rPr>
          <w:b/>
          <w:sz w:val="21"/>
        </w:rPr>
        <w:t>What are reproductive hazards and teratogens, and what examples are shown in the chapter?</w:t>
      </w:r>
      <w:r>
        <w:rPr>
          <w:color w:val="666666"/>
          <w:sz w:val="16"/>
        </w:rPr>
        <w:t xml:space="preserve">  [Slide 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Reproductive hazards are substances or conditions that can affect the ability to reproduce. Teratogens can adversely affect a developing embryo or fetus. Examples shown include radiation, chemicals and solvents, pesticides, legal or illegal drugs, cigarettes and heat.</w:t>
            </w:r>
          </w:p>
        </w:tc>
      </w:tr>
    </w:tbl>
    <w:p>
      <w:pPr>
        <w:spacing w:after="20"/>
      </w:pPr>
    </w:p>
    <w:p>
      <w:pPr>
        <w:spacing w:before="80" w:after="60"/>
      </w:pPr>
      <w:r>
        <w:rPr>
          <w:b/>
          <w:color w:val="2F75B5"/>
        </w:rPr>
        <w:t xml:space="preserve">4. </w:t>
      </w:r>
      <w:r>
        <w:rPr>
          <w:b/>
          <w:sz w:val="21"/>
        </w:rPr>
        <w:t>What is a carcinogenic hazard, and what examples and identifying agencies are shown?</w:t>
      </w:r>
      <w:r>
        <w:rPr>
          <w:color w:val="666666"/>
          <w:sz w:val="16"/>
        </w:rPr>
        <w:t xml:space="preserve">  [Slide 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 carcinogen is a material that can cause cancer in humans or animals. The slides identify OSHA, NIOSH and IARC as agencies involved in identifying carcinogens, with examples such as asbestos, benzene, tobacco smoke, hexavalent chromium, aflatoxins and carbon tetrachloride.</w:t>
            </w:r>
          </w:p>
        </w:tc>
      </w:tr>
    </w:tbl>
    <w:p>
      <w:pPr>
        <w:spacing w:after="20"/>
      </w:pPr>
    </w:p>
    <w:p>
      <w:pPr>
        <w:spacing w:before="80" w:after="60"/>
      </w:pPr>
      <w:r>
        <w:rPr>
          <w:b/>
          <w:color w:val="2F75B5"/>
        </w:rPr>
        <w:t xml:space="preserve">5. </w:t>
      </w:r>
      <w:r>
        <w:rPr>
          <w:b/>
          <w:sz w:val="21"/>
        </w:rPr>
        <w:t>What is a mutagenic hazard, and what examples of mutagens are given?</w:t>
      </w:r>
      <w:r>
        <w:rPr>
          <w:color w:val="666666"/>
          <w:sz w:val="16"/>
        </w:rPr>
        <w:t xml:space="preserve">  [Slide 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Mutagens are physical or chemical agents that can alter DNA structure. Examples shown are ethidium bromide, nitrous acid and radiation.</w:t>
            </w:r>
          </w:p>
        </w:tc>
      </w:tr>
    </w:tbl>
    <w:p>
      <w:pPr>
        <w:spacing w:after="20"/>
      </w:pPr>
    </w:p>
    <w:p>
      <w:pPr>
        <w:spacing w:before="80" w:after="60"/>
      </w:pPr>
      <w:r>
        <w:rPr>
          <w:b/>
          <w:color w:val="2F75B5"/>
        </w:rPr>
        <w:t xml:space="preserve">6. </w:t>
      </w:r>
      <w:r>
        <w:rPr>
          <w:b/>
          <w:sz w:val="21"/>
        </w:rPr>
        <w:t>Explain flash point, fire point, auto-ignition temperature and ignition source.</w:t>
      </w:r>
      <w:r>
        <w:rPr>
          <w:color w:val="666666"/>
          <w:sz w:val="16"/>
        </w:rPr>
        <w:t xml:space="preserve">  [Slide 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Flash point is the lowest temperature at which vapour above a heated liquid can briefly ignite from an ignition source. Fire point is the lowest temperature at which the vapour continues to burn. Auto-ignition temperature is the lowest temperature at which vapour self-ignites without an external ignition source. An ignition source is something such as a flame, spark, lighter or match that can start a fire.</w:t>
            </w:r>
          </w:p>
        </w:tc>
      </w:tr>
    </w:tbl>
    <w:p>
      <w:pPr>
        <w:spacing w:after="20"/>
      </w:pPr>
    </w:p>
    <w:p>
      <w:pPr>
        <w:spacing w:before="80" w:after="60"/>
      </w:pPr>
      <w:r>
        <w:rPr>
          <w:b/>
          <w:color w:val="2F75B5"/>
        </w:rPr>
        <w:t xml:space="preserve">7. </w:t>
      </w:r>
      <w:r>
        <w:rPr>
          <w:b/>
          <w:sz w:val="21"/>
        </w:rPr>
        <w:t>What is an explosion, and what conditions create an explosion risk?</w:t>
      </w:r>
      <w:r>
        <w:rPr>
          <w:color w:val="666666"/>
          <w:sz w:val="16"/>
        </w:rPr>
        <w:t xml:space="preserve">  [Slide 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An explosion is a very rapid reaction of a flammable substance that releases significant energy. Risk exists when a combustible gas, vapour, mist or dust forms a potentially explosive atmosphere with air and an effective ignition source is present.</w:t>
            </w:r>
          </w:p>
        </w:tc>
      </w:tr>
    </w:tbl>
    <w:p>
      <w:pPr>
        <w:spacing w:after="20"/>
      </w:pPr>
    </w:p>
    <w:p>
      <w:pPr>
        <w:spacing w:before="80" w:after="60"/>
      </w:pPr>
      <w:r>
        <w:rPr>
          <w:b/>
          <w:color w:val="2F75B5"/>
        </w:rPr>
        <w:t xml:space="preserve">8. </w:t>
      </w:r>
      <w:r>
        <w:rPr>
          <w:b/>
          <w:sz w:val="21"/>
        </w:rPr>
        <w:t>What are the three elements of the explosion triangle, and how can an explosion be prevented?</w:t>
      </w:r>
      <w:r>
        <w:rPr>
          <w:color w:val="666666"/>
          <w:sz w:val="16"/>
        </w:rPr>
        <w:t xml:space="preserve">  [Slide 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three elements are fuel, heat and oxygen. Removing any one of these elements breaks the triangle and prevents an explosion from taking place.</w:t>
            </w:r>
          </w:p>
        </w:tc>
      </w:tr>
    </w:tbl>
    <w:p>
      <w:pPr>
        <w:spacing w:after="20"/>
      </w:pPr>
    </w:p>
    <w:p>
      <w:pPr>
        <w:spacing w:before="80" w:after="60"/>
      </w:pPr>
      <w:r>
        <w:rPr>
          <w:b/>
          <w:color w:val="2F75B5"/>
        </w:rPr>
        <w:t xml:space="preserve">9. </w:t>
      </w:r>
      <w:r>
        <w:rPr>
          <w:b/>
          <w:sz w:val="21"/>
        </w:rPr>
        <w:t>What do LEL and UEL mean, and what is meant by too lean, explosive range and too rich?</w:t>
      </w:r>
      <w:r>
        <w:rPr>
          <w:color w:val="666666"/>
          <w:sz w:val="16"/>
        </w:rPr>
        <w:t xml:space="preserve">  [Slide 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LEL is the Lower Explosive Limit and UEL is the Upper Explosive Limit. Below the LEL the mixture is too lean to explode; between LEL and UEL the mixture is within the explosive range; above the UEL the mixture is too rich to explode.</w:t>
            </w:r>
          </w:p>
        </w:tc>
      </w:tr>
    </w:tbl>
    <w:p>
      <w:pPr>
        <w:spacing w:after="20"/>
      </w:pPr>
    </w:p>
    <w:p>
      <w:pPr>
        <w:spacing w:before="80" w:after="60"/>
      </w:pPr>
      <w:r>
        <w:rPr>
          <w:b/>
          <w:color w:val="2F75B5"/>
        </w:rPr>
        <w:t xml:space="preserve">10. </w:t>
      </w:r>
      <w:r>
        <w:rPr>
          <w:b/>
          <w:sz w:val="21"/>
        </w:rPr>
        <w:t>What are the three elements of the fire triangle, and how can a fire be prevented?</w:t>
      </w:r>
      <w:r>
        <w:rPr>
          <w:color w:val="666666"/>
          <w:sz w:val="16"/>
        </w:rPr>
        <w:t xml:space="preserve">  [Slide 10]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fire triangle consists of fuel, heat and oxygen. A fire can be prevented or extinguished by removing or controlling at least one of these three elements.</w:t>
            </w:r>
          </w:p>
        </w:tc>
      </w:tr>
    </w:tbl>
    <w:p>
      <w:pPr>
        <w:spacing w:after="20"/>
      </w:pPr>
    </w:p>
    <w:p>
      <w:pPr>
        <w:spacing w:before="80" w:after="60"/>
      </w:pPr>
      <w:r>
        <w:rPr>
          <w:b/>
          <w:color w:val="2F75B5"/>
        </w:rPr>
        <w:t xml:space="preserve">11. </w:t>
      </w:r>
      <w:r>
        <w:rPr>
          <w:b/>
          <w:sz w:val="21"/>
        </w:rPr>
        <w:t>What are VOCs in paints and coatings, and why are VOC values important?</w:t>
      </w:r>
      <w:r>
        <w:rPr>
          <w:color w:val="666666"/>
          <w:sz w:val="16"/>
        </w:rPr>
        <w:t xml:space="preserve">  [Slide 11]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VOCs are volatile organic compounds that evaporate into the air during paint drying and curing. They can affect worker health and the environment. VOC content is normally expressed in grams per litre (g/L), and lower VOC content is preferred to reduce emissions and exposure.</w:t>
            </w:r>
          </w:p>
        </w:tc>
      </w:tr>
    </w:tbl>
    <w:p>
      <w:pPr>
        <w:spacing w:after="20"/>
      </w:pPr>
    </w:p>
    <w:p>
      <w:pPr>
        <w:spacing w:before="80" w:after="60"/>
      </w:pPr>
      <w:r>
        <w:rPr>
          <w:b/>
          <w:color w:val="2F75B5"/>
        </w:rPr>
        <w:t xml:space="preserve">12. </w:t>
      </w:r>
      <w:r>
        <w:rPr>
          <w:b/>
          <w:sz w:val="21"/>
        </w:rPr>
        <w:t>Why do VOC emissions matter for air quality, health and regulation?</w:t>
      </w:r>
      <w:r>
        <w:rPr>
          <w:color w:val="666666"/>
          <w:sz w:val="16"/>
        </w:rPr>
        <w:t xml:space="preserve">  [Slide 12]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slides explain that VOCs can react with nitrogen oxides in sunlight to form ground-level ozone and smog. This can affect respiratory health and vegetation, which is why VOC content in coatings is regulated in many jurisdictions.</w:t>
            </w:r>
          </w:p>
        </w:tc>
      </w:tr>
    </w:tbl>
    <w:p>
      <w:pPr>
        <w:spacing w:after="20"/>
      </w:pPr>
    </w:p>
    <w:p>
      <w:pPr>
        <w:spacing w:before="80" w:after="60"/>
      </w:pPr>
      <w:r>
        <w:rPr>
          <w:b/>
          <w:color w:val="2F75B5"/>
        </w:rPr>
        <w:t xml:space="preserve">13. </w:t>
      </w:r>
      <w:r>
        <w:rPr>
          <w:b/>
          <w:sz w:val="21"/>
        </w:rPr>
        <w:t>What types of low-VOC or zero-VOC coatings are commonly used, and does low VOC remove the need for PPE?</w:t>
      </w:r>
      <w:r>
        <w:rPr>
          <w:color w:val="666666"/>
          <w:sz w:val="16"/>
        </w:rPr>
        <w:t xml:space="preserve">  [Slide 13]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Examples shown are high-solids coatings, solvent-free or solvent-less coatings and water-based coatings. Low VOC reduces airborne solvent exposure but does not remove other paint hazards, so suitable PPE and ventilation are still required.</w:t>
            </w:r>
          </w:p>
        </w:tc>
      </w:tr>
    </w:tbl>
    <w:p>
      <w:pPr>
        <w:spacing w:after="20"/>
      </w:pPr>
    </w:p>
    <w:p>
      <w:pPr>
        <w:spacing w:before="80" w:after="60"/>
      </w:pPr>
      <w:r>
        <w:rPr>
          <w:b/>
          <w:color w:val="2F75B5"/>
        </w:rPr>
        <w:t xml:space="preserve">14. </w:t>
      </w:r>
      <w:r>
        <w:rPr>
          <w:b/>
          <w:sz w:val="21"/>
        </w:rPr>
        <w:t>What happens to solvents during paint application and drying, and why should odour not be used as the only exposure control?</w:t>
      </w:r>
      <w:r>
        <w:rPr>
          <w:color w:val="666666"/>
          <w:sz w:val="16"/>
        </w:rPr>
        <w:t xml:space="preserve">  [Slide 14]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Solvents evaporate from the wet film and enter the surrounding air while the coating dries. Volume solids indicate how much material remains in the dry film, while VOC indicates the volatile portion. The slide warns that smelling solvent is only a warning sign and not a reliable measurement of safe exposure.</w:t>
            </w:r>
          </w:p>
        </w:tc>
      </w:tr>
    </w:tbl>
    <w:p>
      <w:pPr>
        <w:spacing w:after="20"/>
      </w:pPr>
    </w:p>
    <w:p>
      <w:pPr>
        <w:spacing w:before="80" w:after="60"/>
      </w:pPr>
      <w:r>
        <w:rPr>
          <w:b/>
          <w:color w:val="2F75B5"/>
        </w:rPr>
        <w:t xml:space="preserve">15. </w:t>
      </w:r>
      <w:r>
        <w:rPr>
          <w:b/>
          <w:sz w:val="21"/>
        </w:rPr>
        <w:t>What is a Threshold Limit Value (TLV), and how is it expressed?</w:t>
      </w:r>
      <w:r>
        <w:rPr>
          <w:color w:val="666666"/>
          <w:sz w:val="16"/>
        </w:rPr>
        <w:t xml:space="preserve">  [Slide 15]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TLV is a guideline for assessing the hygienic quality of workplace air. In the slide it is described as a concentration intended not to cause harm during an eight-hour working day. Values may be expressed in ppm or mg/m³, and countries can set their own lower limits.</w:t>
            </w:r>
          </w:p>
        </w:tc>
      </w:tr>
    </w:tbl>
    <w:p>
      <w:pPr>
        <w:spacing w:after="20"/>
      </w:pPr>
    </w:p>
    <w:p>
      <w:pPr>
        <w:spacing w:before="160" w:after="100"/>
        <w:shd w:fill="DCE6F1"/>
      </w:pPr>
      <w:r>
        <w:rPr>
          <w:rFonts w:ascii="Arial" w:hAnsi="Arial"/>
          <w:b/>
          <w:color w:val="17365D"/>
          <w:sz w:val="25"/>
        </w:rPr>
        <w:t>B. Worksite Safety, PPE and Confined Spaces</w:t>
      </w:r>
    </w:p>
    <w:p>
      <w:pPr>
        <w:spacing w:before="80" w:after="60"/>
      </w:pPr>
      <w:r>
        <w:rPr>
          <w:b/>
          <w:color w:val="2F75B5"/>
        </w:rPr>
        <w:t xml:space="preserve">16. </w:t>
      </w:r>
      <w:r>
        <w:rPr>
          <w:b/>
          <w:sz w:val="21"/>
        </w:rPr>
        <w:t>What materials used in coating work may cause allergy, eczema or carcinogenic exposure?</w:t>
      </w:r>
      <w:r>
        <w:rPr>
          <w:color w:val="666666"/>
          <w:sz w:val="16"/>
        </w:rPr>
        <w:t xml:space="preserve">  [Slide 16]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Possible causes include solvents used for washing, epoxy and polyurethane components, alkaline cleaning agents and dust containing biocides or heavy metals. Carcinogenic examples shown include PAHs in tars, chromates and some aromatic amines in curing agents.</w:t>
            </w:r>
          </w:p>
        </w:tc>
      </w:tr>
    </w:tbl>
    <w:p>
      <w:pPr>
        <w:spacing w:after="20"/>
      </w:pPr>
    </w:p>
    <w:p>
      <w:pPr>
        <w:spacing w:before="80" w:after="60"/>
      </w:pPr>
      <w:r>
        <w:rPr>
          <w:b/>
          <w:color w:val="2F75B5"/>
        </w:rPr>
        <w:t xml:space="preserve">17. </w:t>
      </w:r>
      <w:r>
        <w:rPr>
          <w:b/>
          <w:sz w:val="21"/>
        </w:rPr>
        <w:t>What major safety hazards should be considered during surface treatment and coating application?</w:t>
      </w:r>
      <w:r>
        <w:rPr>
          <w:color w:val="666666"/>
          <w:sz w:val="16"/>
        </w:rPr>
        <w:t xml:space="preserve">  [Slide 17]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Major risks include fire and explosion from solvents, hot work near flammable vapours, confined-space hazards and injury from high-pressure equipment such as airless spray, blast-cleaning and water-jetting equipment.</w:t>
            </w:r>
          </w:p>
        </w:tc>
      </w:tr>
    </w:tbl>
    <w:p>
      <w:pPr>
        <w:spacing w:after="20"/>
      </w:pPr>
    </w:p>
    <w:p>
      <w:pPr>
        <w:spacing w:before="80" w:after="60"/>
      </w:pPr>
      <w:r>
        <w:rPr>
          <w:b/>
          <w:color w:val="2F75B5"/>
        </w:rPr>
        <w:t xml:space="preserve">18. </w:t>
      </w:r>
      <w:r>
        <w:rPr>
          <w:b/>
          <w:sz w:val="21"/>
        </w:rPr>
        <w:t>Why can solvent vapours create a serious fire or explosion hazard at lower levels of a work area?</w:t>
      </w:r>
      <w:r>
        <w:rPr>
          <w:color w:val="666666"/>
          <w:sz w:val="16"/>
        </w:rPr>
        <w:t xml:space="preserve">  [Slide 18]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Solvent vapours can be heavier than air and may flow or collect in lower compartments or along floors. If they reach hot work, sparks or another ignition source, a fire or explosion may be initiated.</w:t>
            </w:r>
          </w:p>
        </w:tc>
      </w:tr>
    </w:tbl>
    <w:p>
      <w:pPr>
        <w:spacing w:after="20"/>
      </w:pPr>
    </w:p>
    <w:p>
      <w:pPr>
        <w:spacing w:before="80" w:after="60"/>
      </w:pPr>
      <w:r>
        <w:rPr>
          <w:b/>
          <w:color w:val="2F75B5"/>
        </w:rPr>
        <w:t xml:space="preserve">19. </w:t>
      </w:r>
      <w:r>
        <w:rPr>
          <w:b/>
          <w:sz w:val="21"/>
        </w:rPr>
        <w:t>What should a worker know about safety stations and emergency response before starting work?</w:t>
      </w:r>
      <w:r>
        <w:rPr>
          <w:color w:val="666666"/>
          <w:sz w:val="16"/>
        </w:rPr>
        <w:t xml:space="preserve">  [Slide 19]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Workers should know the locations of first-aid, eyewash, fire-extinguisher and emergency or assembly stations. They should protect themselves first, avoid giving first aid without proper knowledge, and only operate emergency equipment such as extinguishers when trained.</w:t>
            </w:r>
          </w:p>
        </w:tc>
      </w:tr>
    </w:tbl>
    <w:p>
      <w:pPr>
        <w:spacing w:after="20"/>
      </w:pPr>
    </w:p>
    <w:p>
      <w:pPr>
        <w:spacing w:before="80" w:after="60"/>
      </w:pPr>
      <w:r>
        <w:rPr>
          <w:b/>
          <w:color w:val="2F75B5"/>
        </w:rPr>
        <w:t xml:space="preserve">20. </w:t>
      </w:r>
      <w:r>
        <w:rPr>
          <w:b/>
          <w:sz w:val="21"/>
        </w:rPr>
        <w:t>What high-pressure equipment is used in surface treatment, and what is the most important safety rule?</w:t>
      </w:r>
      <w:r>
        <w:rPr>
          <w:color w:val="666666"/>
          <w:sz w:val="16"/>
        </w:rPr>
        <w:t xml:space="preserve">  [Slide 20]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High-pressure equipment includes abrasive blasting, water jetting and airless paint spraying. The key rule is never to point a high-pressure gun or unit at yourself or another person; equipment should also be depressurized before inspection or maintenance.</w:t>
            </w:r>
          </w:p>
        </w:tc>
      </w:tr>
    </w:tbl>
    <w:p>
      <w:pPr>
        <w:spacing w:after="20"/>
      </w:pPr>
    </w:p>
    <w:p>
      <w:pPr>
        <w:spacing w:before="80" w:after="60"/>
      </w:pPr>
      <w:r>
        <w:rPr>
          <w:b/>
          <w:color w:val="2F75B5"/>
        </w:rPr>
        <w:t xml:space="preserve">21. </w:t>
      </w:r>
      <w:r>
        <w:rPr>
          <w:b/>
          <w:sz w:val="21"/>
        </w:rPr>
        <w:t>What precautions are required when using blast-cleaning and water-jetting guns?</w:t>
      </w:r>
      <w:r>
        <w:rPr>
          <w:color w:val="666666"/>
          <w:sz w:val="16"/>
        </w:rPr>
        <w:t xml:space="preserve">  [Slide 21]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High pressure makes both operations hazardous. Never point the gun at yourself or others, use only approved equipment, and inspect hoses, couplings, safety devices and PPE before use because unapproved or damaged equipment may give inadequate protection.</w:t>
            </w:r>
          </w:p>
        </w:tc>
      </w:tr>
    </w:tbl>
    <w:p>
      <w:pPr>
        <w:spacing w:after="20"/>
      </w:pPr>
    </w:p>
    <w:p>
      <w:pPr>
        <w:spacing w:before="80" w:after="60"/>
      </w:pPr>
      <w:r>
        <w:rPr>
          <w:b/>
          <w:color w:val="2F75B5"/>
        </w:rPr>
        <w:t xml:space="preserve">22. </w:t>
      </w:r>
      <w:r>
        <w:rPr>
          <w:b/>
          <w:sz w:val="21"/>
        </w:rPr>
        <w:t>Why must the correct type of glove be selected for each coating-related task?</w:t>
      </w:r>
      <w:r>
        <w:rPr>
          <w:color w:val="666666"/>
          <w:sz w:val="16"/>
        </w:rPr>
        <w:t xml:space="preserve">  [Slide 22]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Different jobs require different glove protection. The visual distinguishes chemical-resistant gloves for solvent handling, suitable gloves for paintbrush work and heavy-duty abrasion-resistant gloves for blast cleaning. Selection should be based on the hazard and task.</w:t>
            </w:r>
          </w:p>
        </w:tc>
      </w:tr>
    </w:tbl>
    <w:p>
      <w:pPr>
        <w:spacing w:after="20"/>
      </w:pPr>
    </w:p>
    <w:p>
      <w:pPr>
        <w:spacing w:before="80" w:after="60"/>
      </w:pPr>
      <w:r>
        <w:rPr>
          <w:b/>
          <w:color w:val="2F75B5"/>
        </w:rPr>
        <w:t xml:space="preserve">23. </w:t>
      </w:r>
      <w:r>
        <w:rPr>
          <w:b/>
          <w:sz w:val="21"/>
        </w:rPr>
        <w:t>Why are hard hats and safety shoes important in heavy industry?</w:t>
      </w:r>
      <w:r>
        <w:rPr>
          <w:color w:val="666666"/>
          <w:sz w:val="16"/>
        </w:rPr>
        <w:t xml:space="preserve">  [Slide 23]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Hard hats protect the head from impact and falling-object hazards, while safety shoes protect the feet from impact, crushing and puncture hazards. Approved types should be selected to suit the site and task.</w:t>
            </w:r>
          </w:p>
        </w:tc>
      </w:tr>
    </w:tbl>
    <w:p>
      <w:pPr>
        <w:spacing w:after="20"/>
      </w:pPr>
    </w:p>
    <w:p>
      <w:pPr>
        <w:spacing w:before="80" w:after="60"/>
      </w:pPr>
      <w:r>
        <w:rPr>
          <w:b/>
          <w:color w:val="2F75B5"/>
        </w:rPr>
        <w:t xml:space="preserve">24. </w:t>
      </w:r>
      <w:r>
        <w:rPr>
          <w:b/>
          <w:sz w:val="21"/>
        </w:rPr>
        <w:t>What practical steps can reduce the possibility of accidents during coating work?</w:t>
      </w:r>
      <w:r>
        <w:rPr>
          <w:color w:val="666666"/>
          <w:sz w:val="16"/>
        </w:rPr>
        <w:t xml:space="preserve">  [Slide 24]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Read and follow the SDS, check nearby activities including hot work and lower levels, ensure proper ventilation and understand where solvent vapours may travel, and use approved PPE that is suitable for the identified hazards.</w:t>
            </w:r>
          </w:p>
        </w:tc>
      </w:tr>
    </w:tbl>
    <w:p>
      <w:pPr>
        <w:spacing w:after="20"/>
      </w:pPr>
    </w:p>
    <w:p>
      <w:pPr>
        <w:spacing w:before="80" w:after="60"/>
      </w:pPr>
      <w:r>
        <w:rPr>
          <w:b/>
          <w:color w:val="2F75B5"/>
        </w:rPr>
        <w:t xml:space="preserve">25. </w:t>
      </w:r>
      <w:r>
        <w:rPr>
          <w:b/>
          <w:sz w:val="21"/>
        </w:rPr>
        <w:t>How does flash point indicate how flammable a paint is, and where is this information found?</w:t>
      </w:r>
      <w:r>
        <w:rPr>
          <w:color w:val="666666"/>
          <w:sz w:val="16"/>
        </w:rPr>
        <w:t xml:space="preserve">  [Slide 25]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lower the flash point, the easier solvent vapours may ignite. Paint may be classified as extremely flammable, highly flammable or flammable. The relevant flash-point and hazard information is found in the Safety Data Sheet.</w:t>
            </w:r>
          </w:p>
        </w:tc>
      </w:tr>
    </w:tbl>
    <w:p>
      <w:pPr>
        <w:spacing w:after="20"/>
      </w:pPr>
    </w:p>
    <w:p>
      <w:pPr>
        <w:spacing w:before="80" w:after="60"/>
      </w:pPr>
      <w:r>
        <w:rPr>
          <w:b/>
          <w:color w:val="2F75B5"/>
        </w:rPr>
        <w:t xml:space="preserve">26. </w:t>
      </w:r>
      <w:r>
        <w:rPr>
          <w:b/>
          <w:sz w:val="21"/>
        </w:rPr>
        <w:t>What personal protective equipment (PPE) is listed for coating and surface-treatment work?</w:t>
      </w:r>
      <w:r>
        <w:rPr>
          <w:color w:val="666666"/>
          <w:sz w:val="16"/>
        </w:rPr>
        <w:t xml:space="preserve">  [Slide 26]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lists coverall, approved respiratory mask, gloves, goggles, gauntlets, hard hat, safety boots or shoes, safety harness belt and ear plugs. The exact selection depends on the task and hazard assessment.</w:t>
            </w:r>
          </w:p>
        </w:tc>
      </w:tr>
    </w:tbl>
    <w:p>
      <w:pPr>
        <w:spacing w:after="20"/>
      </w:pPr>
    </w:p>
    <w:p>
      <w:pPr>
        <w:spacing w:before="80" w:after="60"/>
      </w:pPr>
      <w:r>
        <w:rPr>
          <w:b/>
          <w:color w:val="2F75B5"/>
        </w:rPr>
        <w:t xml:space="preserve">27. </w:t>
      </w:r>
      <w:r>
        <w:rPr>
          <w:b/>
          <w:sz w:val="21"/>
        </w:rPr>
        <w:t>What do the Lower Explosive Limit (LEL) and Upper Explosive Limit (UEL) represent inside a tank?</w:t>
      </w:r>
      <w:r>
        <w:rPr>
          <w:color w:val="666666"/>
          <w:sz w:val="16"/>
        </w:rPr>
        <w:t xml:space="preserve">  [Slide 27]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LEL is the minimum concentration of a flammable substance in air that can ignite, while UEL is the maximum concentration. The atmosphere between these limits is the explosive range, provided an ignition source and sufficient oxygen are present.</w:t>
            </w:r>
          </w:p>
        </w:tc>
      </w:tr>
    </w:tbl>
    <w:p>
      <w:pPr>
        <w:spacing w:after="20"/>
      </w:pPr>
    </w:p>
    <w:p>
      <w:pPr>
        <w:spacing w:before="80" w:after="60"/>
      </w:pPr>
      <w:r>
        <w:rPr>
          <w:b/>
          <w:color w:val="2F75B5"/>
        </w:rPr>
        <w:t xml:space="preserve">28. </w:t>
      </w:r>
      <w:r>
        <w:rPr>
          <w:b/>
          <w:sz w:val="21"/>
        </w:rPr>
        <w:t>What is a confined space, and what equipment or tools are preferred in a hazardous confined-space atmosphere?</w:t>
      </w:r>
      <w:r>
        <w:rPr>
          <w:color w:val="666666"/>
          <w:sz w:val="16"/>
        </w:rPr>
        <w:t xml:space="preserve">  [Slide 28]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 confined space has limited or restricted entry and exit and is not intended for continuous occupancy. The slide recommends avoiding non-approved battery-powered equipment in hazardous atmospheres, using suitable intrinsically safe or non-sparking tools, and using a mechanical magnetic DFT gauge where appropriate.</w:t>
            </w:r>
          </w:p>
        </w:tc>
      </w:tr>
    </w:tbl>
    <w:p>
      <w:pPr>
        <w:spacing w:after="20"/>
      </w:pPr>
    </w:p>
    <w:p>
      <w:pPr>
        <w:spacing w:before="80" w:after="60"/>
      </w:pPr>
      <w:r>
        <w:rPr>
          <w:b/>
          <w:color w:val="2F75B5"/>
        </w:rPr>
        <w:t xml:space="preserve">29. </w:t>
      </w:r>
      <w:r>
        <w:rPr>
          <w:b/>
          <w:sz w:val="21"/>
        </w:rPr>
        <w:t>What are the main consequences of limited access in confined spaces, and what controls are required?</w:t>
      </w:r>
      <w:r>
        <w:rPr>
          <w:color w:val="666666"/>
          <w:sz w:val="16"/>
        </w:rPr>
        <w:t xml:space="preserve">  [Slide 29]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Problems include inadequate lighting, oxygen deficiency, trip hazards and restricted entry or exit. Controls include improved lighting, good housekeeping and access planning, ventilation, intrinsically safe equipment and continuous air-quality monitoring.</w:t>
            </w:r>
          </w:p>
        </w:tc>
      </w:tr>
    </w:tbl>
    <w:p>
      <w:pPr>
        <w:spacing w:after="20"/>
      </w:pPr>
    </w:p>
    <w:p>
      <w:pPr>
        <w:spacing w:before="80" w:after="60"/>
      </w:pPr>
      <w:r>
        <w:rPr>
          <w:b/>
          <w:color w:val="2F75B5"/>
        </w:rPr>
        <w:t xml:space="preserve">30. </w:t>
      </w:r>
      <w:r>
        <w:rPr>
          <w:b/>
          <w:sz w:val="21"/>
        </w:rPr>
        <w:t>What health hazards exist in a closed tank, and why is ventilation at the lower part important?</w:t>
      </w:r>
      <w:r>
        <w:rPr>
          <w:color w:val="666666"/>
          <w:sz w:val="16"/>
        </w:rPr>
        <w:t xml:space="preserve">  [Slide 30]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Hazards include respiratory exposure, explosion risk, poor visibility, toxic substances and oxygen deficiency. Ventilation is critical at the lower part because solvent vapours can accumulate near the bottom, where oxygen may be reduced.</w:t>
            </w:r>
          </w:p>
        </w:tc>
      </w:tr>
    </w:tbl>
    <w:p>
      <w:pPr>
        <w:spacing w:after="20"/>
      </w:pPr>
    </w:p>
    <w:p>
      <w:pPr>
        <w:spacing w:before="80" w:after="60"/>
      </w:pPr>
      <w:r>
        <w:rPr>
          <w:b/>
          <w:color w:val="2F75B5"/>
        </w:rPr>
        <w:t xml:space="preserve">31. </w:t>
      </w:r>
      <w:r>
        <w:rPr>
          <w:b/>
          <w:sz w:val="21"/>
        </w:rPr>
        <w:t>What precautions should be followed when painting inside a confined space?</w:t>
      </w:r>
      <w:r>
        <w:rPr>
          <w:color w:val="666666"/>
          <w:sz w:val="16"/>
        </w:rPr>
        <w:t xml:space="preserve">  [Slide 31]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Provide good ventilation with exhaust near the bottom, use non-sparking tools, anti-static clothing, air-supplied respiratory protection, boots, gloves and safety lines, provide rest periods, conduct gas testing or continuous monitoring, and never smoke or use naked flames.</w:t>
            </w:r>
          </w:p>
        </w:tc>
      </w:tr>
    </w:tbl>
    <w:p>
      <w:pPr>
        <w:spacing w:after="20"/>
      </w:pPr>
    </w:p>
    <w:p>
      <w:pPr>
        <w:spacing w:before="160" w:after="100"/>
        <w:shd w:fill="DCE6F1"/>
      </w:pPr>
      <w:r>
        <w:rPr>
          <w:rFonts w:ascii="Arial" w:hAnsi="Arial"/>
          <w:b/>
          <w:color w:val="17365D"/>
          <w:sz w:val="25"/>
        </w:rPr>
        <w:t>C. GHS, SDS and General Work Precautions</w:t>
      </w:r>
    </w:p>
    <w:p>
      <w:pPr>
        <w:spacing w:before="80" w:after="60"/>
      </w:pPr>
      <w:r>
        <w:rPr>
          <w:b/>
          <w:color w:val="2F75B5"/>
        </w:rPr>
        <w:t xml:space="preserve">32. </w:t>
      </w:r>
      <w:r>
        <w:rPr>
          <w:b/>
          <w:sz w:val="21"/>
        </w:rPr>
        <w:t>What is the purpose of a GHS label on a paint drum, and what main information should it communicate?</w:t>
      </w:r>
      <w:r>
        <w:rPr>
          <w:color w:val="666666"/>
          <w:sz w:val="16"/>
        </w:rPr>
        <w:t xml:space="preserve">  [Slide 32]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 GHS label communicates chemical hazards and safe-use information. The visual shows the product identifier, supplier details, hazard pictograms, signal word, hazard statements and precautionary statements so users can recognize the hazard before use.</w:t>
            </w:r>
          </w:p>
        </w:tc>
      </w:tr>
    </w:tbl>
    <w:p>
      <w:pPr>
        <w:spacing w:after="20"/>
      </w:pPr>
    </w:p>
    <w:p>
      <w:pPr>
        <w:spacing w:before="80" w:after="60"/>
      </w:pPr>
      <w:r>
        <w:rPr>
          <w:b/>
          <w:color w:val="2F75B5"/>
        </w:rPr>
        <w:t xml:space="preserve">33. </w:t>
      </w:r>
      <w:r>
        <w:rPr>
          <w:b/>
          <w:sz w:val="21"/>
        </w:rPr>
        <w:t>What information is shown on the back-side GHS label of a paint can?</w:t>
      </w:r>
      <w:r>
        <w:rPr>
          <w:color w:val="666666"/>
          <w:sz w:val="16"/>
        </w:rPr>
        <w:t xml:space="preserve">  [Slide 33]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identifies the signal word, GHS hazard pictograms, manufacturer information, precautionary and first-aid statements, hazard statements and product name or identifier. Hazard statements are linked to H-codes and precautionary statements to P-codes.</w:t>
            </w:r>
          </w:p>
        </w:tc>
      </w:tr>
    </w:tbl>
    <w:p>
      <w:pPr>
        <w:spacing w:after="20"/>
      </w:pPr>
    </w:p>
    <w:p>
      <w:pPr>
        <w:spacing w:before="80" w:after="60"/>
      </w:pPr>
      <w:r>
        <w:rPr>
          <w:b/>
          <w:color w:val="2F75B5"/>
        </w:rPr>
        <w:t xml:space="preserve">34. </w:t>
      </w:r>
      <w:r>
        <w:rPr>
          <w:b/>
          <w:sz w:val="21"/>
        </w:rPr>
        <w:t>What are the main GHS hazard pictograms shown, and what hazards do they represent?</w:t>
      </w:r>
      <w:r>
        <w:rPr>
          <w:color w:val="666666"/>
          <w:sz w:val="16"/>
        </w:rPr>
        <w:t xml:space="preserve">  [Slide 34]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visual shows pictograms for exploding bomb, flame, flame over circle, gas cylinder, corrosion, skull and crossbones, exclamation mark, serious health hazard and environmental hazard. These symbols identify physical, health and environmental risks.</w:t>
            </w:r>
          </w:p>
        </w:tc>
      </w:tr>
    </w:tbl>
    <w:p>
      <w:pPr>
        <w:spacing w:after="20"/>
      </w:pPr>
    </w:p>
    <w:p>
      <w:pPr>
        <w:spacing w:before="80" w:after="60"/>
      </w:pPr>
      <w:r>
        <w:rPr>
          <w:b/>
          <w:color w:val="2F75B5"/>
        </w:rPr>
        <w:t xml:space="preserve">35. </w:t>
      </w:r>
      <w:r>
        <w:rPr>
          <w:b/>
          <w:sz w:val="21"/>
        </w:rPr>
        <w:t>What is the difference between a GHS Hazard Statement (H-statement) and a Precautionary Statement (P-statement)?</w:t>
      </w:r>
      <w:r>
        <w:rPr>
          <w:color w:val="666666"/>
          <w:sz w:val="16"/>
        </w:rPr>
        <w:t xml:space="preserve">  [Slide 35]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An H-statement describes the nature and degree of the hazard. A P-statement explains the recommended prevention, response, storage or disposal actions used to control that hazard. Both appear on GHS labels and in the SDS.</w:t>
            </w:r>
          </w:p>
        </w:tc>
      </w:tr>
    </w:tbl>
    <w:p>
      <w:pPr>
        <w:spacing w:after="20"/>
      </w:pPr>
    </w:p>
    <w:p>
      <w:pPr>
        <w:spacing w:before="80" w:after="60"/>
      </w:pPr>
      <w:r>
        <w:rPr>
          <w:b/>
          <w:color w:val="2F75B5"/>
        </w:rPr>
        <w:t xml:space="preserve">36. </w:t>
      </w:r>
      <w:r>
        <w:rPr>
          <w:b/>
          <w:sz w:val="21"/>
        </w:rPr>
        <w:t>What basic information should be displayed on the back label of a paint can?</w:t>
      </w:r>
      <w:r>
        <w:rPr>
          <w:color w:val="666666"/>
          <w:sz w:val="16"/>
        </w:rPr>
        <w:t xml:space="preserve">  [Slide 36]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lists shelf life, product number, product name, quantity and hazard signs. This information helps confirm identity, usability and safe handling before application.</w:t>
            </w:r>
          </w:p>
        </w:tc>
      </w:tr>
    </w:tbl>
    <w:p>
      <w:pPr>
        <w:spacing w:after="20"/>
      </w:pPr>
    </w:p>
    <w:p>
      <w:pPr>
        <w:spacing w:before="80" w:after="60"/>
      </w:pPr>
      <w:r>
        <w:rPr>
          <w:b/>
          <w:color w:val="2F75B5"/>
        </w:rPr>
        <w:t xml:space="preserve">37. </w:t>
      </w:r>
      <w:r>
        <w:rPr>
          <w:b/>
          <w:sz w:val="21"/>
        </w:rPr>
        <w:t>What types of information should a coating inspector find in a Safety Data Sheet (SDS)?</w:t>
      </w:r>
      <w:r>
        <w:rPr>
          <w:color w:val="666666"/>
          <w:sz w:val="16"/>
        </w:rPr>
        <w:t xml:space="preserve">  [Slide 37]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SDS includes company identification, composition and ingredients, hazard identification, first-aid measures, fire-fighting measures, accidental-release measures, handling and storage, exposure controls and PPE, physical and chemical properties, and stability and reactivity.</w:t>
            </w:r>
          </w:p>
        </w:tc>
      </w:tr>
    </w:tbl>
    <w:p>
      <w:pPr>
        <w:spacing w:after="20"/>
      </w:pPr>
    </w:p>
    <w:p>
      <w:pPr>
        <w:spacing w:before="80" w:after="60"/>
      </w:pPr>
      <w:r>
        <w:rPr>
          <w:b/>
          <w:color w:val="2F75B5"/>
        </w:rPr>
        <w:t xml:space="preserve">38. </w:t>
      </w:r>
      <w:r>
        <w:rPr>
          <w:b/>
          <w:sz w:val="21"/>
        </w:rPr>
        <w:t>What do TLV, OEL and Administrative Norm mean in workplace exposure control?</w:t>
      </w:r>
      <w:r>
        <w:rPr>
          <w:color w:val="666666"/>
          <w:sz w:val="16"/>
        </w:rPr>
        <w:t xml:space="preserve">  [Slide 38]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They are different terms used for occupational exposure limits. TLV is commonly used in the USA, OEL in the UK and Administrative Norm in Norway. They refer to concentration limits intended to protect workers during normal exposure periods, while recognizing that individual sensitivity can vary.</w:t>
            </w:r>
          </w:p>
        </w:tc>
      </w:tr>
    </w:tbl>
    <w:p>
      <w:pPr>
        <w:spacing w:after="20"/>
      </w:pPr>
    </w:p>
    <w:p>
      <w:pPr>
        <w:spacing w:before="80" w:after="60"/>
      </w:pPr>
      <w:r>
        <w:rPr>
          <w:b/>
          <w:color w:val="2F75B5"/>
        </w:rPr>
        <w:t xml:space="preserve">39. </w:t>
      </w:r>
      <w:r>
        <w:rPr>
          <w:b/>
          <w:sz w:val="21"/>
        </w:rPr>
        <w:t>What general safety precautions should be completed before surface-treatment work starts?</w:t>
      </w:r>
      <w:r>
        <w:rPr>
          <w:color w:val="666666"/>
          <w:sz w:val="16"/>
        </w:rPr>
        <w:t xml:space="preserve">  [Slide 39]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Do not begin without proper training or experience. Know safety routines and emergency equipment, read the SDS and TDS, understand H- and P-statements, ensure suitable PPE is available, and assess nearby activities, signs, mixing areas, first-aid, ventilation and housekeeping.</w:t>
            </w:r>
          </w:p>
        </w:tc>
      </w:tr>
    </w:tbl>
    <w:p>
      <w:pPr>
        <w:spacing w:after="20"/>
      </w:pPr>
    </w:p>
    <w:p>
      <w:pPr>
        <w:spacing w:before="80" w:after="60"/>
      </w:pPr>
      <w:r>
        <w:rPr>
          <w:b/>
          <w:color w:val="2F75B5"/>
        </w:rPr>
        <w:t xml:space="preserve">40. </w:t>
      </w:r>
      <w:r>
        <w:rPr>
          <w:b/>
          <w:sz w:val="21"/>
        </w:rPr>
        <w:t>What general precautions should be followed during surface-treatment work?</w:t>
      </w:r>
      <w:r>
        <w:rPr>
          <w:color w:val="666666"/>
          <w:sz w:val="16"/>
        </w:rPr>
        <w:t xml:space="preserve">  [Slide 40]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Use approved PPE, operate tools and equipment correctly, keep containers closed, take sufficient rest when work is exhausting and keep the work area tidy throughout the activity.</w:t>
            </w:r>
          </w:p>
        </w:tc>
      </w:tr>
    </w:tbl>
    <w:p>
      <w:pPr>
        <w:spacing w:after="20"/>
      </w:pPr>
    </w:p>
    <w:p>
      <w:pPr>
        <w:spacing w:before="80" w:after="60"/>
      </w:pPr>
      <w:r>
        <w:rPr>
          <w:b/>
          <w:color w:val="2F75B5"/>
        </w:rPr>
        <w:t xml:space="preserve">41. </w:t>
      </w:r>
      <w:r>
        <w:rPr>
          <w:b/>
          <w:sz w:val="21"/>
        </w:rPr>
        <w:t>What general precautions should be completed after surface-treatment work?</w:t>
      </w:r>
      <w:r>
        <w:rPr>
          <w:color w:val="666666"/>
          <w:sz w:val="16"/>
        </w:rPr>
        <w:t xml:space="preserve">  [Slide 41]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Close all containers, clean equipment, store unused paints and thinners safely, place waste in designated hazardous-waste containers, clean and store PPE to avoid contamination, and wash yourself using water and suitable cleaning products.</w:t>
            </w:r>
          </w:p>
        </w:tc>
      </w:tr>
    </w:tbl>
    <w:p>
      <w:pPr>
        <w:spacing w:after="20"/>
      </w:pPr>
    </w:p>
    <w:p>
      <w:pPr>
        <w:spacing w:before="160" w:after="100"/>
        <w:shd w:fill="DCE6F1"/>
      </w:pPr>
      <w:r>
        <w:rPr>
          <w:rFonts w:ascii="Arial" w:hAnsi="Arial"/>
          <w:b/>
          <w:color w:val="17365D"/>
          <w:sz w:val="25"/>
        </w:rPr>
        <w:t>D. Exposure Hazards and Respiratory Protection</w:t>
      </w:r>
    </w:p>
    <w:p>
      <w:pPr>
        <w:spacing w:before="80" w:after="60"/>
      </w:pPr>
      <w:r>
        <w:rPr>
          <w:b/>
          <w:color w:val="2F75B5"/>
        </w:rPr>
        <w:t xml:space="preserve">42. </w:t>
      </w:r>
      <w:r>
        <w:rPr>
          <w:b/>
          <w:sz w:val="21"/>
        </w:rPr>
        <w:t>What health hazards are associated with blast cleaning, water jetting and power-tool cleaning?</w:t>
      </w:r>
      <w:r>
        <w:rPr>
          <w:color w:val="666666"/>
          <w:sz w:val="16"/>
        </w:rPr>
        <w:t xml:space="preserve">  [Slide 42]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Blast cleaning can create dust, high noise and exposure to old-paint contaminants such as heavy metals. Water jetting can create high noise and concentrated water mist, with additional confined-space risks. Power-tool cleaning creates noise and dust.</w:t>
            </w:r>
          </w:p>
        </w:tc>
      </w:tr>
    </w:tbl>
    <w:p>
      <w:pPr>
        <w:spacing w:after="20"/>
      </w:pPr>
    </w:p>
    <w:p>
      <w:pPr>
        <w:spacing w:before="80" w:after="60"/>
      </w:pPr>
      <w:r>
        <w:rPr>
          <w:b/>
          <w:color w:val="2F75B5"/>
        </w:rPr>
        <w:t xml:space="preserve">43. </w:t>
      </w:r>
      <w:r>
        <w:rPr>
          <w:b/>
          <w:sz w:val="21"/>
        </w:rPr>
        <w:t>How do the hazards of surface preparation differ from the hazards of coating application?</w:t>
      </w:r>
      <w:r>
        <w:rPr>
          <w:color w:val="666666"/>
          <w:sz w:val="16"/>
        </w:rPr>
        <w:t xml:space="preserve">  [Slide 43]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Surface preparation hazards include high pressure, high dust, noise and vibration. Coating-application hazards include solvent inhalation, paint mist inhalation, body contact and eye or skin contact with coating materials.</w:t>
            </w:r>
          </w:p>
        </w:tc>
      </w:tr>
    </w:tbl>
    <w:p>
      <w:pPr>
        <w:spacing w:after="20"/>
      </w:pPr>
    </w:p>
    <w:p>
      <w:pPr>
        <w:spacing w:before="80" w:after="60"/>
      </w:pPr>
      <w:r>
        <w:rPr>
          <w:b/>
          <w:color w:val="2F75B5"/>
        </w:rPr>
        <w:t xml:space="preserve">44. </w:t>
      </w:r>
      <w:r>
        <w:rPr>
          <w:b/>
          <w:sz w:val="21"/>
        </w:rPr>
        <w:t>Why is integrated head, eye, hearing and hand protection important at industrial yards?</w:t>
      </w:r>
      <w:r>
        <w:rPr>
          <w:color w:val="666666"/>
          <w:sz w:val="16"/>
        </w:rPr>
        <w:t xml:space="preserve">  [Slide 44]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emphasizes approved hard hats and integrated PPE because coating and blasting work can expose workers simultaneously to falling-object, eye, hearing and hand hazards. PPE should be selected to protect all exposed body areas.</w:t>
            </w:r>
          </w:p>
        </w:tc>
      </w:tr>
    </w:tbl>
    <w:p>
      <w:pPr>
        <w:spacing w:after="20"/>
      </w:pPr>
    </w:p>
    <w:p>
      <w:pPr>
        <w:spacing w:before="80" w:after="60"/>
      </w:pPr>
      <w:r>
        <w:rPr>
          <w:b/>
          <w:color w:val="2F75B5"/>
        </w:rPr>
        <w:t xml:space="preserve">45. </w:t>
      </w:r>
      <w:r>
        <w:rPr>
          <w:b/>
          <w:sz w:val="21"/>
        </w:rPr>
        <w:t>What noise levels may occur during pre-treatment work, and when is hearing protection required according to the slide?</w:t>
      </w:r>
      <w:r>
        <w:rPr>
          <w:color w:val="666666"/>
          <w:sz w:val="16"/>
        </w:rPr>
        <w:t xml:space="preserve">  [Slide 45]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Noise levels around 120–130 dB are stated as possible during pre-treatment work. The slide notes that in many countries hearing protection is prescribed above about 85 dB. Noise should be measured and suitable hearing protection used.</w:t>
            </w:r>
          </w:p>
        </w:tc>
      </w:tr>
    </w:tbl>
    <w:p>
      <w:pPr>
        <w:spacing w:after="20"/>
      </w:pPr>
    </w:p>
    <w:p>
      <w:pPr>
        <w:spacing w:before="80" w:after="60"/>
      </w:pPr>
      <w:r>
        <w:rPr>
          <w:b/>
          <w:color w:val="2F75B5"/>
        </w:rPr>
        <w:t xml:space="preserve">46. </w:t>
      </w:r>
      <w:r>
        <w:rPr>
          <w:b/>
          <w:sz w:val="21"/>
        </w:rPr>
        <w:t>What diseases can be caused by hazardous dust, and why are very small particles especially dangerous?</w:t>
      </w:r>
      <w:r>
        <w:rPr>
          <w:color w:val="666666"/>
          <w:sz w:val="16"/>
        </w:rPr>
        <w:t xml:space="preserve">  [Slide 46]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lists silicosis from silica or quartz, asbestosis from asbestos, siderosis from iron oxide and lung cancer associated with quartz exposure. Particles below about 5 microns can penetrate deeply into narrow parts of the lungs.</w:t>
            </w:r>
          </w:p>
        </w:tc>
      </w:tr>
    </w:tbl>
    <w:p>
      <w:pPr>
        <w:spacing w:after="20"/>
      </w:pPr>
    </w:p>
    <w:p>
      <w:pPr>
        <w:spacing w:before="80" w:after="60"/>
      </w:pPr>
      <w:r>
        <w:rPr>
          <w:b/>
          <w:color w:val="2F75B5"/>
        </w:rPr>
        <w:t xml:space="preserve">47. </w:t>
      </w:r>
      <w:r>
        <w:rPr>
          <w:b/>
          <w:sz w:val="21"/>
        </w:rPr>
        <w:t>Why must workers protect themselves against dust, and what main respirator filter groups are shown?</w:t>
      </w:r>
      <w:r>
        <w:rPr>
          <w:color w:val="666666"/>
          <w:sz w:val="16"/>
        </w:rPr>
        <w:t xml:space="preserve">  [Slide 47]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Dust deposited in the respiratory system can interfere with normal oxygen uptake and cause disease. The slide shows P filters for particles and A filters for organic vapours, with low, medium and high protection levels and combination filters available when both hazards are present.</w:t>
            </w:r>
          </w:p>
        </w:tc>
      </w:tr>
    </w:tbl>
    <w:p>
      <w:pPr>
        <w:spacing w:after="20"/>
      </w:pPr>
    </w:p>
    <w:p>
      <w:pPr>
        <w:spacing w:before="80" w:after="60"/>
      </w:pPr>
      <w:r>
        <w:rPr>
          <w:b/>
          <w:color w:val="2F75B5"/>
        </w:rPr>
        <w:t xml:space="preserve">48. </w:t>
      </w:r>
      <w:r>
        <w:rPr>
          <w:b/>
          <w:sz w:val="21"/>
        </w:rPr>
        <w:t>What is the difference between P1, P2 and P3 dust filters?</w:t>
      </w:r>
      <w:r>
        <w:rPr>
          <w:color w:val="666666"/>
          <w:sz w:val="16"/>
        </w:rPr>
        <w:t xml:space="preserve">  [Slide 48]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P1 provides the lowest degree of particle protection, P2 medium protection and P3 the highest. The slide gives grinding or wire brushing as an example for P2, while toxic or carcinogenic dust requires P3 protection.</w:t>
            </w:r>
          </w:p>
        </w:tc>
      </w:tr>
    </w:tbl>
    <w:p>
      <w:pPr>
        <w:spacing w:after="20"/>
      </w:pPr>
    </w:p>
    <w:p>
      <w:pPr>
        <w:spacing w:before="80" w:after="60"/>
      </w:pPr>
      <w:r>
        <w:rPr>
          <w:b/>
          <w:color w:val="2F75B5"/>
        </w:rPr>
        <w:t xml:space="preserve">49. </w:t>
      </w:r>
      <w:r>
        <w:rPr>
          <w:b/>
          <w:sz w:val="21"/>
        </w:rPr>
        <w:t>What is the purpose of A1, A2 and A3 gas filters, and when must they be replaced?</w:t>
      </w:r>
      <w:r>
        <w:rPr>
          <w:color w:val="666666"/>
          <w:sz w:val="16"/>
        </w:rPr>
        <w:t xml:space="preserve">  [Slide 49]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 filters protect against organic solvent vapours and are identified by the letter A and a brown colour code. A1 is the lowest, A2 medium and A3 the highest degree of protection shown. Filters must be replaced before they become saturated.</w:t>
            </w:r>
          </w:p>
        </w:tc>
      </w:tr>
    </w:tbl>
    <w:p>
      <w:pPr>
        <w:spacing w:after="20"/>
      </w:pPr>
    </w:p>
    <w:p>
      <w:pPr>
        <w:spacing w:before="80" w:after="60"/>
      </w:pPr>
      <w:r>
        <w:rPr>
          <w:b/>
          <w:color w:val="2F75B5"/>
        </w:rPr>
        <w:t xml:space="preserve">50. </w:t>
      </w:r>
      <w:r>
        <w:rPr>
          <w:b/>
          <w:sz w:val="21"/>
        </w:rPr>
        <w:t>When are combination respirator filters such as A2P2 or A2P3 used?</w:t>
      </w:r>
      <w:r>
        <w:rPr>
          <w:color w:val="666666"/>
          <w:sz w:val="16"/>
        </w:rPr>
        <w:t xml:space="preserve">  [Slide 50]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Combination filters protect against both organic solvent vapours and particles. They are especially useful during spray application, where workers can be exposed to solvent vapour together with paint mist or particulate matter.</w:t>
            </w:r>
          </w:p>
        </w:tc>
      </w:tr>
    </w:tbl>
    <w:p>
      <w:pPr>
        <w:spacing w:after="20"/>
      </w:pPr>
    </w:p>
    <w:p>
      <w:pPr>
        <w:spacing w:before="80" w:after="60"/>
      </w:pPr>
      <w:r>
        <w:rPr>
          <w:b/>
          <w:color w:val="2F75B5"/>
        </w:rPr>
        <w:t xml:space="preserve">51. </w:t>
      </w:r>
      <w:r>
        <w:rPr>
          <w:b/>
          <w:sz w:val="21"/>
        </w:rPr>
        <w:t>What health hazards can arise from binders, solvents and other paint constituents?</w:t>
      </w:r>
      <w:r>
        <w:rPr>
          <w:color w:val="666666"/>
          <w:sz w:val="16"/>
        </w:rPr>
        <w:t xml:space="preserve">  [Slide 51]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Epoxy, amines and isocyanates can cause skin irritation and allergic reactions. Solvents can enter the body by inhalation, skin contact or ingestion. Other constituents such as tar and heavy metals can add further health hazards.</w:t>
            </w:r>
          </w:p>
        </w:tc>
      </w:tr>
    </w:tbl>
    <w:p>
      <w:pPr>
        <w:spacing w:after="20"/>
      </w:pPr>
    </w:p>
    <w:p>
      <w:pPr>
        <w:spacing w:before="80" w:after="60"/>
      </w:pPr>
      <w:r>
        <w:rPr>
          <w:b/>
          <w:color w:val="2F75B5"/>
        </w:rPr>
        <w:t xml:space="preserve">52. </w:t>
      </w:r>
      <w:r>
        <w:rPr>
          <w:b/>
          <w:sz w:val="21"/>
        </w:rPr>
        <w:t>What are the three main routes by which solvents can enter the human body?</w:t>
      </w:r>
      <w:r>
        <w:rPr>
          <w:color w:val="666666"/>
          <w:sz w:val="16"/>
        </w:rPr>
        <w:t xml:space="preserve">  [Slide 52]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three routes shown are ingestion through the mouth, inhalation through the nose and lungs, and absorption through skin contact.</w:t>
            </w:r>
          </w:p>
        </w:tc>
      </w:tr>
    </w:tbl>
    <w:p>
      <w:pPr>
        <w:spacing w:after="20"/>
      </w:pPr>
    </w:p>
    <w:p>
      <w:pPr>
        <w:spacing w:before="80" w:after="60"/>
      </w:pPr>
      <w:r>
        <w:rPr>
          <w:b/>
          <w:color w:val="2F75B5"/>
        </w:rPr>
        <w:t xml:space="preserve">53. </w:t>
      </w:r>
      <w:r>
        <w:rPr>
          <w:b/>
          <w:sz w:val="21"/>
        </w:rPr>
        <w:t>What short-term and long-term effects can result from solvent exposure?</w:t>
      </w:r>
      <w:r>
        <w:rPr>
          <w:color w:val="666666"/>
          <w:sz w:val="16"/>
        </w:rPr>
        <w:t xml:space="preserve">  [Slide 53]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Short-term effects shown include headache, tiredness, dizziness and nausea. Long-term effects include organ damage involving the kidneys, liver or central nervous system, memory loss, reduced reaction ability and reduced evaluation ability.</w:t>
            </w:r>
          </w:p>
        </w:tc>
      </w:tr>
    </w:tbl>
    <w:p>
      <w:pPr>
        <w:spacing w:after="20"/>
      </w:pPr>
    </w:p>
    <w:p>
      <w:pPr>
        <w:spacing w:before="80" w:after="60"/>
      </w:pPr>
      <w:r>
        <w:rPr>
          <w:b/>
          <w:color w:val="2F75B5"/>
        </w:rPr>
        <w:t xml:space="preserve">54. </w:t>
      </w:r>
      <w:r>
        <w:rPr>
          <w:b/>
          <w:sz w:val="21"/>
        </w:rPr>
        <w:t>Why must breathing solvent vapours and direct skin contact with solvents be avoided?</w:t>
      </w:r>
      <w:r>
        <w:rPr>
          <w:color w:val="666666"/>
          <w:sz w:val="16"/>
        </w:rPr>
        <w:t xml:space="preserve">  [Slide 54]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Solvents can dry the skin and can be transported by the blood to vital organs. The slide identifies possible effects on the brain, liver, nervous system, kidneys and reproductive system, so inhalation and skin exposure should be controlled with PPE and ventilation.</w:t>
            </w:r>
          </w:p>
        </w:tc>
      </w:tr>
    </w:tbl>
    <w:p>
      <w:pPr>
        <w:spacing w:after="20"/>
      </w:pPr>
    </w:p>
    <w:p>
      <w:pPr>
        <w:spacing w:before="80" w:after="60"/>
      </w:pPr>
      <w:r>
        <w:rPr>
          <w:b/>
          <w:color w:val="2F75B5"/>
        </w:rPr>
        <w:t xml:space="preserve">55. </w:t>
      </w:r>
      <w:r>
        <w:rPr>
          <w:b/>
          <w:sz w:val="21"/>
        </w:rPr>
        <w:t>What should be done if thinner or paint splashes into the eyes?</w:t>
      </w:r>
      <w:r>
        <w:rPr>
          <w:color w:val="666666"/>
          <w:sz w:val="16"/>
        </w:rPr>
        <w:t xml:space="preserve">  [Slide 55]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Consult the SDS, use approved eye protection to prevent exposure, and if a splash occurs flush the eyes with tempered clean water for at least 15 minutes and seek medical assistance.</w:t>
            </w:r>
          </w:p>
        </w:tc>
      </w:tr>
    </w:tbl>
    <w:p>
      <w:pPr>
        <w:spacing w:after="20"/>
      </w:pPr>
    </w:p>
    <w:p>
      <w:pPr>
        <w:spacing w:before="80" w:after="60"/>
      </w:pPr>
      <w:r>
        <w:rPr>
          <w:b/>
          <w:color w:val="2F75B5"/>
        </w:rPr>
        <w:t xml:space="preserve">56. </w:t>
      </w:r>
      <w:r>
        <w:rPr>
          <w:b/>
          <w:sz w:val="21"/>
        </w:rPr>
        <w:t>What should workers know about the eye-wash station before starting coating work?</w:t>
      </w:r>
      <w:r>
        <w:rPr>
          <w:color w:val="666666"/>
          <w:sz w:val="16"/>
        </w:rPr>
        <w:t xml:space="preserve">  [Slide 56]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Workers should know the eye-wash station sign and exact location before work begins. The visual indicates that eye washing is mandatory emergency equipment and may be located inside a marked locker or station.</w:t>
            </w:r>
          </w:p>
        </w:tc>
      </w:tr>
    </w:tbl>
    <w:p>
      <w:pPr>
        <w:spacing w:after="20"/>
      </w:pPr>
    </w:p>
    <w:p>
      <w:pPr>
        <w:spacing w:before="160" w:after="100"/>
        <w:shd w:fill="DCE6F1"/>
      </w:pPr>
      <w:r>
        <w:rPr>
          <w:rFonts w:ascii="Arial" w:hAnsi="Arial"/>
          <w:b/>
          <w:color w:val="17365D"/>
          <w:sz w:val="25"/>
        </w:rPr>
        <w:t>E. Specific Coating Hazards, Noise, Access and Waste</w:t>
      </w:r>
    </w:p>
    <w:p>
      <w:pPr>
        <w:spacing w:before="80" w:after="60"/>
      </w:pPr>
      <w:r>
        <w:rPr>
          <w:b/>
          <w:color w:val="2F75B5"/>
        </w:rPr>
        <w:t xml:space="preserve">57. </w:t>
      </w:r>
      <w:r>
        <w:rPr>
          <w:b/>
          <w:sz w:val="21"/>
        </w:rPr>
        <w:t>What are the main health hazards of epoxy paints, and what protective measures are required?</w:t>
      </w:r>
      <w:r>
        <w:rPr>
          <w:color w:val="666666"/>
          <w:sz w:val="16"/>
        </w:rPr>
        <w:t xml:space="preserve">  [Slide 57]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Epoxy binders and curing agents can cause eczema, skin irritation and irreversible allergic sensitization, especially with some low-molecular-weight liquid epoxies. Protective clothing, suitable gloves, thorough washing and disposable overalls are recommended.</w:t>
            </w:r>
          </w:p>
        </w:tc>
      </w:tr>
    </w:tbl>
    <w:p>
      <w:pPr>
        <w:spacing w:after="20"/>
      </w:pPr>
    </w:p>
    <w:p>
      <w:pPr>
        <w:spacing w:before="80" w:after="60"/>
      </w:pPr>
      <w:r>
        <w:rPr>
          <w:b/>
          <w:color w:val="2F75B5"/>
        </w:rPr>
        <w:t xml:space="preserve">58. </w:t>
      </w:r>
      <w:r>
        <w:rPr>
          <w:b/>
          <w:sz w:val="21"/>
        </w:rPr>
        <w:t>What health hazards are associated with tar-containing paints, and how should exposure be controlled?</w:t>
      </w:r>
      <w:r>
        <w:rPr>
          <w:color w:val="666666"/>
          <w:sz w:val="16"/>
        </w:rPr>
        <w:t xml:space="preserve">  [Slide 58]</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identifies cancer risk, possible internal-organ and genetic or reproductive effects from long-term exposure, irritation of the nose, throat and eyes from vapours, and skin irritation. Controls include respiratory protection, full-body protective clothing and gloves.</w:t>
            </w:r>
          </w:p>
        </w:tc>
      </w:tr>
    </w:tbl>
    <w:p>
      <w:pPr>
        <w:spacing w:after="20"/>
      </w:pPr>
    </w:p>
    <w:p>
      <w:pPr>
        <w:spacing w:before="80" w:after="60"/>
      </w:pPr>
      <w:r>
        <w:rPr>
          <w:b/>
          <w:color w:val="2F75B5"/>
        </w:rPr>
        <w:t xml:space="preserve">59. </w:t>
      </w:r>
      <w:r>
        <w:rPr>
          <w:b/>
          <w:sz w:val="21"/>
        </w:rPr>
        <w:t>What health hazards are associated with isocyanate-containing polyurethane paints, and what controls are required?</w:t>
      </w:r>
      <w:r>
        <w:rPr>
          <w:color w:val="666666"/>
          <w:sz w:val="16"/>
        </w:rPr>
        <w:t xml:space="preserve">  [Slide 59]</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slide notes that isocyanates can cause respiratory problems including asthma and sensitization, chest tightness and breathing difficulty, as well as skin and eye irritation. Use suitable respiratory protection, full-body protective clothing, boots and gloves.</w:t>
            </w:r>
          </w:p>
        </w:tc>
      </w:tr>
    </w:tbl>
    <w:p>
      <w:pPr>
        <w:spacing w:after="20"/>
      </w:pPr>
    </w:p>
    <w:p>
      <w:pPr>
        <w:spacing w:before="80" w:after="60"/>
      </w:pPr>
      <w:r>
        <w:rPr>
          <w:b/>
          <w:color w:val="2F75B5"/>
        </w:rPr>
        <w:t xml:space="preserve">60. </w:t>
      </w:r>
      <w:r>
        <w:rPr>
          <w:b/>
          <w:sz w:val="21"/>
        </w:rPr>
        <w:t>What health effects can arise from metal fumes and dust during hot work, and what general protection is required?</w:t>
      </w:r>
      <w:r>
        <w:rPr>
          <w:color w:val="666666"/>
          <w:sz w:val="16"/>
        </w:rPr>
        <w:t xml:space="preserve">  [Slide 60]</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Examples shown include zinc fever and irritation from zinc, metal fever from copper, blood and nervous-system effects from lead, sensitization and cancer risk from chromium, and sensitization from nickel or cobalt. Suitable respiratory protection, full-body clothing, boots and gloves are required.</w:t>
            </w:r>
          </w:p>
        </w:tc>
      </w:tr>
    </w:tbl>
    <w:p>
      <w:pPr>
        <w:spacing w:after="20"/>
      </w:pPr>
    </w:p>
    <w:p>
      <w:pPr>
        <w:spacing w:before="80" w:after="60"/>
      </w:pPr>
      <w:r>
        <w:rPr>
          <w:b/>
          <w:color w:val="2F75B5"/>
        </w:rPr>
        <w:t xml:space="preserve">61. </w:t>
      </w:r>
      <w:r>
        <w:rPr>
          <w:b/>
          <w:sz w:val="21"/>
        </w:rPr>
        <w:t>Why are antifouling paints considered hazardous, and what protective measures are shown?</w:t>
      </w:r>
      <w:r>
        <w:rPr>
          <w:color w:val="666666"/>
          <w:sz w:val="16"/>
        </w:rPr>
        <w:t xml:space="preserve">  [Slide 61]</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Antifouling paints are treated as toxic in the slide. Some may contain tin compounds that can irritate the skin and eyes and affect the nervous or immune system. Protection includes a suitable mask, full-body clothing, boots and gloves.</w:t>
            </w:r>
          </w:p>
        </w:tc>
      </w:tr>
    </w:tbl>
    <w:p>
      <w:pPr>
        <w:spacing w:after="20"/>
      </w:pPr>
    </w:p>
    <w:p>
      <w:pPr>
        <w:spacing w:before="80" w:after="60"/>
      </w:pPr>
      <w:r>
        <w:rPr>
          <w:b/>
          <w:color w:val="2F75B5"/>
        </w:rPr>
        <w:t xml:space="preserve">62. </w:t>
      </w:r>
      <w:r>
        <w:rPr>
          <w:b/>
          <w:sz w:val="21"/>
        </w:rPr>
        <w:t>What PPE should an operator use when applying antifouling coatings?</w:t>
      </w:r>
      <w:r>
        <w:rPr>
          <w:color w:val="666666"/>
          <w:sz w:val="16"/>
        </w:rPr>
        <w:t xml:space="preserve">  [Slide 62]</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The visual shows that the operator should follow safety and health rules and use a suitable mask, protective suit and working gloves as mandatory PPE for the toxic exposure risk.</w:t>
            </w:r>
          </w:p>
        </w:tc>
      </w:tr>
    </w:tbl>
    <w:p>
      <w:pPr>
        <w:spacing w:after="20"/>
      </w:pPr>
    </w:p>
    <w:p>
      <w:pPr>
        <w:spacing w:before="80" w:after="60"/>
      </w:pPr>
      <w:r>
        <w:rPr>
          <w:b/>
          <w:color w:val="2F75B5"/>
        </w:rPr>
        <w:t xml:space="preserve">63. </w:t>
      </w:r>
      <w:r>
        <w:rPr>
          <w:b/>
          <w:sz w:val="21"/>
        </w:rPr>
        <w:t>Why is noise a major hazard during abrasive blasting, and what should be controlled?</w:t>
      </w:r>
      <w:r>
        <w:rPr>
          <w:color w:val="666666"/>
          <w:sz w:val="16"/>
        </w:rPr>
        <w:t xml:space="preserve">  [Slide 63]</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Abrasive blasting can expose workers to very high noise, sometimes above 120 dB. Noise is measured in decibels. The slide highlights hearing protection, Noise Reduction Ratings and OSHA exposure guidance, so exposure time and hearing protection must be controlled.</w:t>
            </w:r>
          </w:p>
        </w:tc>
      </w:tr>
    </w:tbl>
    <w:p>
      <w:pPr>
        <w:spacing w:after="20"/>
      </w:pPr>
    </w:p>
    <w:p>
      <w:pPr>
        <w:spacing w:before="80" w:after="60"/>
      </w:pPr>
      <w:r>
        <w:rPr>
          <w:b/>
          <w:color w:val="2F75B5"/>
        </w:rPr>
        <w:t xml:space="preserve">64. </w:t>
      </w:r>
      <w:r>
        <w:rPr>
          <w:b/>
          <w:sz w:val="21"/>
        </w:rPr>
        <w:t>What is the difference between hand-arm vibration (HAV) and whole-body vibration (WBV), and what effects can they cause?</w:t>
      </w:r>
      <w:r>
        <w:rPr>
          <w:color w:val="666666"/>
          <w:sz w:val="16"/>
        </w:rPr>
        <w:t xml:space="preserve">  [Slide 64]</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HAV affects the hands and fingers and can reduce feeling, dexterity and grip and contribute to conditions such as carpal-tunnel-related injury. WBV from vehicles, platforms or machinery can contribute to lower-back pain, motion sickness and other musculoskeletal effects. Equipment maintenance and exposure control are important.</w:t>
            </w:r>
          </w:p>
        </w:tc>
      </w:tr>
    </w:tbl>
    <w:p>
      <w:pPr>
        <w:spacing w:after="20"/>
      </w:pPr>
    </w:p>
    <w:p>
      <w:pPr>
        <w:spacing w:before="80" w:after="60"/>
      </w:pPr>
      <w:r>
        <w:rPr>
          <w:b/>
          <w:color w:val="2F75B5"/>
        </w:rPr>
        <w:t xml:space="preserve">65. </w:t>
      </w:r>
      <w:r>
        <w:rPr>
          <w:b/>
          <w:sz w:val="21"/>
        </w:rPr>
        <w:t>Why must scaffolding be inspected before coating inspectors or workers use it?</w:t>
      </w:r>
      <w:r>
        <w:rPr>
          <w:color w:val="666666"/>
          <w:sz w:val="16"/>
        </w:rPr>
        <w:t xml:space="preserve">  [Slide 65]</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Scaffolding provides access to elevated work areas. The slide requires competent supervisory inspection before use so unsafe erection, condition or maintenance issues are identified and the scaffold is safe for personnel.</w:t>
            </w:r>
          </w:p>
        </w:tc>
      </w:tr>
    </w:tbl>
    <w:p>
      <w:pPr>
        <w:spacing w:after="20"/>
      </w:pPr>
    </w:p>
    <w:p>
      <w:pPr>
        <w:spacing w:before="80" w:after="60"/>
      </w:pPr>
      <w:r>
        <w:rPr>
          <w:b/>
          <w:color w:val="2F75B5"/>
        </w:rPr>
        <w:t xml:space="preserve">66. </w:t>
      </w:r>
      <w:r>
        <w:rPr>
          <w:b/>
          <w:sz w:val="21"/>
        </w:rPr>
        <w:t>What should a coating inspector check before entering scaffolding, and what is the inspector’s authority regarding scaffold integrity?</w:t>
      </w:r>
      <w:r>
        <w:rPr>
          <w:color w:val="666666"/>
          <w:sz w:val="16"/>
        </w:rPr>
        <w:t xml:space="preserve">  [Slide 66]</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Check that the scaffold has been inspected, that access and fall protection meet project requirements, and that the tag is valid. A green tag means access is permitted, while a red tag means do not enter. The painting inspector should not authorize scaffold structural integrity; that responsibility belongs to competent scaffolding personnel.</w:t>
            </w:r>
          </w:p>
        </w:tc>
      </w:tr>
    </w:tbl>
    <w:p>
      <w:pPr>
        <w:spacing w:after="20"/>
      </w:pPr>
    </w:p>
    <w:p>
      <w:pPr>
        <w:spacing w:before="80" w:after="60"/>
      </w:pPr>
      <w:r>
        <w:rPr>
          <w:b/>
          <w:color w:val="2F75B5"/>
        </w:rPr>
        <w:t xml:space="preserve">67. </w:t>
      </w:r>
      <w:r>
        <w:rPr>
          <w:b/>
          <w:sz w:val="21"/>
        </w:rPr>
        <w:t>What is the correct approach to waste management and disposal in coating work?</w:t>
      </w:r>
      <w:r>
        <w:rPr>
          <w:color w:val="666666"/>
          <w:sz w:val="16"/>
        </w:rPr>
        <w:t xml:space="preserve">  [Slide 67]</w:t>
      </w:r>
    </w:p>
    <w:tbl>
      <w:tblPr>
        <w:tblW w:type="auto" w:w="0"/>
        <w:tblLayout w:type="autofit"/>
        <w:tblLook w:firstColumn="1" w:firstRow="1" w:lastColumn="0" w:lastRow="0" w:noHBand="0" w:noVBand="1" w:val="04A0"/>
      </w:tblPr>
      <w:tblGrid>
        <w:gridCol w:w="10166"/>
      </w:tblGrid>
      <w:tr>
        <w:tc>
          <w:tcPr>
            <w:tcW w:type="dxa" w:w="10166"/>
            <w:vAlign w:val="center"/>
            <w:shd w:fill="F3F6F8"/>
            <w:tcMar>
              <w:top w:w="120" w:type="dxa"/>
              <w:start w:w="150" w:type="dxa"/>
              <w:bottom w:w="120" w:type="dxa"/>
              <w:end w:w="150" w:type="dxa"/>
            </w:tcMar>
          </w:tcPr>
          <w:p>
            <w:pPr>
              <w:spacing w:after="0" w:line="259" w:lineRule="auto"/>
            </w:pPr>
            <w:r>
              <w:rPr>
                <w:rFonts w:ascii="Arial" w:hAnsi="Arial"/>
                <w:b/>
                <w:color w:val="2E7D7B"/>
                <w:sz w:val="20"/>
              </w:rPr>
              <w:t xml:space="preserve">Suggested Answer: </w:t>
            </w:r>
            <w:r>
              <w:rPr>
                <w:rFonts w:ascii="Arial" w:hAnsi="Arial"/>
                <w:sz w:val="20"/>
              </w:rPr>
              <w:t>Spent abrasives, used paint cans, unused mixed paint, contaminated thinners and wash water should be segregated and stored in designated areas. Toxic waste such as lead, cadmium or hexavalent-chromium waste requires special control. Waste removal should follow approved procedures, go to authorized recycling or disposal facilities and be witnessed, logged and recorded.</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Chapter 9 – Health, Safety and Environment (HSE)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D7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