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639739">
      <w:pPr>
        <w:pStyle w:val="30"/>
        <w:numPr>
          <w:ilvl w:val="0"/>
          <w:numId w:val="1"/>
        </w:numPr>
        <w:rPr>
          <w:b/>
          <w:bCs/>
          <w:sz w:val="32"/>
          <w:szCs w:val="32"/>
        </w:rPr>
      </w:pPr>
      <w:r>
        <w:rPr>
          <w:b/>
          <w:bCs/>
          <w:sz w:val="32"/>
          <w:szCs w:val="32"/>
        </w:rPr>
        <w:t>Base Paper</w:t>
      </w:r>
    </w:p>
    <w:p w14:paraId="3C911FF0">
      <w:r>
        <w:rPr>
          <w:b/>
          <w:bCs/>
        </w:rPr>
        <w:t>T</w:t>
      </w:r>
      <w:r>
        <w:t>otal Attribute: 42</w:t>
      </w:r>
    </w:p>
    <w:p w14:paraId="73638DE5">
      <w:r>
        <w:t>Total Dataset: 4681</w:t>
      </w:r>
    </w:p>
    <w:p w14:paraId="2AED45FF">
      <w:r>
        <w:rPr>
          <w:b/>
          <w:bCs/>
        </w:rPr>
        <w:t>N</w:t>
      </w:r>
      <w:r>
        <w:t>ame Of Attributes: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14:paraId="0C504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AE3D327">
            <w:pPr>
              <w:jc w:val="center"/>
              <w:rPr>
                <w:rFonts w:hint="default"/>
                <w:lang w:val="en-IN"/>
              </w:rPr>
            </w:pPr>
            <w:r>
              <w:rPr>
                <w:rFonts w:hint="default"/>
                <w:b/>
                <w:bCs/>
                <w:lang w:val="en-IN"/>
              </w:rPr>
              <w:t>Attributes</w:t>
            </w:r>
          </w:p>
        </w:tc>
        <w:tc>
          <w:tcPr>
            <w:tcW w:w="4621" w:type="dxa"/>
          </w:tcPr>
          <w:p w14:paraId="12530027">
            <w:pPr>
              <w:jc w:val="center"/>
              <w:rPr>
                <w:rFonts w:hint="default"/>
                <w:b w:val="0"/>
                <w:bCs w:val="0"/>
                <w:sz w:val="24"/>
                <w:szCs w:val="24"/>
                <w:vertAlign w:val="baseline"/>
                <w:lang w:val="en-IN"/>
              </w:rPr>
            </w:pPr>
            <w:r>
              <w:rPr>
                <w:rFonts w:hint="default"/>
                <w:b/>
                <w:bCs/>
                <w:sz w:val="24"/>
                <w:szCs w:val="24"/>
                <w:vertAlign w:val="baseline"/>
                <w:lang w:val="en-IN"/>
              </w:rPr>
              <w:t>Rank</w:t>
            </w:r>
          </w:p>
        </w:tc>
      </w:tr>
      <w:tr w14:paraId="2207A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47EBF11">
            <w:pPr>
              <w:rPr>
                <w:b/>
                <w:bCs/>
                <w:sz w:val="28"/>
                <w:szCs w:val="28"/>
                <w:vertAlign w:val="baseline"/>
              </w:rPr>
            </w:pPr>
            <w:r>
              <w:t xml:space="preserve">1.  Avg_min_between_sent_tnx </w:t>
            </w:r>
          </w:p>
        </w:tc>
        <w:tc>
          <w:tcPr>
            <w:tcW w:w="4621" w:type="dxa"/>
          </w:tcPr>
          <w:p w14:paraId="06D2BBDE">
            <w:pPr>
              <w:jc w:val="center"/>
              <w:rPr>
                <w:rFonts w:hint="default"/>
                <w:b w:val="0"/>
                <w:bCs w:val="0"/>
                <w:sz w:val="24"/>
                <w:szCs w:val="24"/>
                <w:vertAlign w:val="baseline"/>
                <w:lang w:val="en-IN"/>
              </w:rPr>
            </w:pPr>
            <w:r>
              <w:rPr>
                <w:rFonts w:hint="default"/>
                <w:b w:val="0"/>
                <w:bCs w:val="0"/>
                <w:sz w:val="24"/>
                <w:szCs w:val="24"/>
                <w:vertAlign w:val="baseline"/>
                <w:lang w:val="en-IN"/>
              </w:rPr>
              <w:t>7</w:t>
            </w:r>
          </w:p>
        </w:tc>
      </w:tr>
      <w:tr w14:paraId="7FE7F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858FCB4">
            <w:pPr>
              <w:rPr>
                <w:b/>
                <w:bCs/>
                <w:sz w:val="28"/>
                <w:szCs w:val="28"/>
                <w:vertAlign w:val="baseline"/>
              </w:rPr>
            </w:pPr>
            <w:r>
              <w:t xml:space="preserve">2.  Avg_min_between_received_tnx </w:t>
            </w:r>
          </w:p>
        </w:tc>
        <w:tc>
          <w:tcPr>
            <w:tcW w:w="4621" w:type="dxa"/>
          </w:tcPr>
          <w:p w14:paraId="5547C383">
            <w:pPr>
              <w:jc w:val="center"/>
              <w:rPr>
                <w:rFonts w:hint="default"/>
                <w:b w:val="0"/>
                <w:bCs w:val="0"/>
                <w:sz w:val="24"/>
                <w:szCs w:val="24"/>
                <w:vertAlign w:val="baseline"/>
                <w:lang w:val="en-IN"/>
              </w:rPr>
            </w:pPr>
            <w:r>
              <w:rPr>
                <w:rFonts w:hint="default"/>
                <w:b w:val="0"/>
                <w:bCs w:val="0"/>
                <w:sz w:val="24"/>
                <w:szCs w:val="24"/>
                <w:vertAlign w:val="baseline"/>
                <w:lang w:val="en-IN"/>
              </w:rPr>
              <w:t>6</w:t>
            </w:r>
          </w:p>
        </w:tc>
      </w:tr>
      <w:tr w14:paraId="252A7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B845EF1">
            <w:pPr>
              <w:rPr>
                <w:b/>
                <w:bCs/>
                <w:sz w:val="28"/>
                <w:szCs w:val="28"/>
                <w:vertAlign w:val="baseline"/>
              </w:rPr>
            </w:pPr>
            <w:r>
              <w:t xml:space="preserve">3.  Time_Diff_between_first_and_last (Mins) </w:t>
            </w:r>
          </w:p>
        </w:tc>
        <w:tc>
          <w:tcPr>
            <w:tcW w:w="4621" w:type="dxa"/>
          </w:tcPr>
          <w:p w14:paraId="21A63582">
            <w:pPr>
              <w:jc w:val="center"/>
              <w:rPr>
                <w:rFonts w:hint="default"/>
                <w:b w:val="0"/>
                <w:bCs w:val="0"/>
                <w:sz w:val="24"/>
                <w:szCs w:val="24"/>
                <w:vertAlign w:val="baseline"/>
                <w:lang w:val="en-IN"/>
              </w:rPr>
            </w:pPr>
            <w:r>
              <w:rPr>
                <w:rFonts w:hint="default"/>
                <w:b w:val="0"/>
                <w:bCs w:val="0"/>
                <w:sz w:val="24"/>
                <w:szCs w:val="24"/>
                <w:vertAlign w:val="baseline"/>
                <w:lang w:val="en-IN"/>
              </w:rPr>
              <w:t>1</w:t>
            </w:r>
          </w:p>
        </w:tc>
      </w:tr>
      <w:tr w14:paraId="1B31E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4DE027C9">
            <w:pPr>
              <w:rPr>
                <w:b/>
                <w:bCs/>
                <w:sz w:val="28"/>
                <w:szCs w:val="28"/>
                <w:vertAlign w:val="baseline"/>
              </w:rPr>
            </w:pPr>
            <w:r>
              <w:t xml:space="preserve">4.  Sent_tnx </w:t>
            </w:r>
          </w:p>
        </w:tc>
        <w:tc>
          <w:tcPr>
            <w:tcW w:w="4621" w:type="dxa"/>
          </w:tcPr>
          <w:p w14:paraId="23959E98">
            <w:pPr>
              <w:jc w:val="center"/>
              <w:rPr>
                <w:rFonts w:hint="default"/>
                <w:b w:val="0"/>
                <w:bCs w:val="0"/>
                <w:sz w:val="24"/>
                <w:szCs w:val="24"/>
                <w:vertAlign w:val="baseline"/>
                <w:lang w:val="en-IN"/>
              </w:rPr>
            </w:pPr>
            <w:r>
              <w:rPr>
                <w:rFonts w:hint="default"/>
                <w:b w:val="0"/>
                <w:bCs w:val="0"/>
                <w:sz w:val="24"/>
                <w:szCs w:val="24"/>
                <w:vertAlign w:val="baseline"/>
                <w:lang w:val="en-IN"/>
              </w:rPr>
              <w:t>17</w:t>
            </w:r>
          </w:p>
        </w:tc>
      </w:tr>
      <w:tr w14:paraId="0166E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C93F9B1">
            <w:pPr>
              <w:rPr>
                <w:b/>
                <w:bCs/>
                <w:sz w:val="28"/>
                <w:szCs w:val="28"/>
                <w:vertAlign w:val="baseline"/>
              </w:rPr>
            </w:pPr>
            <w:r>
              <w:t xml:space="preserve">5.  Received_tnx </w:t>
            </w:r>
            <w:r>
              <w:rPr>
                <w:rFonts w:hint="default"/>
                <w:lang w:val="en-IN"/>
              </w:rPr>
              <w:t xml:space="preserve"> </w:t>
            </w:r>
          </w:p>
        </w:tc>
        <w:tc>
          <w:tcPr>
            <w:tcW w:w="4621" w:type="dxa"/>
          </w:tcPr>
          <w:p w14:paraId="23969FFE">
            <w:pPr>
              <w:jc w:val="center"/>
              <w:rPr>
                <w:rFonts w:hint="default"/>
                <w:b w:val="0"/>
                <w:bCs w:val="0"/>
                <w:sz w:val="24"/>
                <w:szCs w:val="24"/>
                <w:vertAlign w:val="baseline"/>
                <w:lang w:val="en-IN"/>
              </w:rPr>
            </w:pPr>
            <w:r>
              <w:rPr>
                <w:rFonts w:hint="default"/>
                <w:b w:val="0"/>
                <w:bCs w:val="0"/>
                <w:sz w:val="24"/>
                <w:szCs w:val="24"/>
                <w:vertAlign w:val="baseline"/>
                <w:lang w:val="en-IN"/>
              </w:rPr>
              <w:t>18</w:t>
            </w:r>
          </w:p>
        </w:tc>
      </w:tr>
      <w:tr w14:paraId="4E6AB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788016B">
            <w:pPr>
              <w:rPr>
                <w:b/>
                <w:bCs/>
                <w:sz w:val="28"/>
                <w:szCs w:val="28"/>
                <w:vertAlign w:val="baseline"/>
              </w:rPr>
            </w:pPr>
            <w:r>
              <w:t xml:space="preserve">6.  Number_of_Created_Contracts </w:t>
            </w:r>
          </w:p>
        </w:tc>
        <w:tc>
          <w:tcPr>
            <w:tcW w:w="4621" w:type="dxa"/>
          </w:tcPr>
          <w:p w14:paraId="6B653A9E">
            <w:pPr>
              <w:jc w:val="center"/>
              <w:rPr>
                <w:rFonts w:hint="default"/>
                <w:b w:val="0"/>
                <w:bCs w:val="0"/>
                <w:sz w:val="24"/>
                <w:szCs w:val="24"/>
                <w:vertAlign w:val="baseline"/>
                <w:lang w:val="en-IN"/>
              </w:rPr>
            </w:pPr>
            <w:r>
              <w:rPr>
                <w:rFonts w:hint="default"/>
                <w:b w:val="0"/>
                <w:bCs w:val="0"/>
                <w:sz w:val="24"/>
                <w:szCs w:val="24"/>
                <w:vertAlign w:val="baseline"/>
                <w:lang w:val="en-IN"/>
              </w:rPr>
              <w:t>28</w:t>
            </w:r>
          </w:p>
        </w:tc>
      </w:tr>
      <w:tr w14:paraId="467D9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4C4B5A01">
            <w:pPr>
              <w:rPr>
                <w:b/>
                <w:bCs/>
                <w:sz w:val="28"/>
                <w:szCs w:val="28"/>
                <w:vertAlign w:val="baseline"/>
              </w:rPr>
            </w:pPr>
            <w:r>
              <w:t xml:space="preserve">7.  Unique_Received_From_Addresses </w:t>
            </w:r>
          </w:p>
        </w:tc>
        <w:tc>
          <w:tcPr>
            <w:tcW w:w="4621" w:type="dxa"/>
          </w:tcPr>
          <w:p w14:paraId="60063934">
            <w:pPr>
              <w:jc w:val="center"/>
              <w:rPr>
                <w:rFonts w:hint="default"/>
                <w:b w:val="0"/>
                <w:bCs w:val="0"/>
                <w:sz w:val="24"/>
                <w:szCs w:val="24"/>
                <w:vertAlign w:val="baseline"/>
                <w:lang w:val="en-IN"/>
              </w:rPr>
            </w:pPr>
            <w:r>
              <w:rPr>
                <w:rFonts w:hint="default"/>
                <w:b w:val="0"/>
                <w:bCs w:val="0"/>
                <w:sz w:val="24"/>
                <w:szCs w:val="24"/>
                <w:vertAlign w:val="baseline"/>
                <w:lang w:val="en-IN"/>
              </w:rPr>
              <w:t>8</w:t>
            </w:r>
          </w:p>
        </w:tc>
      </w:tr>
      <w:tr w14:paraId="6A123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FAC0886">
            <w:pPr>
              <w:rPr>
                <w:b/>
                <w:bCs/>
                <w:sz w:val="28"/>
                <w:szCs w:val="28"/>
                <w:vertAlign w:val="baseline"/>
              </w:rPr>
            </w:pPr>
            <w:r>
              <w:t xml:space="preserve">8.  Unique_Sent_To_Addresses </w:t>
            </w:r>
          </w:p>
        </w:tc>
        <w:tc>
          <w:tcPr>
            <w:tcW w:w="4621" w:type="dxa"/>
          </w:tcPr>
          <w:p w14:paraId="2D272B46">
            <w:pPr>
              <w:jc w:val="center"/>
              <w:rPr>
                <w:rFonts w:hint="default"/>
                <w:b w:val="0"/>
                <w:bCs w:val="0"/>
                <w:sz w:val="24"/>
                <w:szCs w:val="24"/>
                <w:vertAlign w:val="baseline"/>
                <w:lang w:val="en-IN"/>
              </w:rPr>
            </w:pPr>
            <w:r>
              <w:rPr>
                <w:rFonts w:hint="default"/>
                <w:b w:val="0"/>
                <w:bCs w:val="0"/>
                <w:sz w:val="24"/>
                <w:szCs w:val="24"/>
                <w:vertAlign w:val="baseline"/>
                <w:lang w:val="en-IN"/>
              </w:rPr>
              <w:t>20</w:t>
            </w:r>
          </w:p>
        </w:tc>
      </w:tr>
      <w:tr w14:paraId="06C6D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0D87503">
            <w:pPr>
              <w:rPr>
                <w:b/>
                <w:bCs/>
                <w:sz w:val="28"/>
                <w:szCs w:val="28"/>
                <w:vertAlign w:val="baseline"/>
              </w:rPr>
            </w:pPr>
            <w:r>
              <w:t xml:space="preserve">9.  Min_Value_Received </w:t>
            </w:r>
          </w:p>
        </w:tc>
        <w:tc>
          <w:tcPr>
            <w:tcW w:w="4621" w:type="dxa"/>
          </w:tcPr>
          <w:p w14:paraId="4683E167">
            <w:pPr>
              <w:jc w:val="center"/>
              <w:rPr>
                <w:rFonts w:hint="default"/>
                <w:b w:val="0"/>
                <w:bCs w:val="0"/>
                <w:sz w:val="24"/>
                <w:szCs w:val="24"/>
                <w:vertAlign w:val="baseline"/>
                <w:lang w:val="en-IN"/>
              </w:rPr>
            </w:pPr>
            <w:r>
              <w:rPr>
                <w:rFonts w:hint="default"/>
                <w:b w:val="0"/>
                <w:bCs w:val="0"/>
                <w:sz w:val="24"/>
                <w:szCs w:val="24"/>
                <w:vertAlign w:val="baseline"/>
                <w:lang w:val="en-IN"/>
              </w:rPr>
              <w:t>3</w:t>
            </w:r>
          </w:p>
        </w:tc>
      </w:tr>
      <w:tr w14:paraId="47FC8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A3289FA">
            <w:pPr>
              <w:rPr>
                <w:b/>
                <w:bCs/>
                <w:sz w:val="28"/>
                <w:szCs w:val="28"/>
                <w:vertAlign w:val="baseline"/>
              </w:rPr>
            </w:pPr>
            <w:r>
              <w:t xml:space="preserve">10. Max_Value_Received </w:t>
            </w:r>
          </w:p>
        </w:tc>
        <w:tc>
          <w:tcPr>
            <w:tcW w:w="4621" w:type="dxa"/>
          </w:tcPr>
          <w:p w14:paraId="1380F1B5">
            <w:pPr>
              <w:jc w:val="center"/>
              <w:rPr>
                <w:rFonts w:hint="default"/>
                <w:b w:val="0"/>
                <w:bCs w:val="0"/>
                <w:sz w:val="24"/>
                <w:szCs w:val="24"/>
                <w:vertAlign w:val="baseline"/>
                <w:lang w:val="en-IN"/>
              </w:rPr>
            </w:pPr>
            <w:r>
              <w:rPr>
                <w:rFonts w:hint="default"/>
                <w:b w:val="0"/>
                <w:bCs w:val="0"/>
                <w:sz w:val="24"/>
                <w:szCs w:val="24"/>
                <w:vertAlign w:val="baseline"/>
                <w:lang w:val="en-IN"/>
              </w:rPr>
              <w:t>9</w:t>
            </w:r>
          </w:p>
        </w:tc>
      </w:tr>
      <w:tr w14:paraId="34E13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78E7D90">
            <w:pPr>
              <w:rPr>
                <w:b/>
                <w:bCs/>
                <w:sz w:val="28"/>
                <w:szCs w:val="28"/>
                <w:vertAlign w:val="baseline"/>
              </w:rPr>
            </w:pPr>
            <w:r>
              <w:t>11.  Avg_Value_Received</w:t>
            </w:r>
          </w:p>
        </w:tc>
        <w:tc>
          <w:tcPr>
            <w:tcW w:w="4621" w:type="dxa"/>
          </w:tcPr>
          <w:p w14:paraId="54E598B1">
            <w:pPr>
              <w:jc w:val="center"/>
              <w:rPr>
                <w:rFonts w:hint="default"/>
                <w:b w:val="0"/>
                <w:bCs w:val="0"/>
                <w:sz w:val="24"/>
                <w:szCs w:val="24"/>
                <w:vertAlign w:val="baseline"/>
                <w:lang w:val="en-IN"/>
              </w:rPr>
            </w:pPr>
            <w:r>
              <w:rPr>
                <w:rFonts w:hint="default"/>
                <w:b w:val="0"/>
                <w:bCs w:val="0"/>
                <w:sz w:val="24"/>
                <w:szCs w:val="24"/>
                <w:vertAlign w:val="baseline"/>
                <w:lang w:val="en-IN"/>
              </w:rPr>
              <w:t>5</w:t>
            </w:r>
          </w:p>
        </w:tc>
      </w:tr>
      <w:tr w14:paraId="2263C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51DEAE0">
            <w:pPr>
              <w:rPr>
                <w:b/>
                <w:bCs/>
                <w:sz w:val="28"/>
                <w:szCs w:val="28"/>
                <w:vertAlign w:val="baseline"/>
              </w:rPr>
            </w:pPr>
            <w:r>
              <w:t xml:space="preserve">12.  Min_Val_Sent </w:t>
            </w:r>
          </w:p>
        </w:tc>
        <w:tc>
          <w:tcPr>
            <w:tcW w:w="4621" w:type="dxa"/>
          </w:tcPr>
          <w:p w14:paraId="72489DDB">
            <w:pPr>
              <w:jc w:val="center"/>
              <w:rPr>
                <w:rFonts w:hint="default"/>
                <w:b w:val="0"/>
                <w:bCs w:val="0"/>
                <w:sz w:val="24"/>
                <w:szCs w:val="24"/>
                <w:vertAlign w:val="baseline"/>
                <w:lang w:val="en-IN"/>
              </w:rPr>
            </w:pPr>
            <w:r>
              <w:rPr>
                <w:rFonts w:hint="default"/>
                <w:b w:val="0"/>
                <w:bCs w:val="0"/>
                <w:sz w:val="24"/>
                <w:szCs w:val="24"/>
                <w:vertAlign w:val="baseline"/>
                <w:lang w:val="en-IN"/>
              </w:rPr>
              <w:t>4</w:t>
            </w:r>
          </w:p>
        </w:tc>
      </w:tr>
      <w:tr w14:paraId="41D12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1BD64CF">
            <w:pPr>
              <w:rPr>
                <w:b/>
                <w:bCs/>
                <w:sz w:val="28"/>
                <w:szCs w:val="28"/>
                <w:vertAlign w:val="baseline"/>
              </w:rPr>
            </w:pPr>
            <w:r>
              <w:t xml:space="preserve">13.  Max_Val_Sent </w:t>
            </w:r>
          </w:p>
        </w:tc>
        <w:tc>
          <w:tcPr>
            <w:tcW w:w="4621" w:type="dxa"/>
          </w:tcPr>
          <w:p w14:paraId="16DC6EC8">
            <w:pPr>
              <w:jc w:val="center"/>
              <w:rPr>
                <w:rFonts w:hint="default"/>
                <w:b w:val="0"/>
                <w:bCs w:val="0"/>
                <w:sz w:val="24"/>
                <w:szCs w:val="24"/>
                <w:vertAlign w:val="baseline"/>
                <w:lang w:val="en-IN"/>
              </w:rPr>
            </w:pPr>
            <w:r>
              <w:rPr>
                <w:rFonts w:hint="default"/>
                <w:b w:val="0"/>
                <w:bCs w:val="0"/>
                <w:sz w:val="24"/>
                <w:szCs w:val="24"/>
                <w:vertAlign w:val="baseline"/>
                <w:lang w:val="en-IN"/>
              </w:rPr>
              <w:t>13</w:t>
            </w:r>
          </w:p>
        </w:tc>
      </w:tr>
      <w:tr w14:paraId="40DDD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29032E2">
            <w:pPr>
              <w:rPr>
                <w:b/>
                <w:bCs/>
                <w:sz w:val="28"/>
                <w:szCs w:val="28"/>
                <w:vertAlign w:val="baseline"/>
              </w:rPr>
            </w:pPr>
            <w:r>
              <w:t>14.  Avg_Val_Sent</w:t>
            </w:r>
          </w:p>
        </w:tc>
        <w:tc>
          <w:tcPr>
            <w:tcW w:w="4621" w:type="dxa"/>
          </w:tcPr>
          <w:p w14:paraId="12BB91FC">
            <w:pPr>
              <w:jc w:val="center"/>
              <w:rPr>
                <w:rFonts w:hint="default"/>
                <w:b w:val="0"/>
                <w:bCs w:val="0"/>
                <w:sz w:val="24"/>
                <w:szCs w:val="24"/>
                <w:vertAlign w:val="baseline"/>
                <w:lang w:val="en-IN"/>
              </w:rPr>
            </w:pPr>
            <w:r>
              <w:rPr>
                <w:rFonts w:hint="default"/>
                <w:b w:val="0"/>
                <w:bCs w:val="0"/>
                <w:sz w:val="24"/>
                <w:szCs w:val="24"/>
                <w:vertAlign w:val="baseline"/>
                <w:lang w:val="en-IN"/>
              </w:rPr>
              <w:t>10</w:t>
            </w:r>
          </w:p>
        </w:tc>
      </w:tr>
      <w:tr w14:paraId="47FDF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EF1FF42">
            <w:pPr>
              <w:rPr>
                <w:b/>
                <w:bCs/>
                <w:sz w:val="28"/>
                <w:szCs w:val="28"/>
                <w:vertAlign w:val="baseline"/>
              </w:rPr>
            </w:pPr>
            <w:r>
              <w:t xml:space="preserve">15.  Min_Value_Sent_To_Contract </w:t>
            </w:r>
          </w:p>
        </w:tc>
        <w:tc>
          <w:tcPr>
            <w:tcW w:w="4621" w:type="dxa"/>
          </w:tcPr>
          <w:p w14:paraId="775ACE9F">
            <w:pPr>
              <w:jc w:val="center"/>
              <w:rPr>
                <w:rFonts w:hint="default"/>
                <w:b w:val="0"/>
                <w:bCs w:val="0"/>
                <w:sz w:val="24"/>
                <w:szCs w:val="24"/>
                <w:vertAlign w:val="baseline"/>
                <w:lang w:val="en-IN"/>
              </w:rPr>
            </w:pPr>
            <w:r>
              <w:rPr>
                <w:rFonts w:hint="default"/>
                <w:b w:val="0"/>
                <w:bCs w:val="0"/>
                <w:sz w:val="24"/>
                <w:szCs w:val="24"/>
                <w:vertAlign w:val="baseline"/>
                <w:lang w:val="en-IN"/>
              </w:rPr>
              <w:t>39</w:t>
            </w:r>
          </w:p>
        </w:tc>
      </w:tr>
      <w:tr w14:paraId="315FE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24B53C3">
            <w:pPr>
              <w:rPr>
                <w:b/>
                <w:bCs/>
                <w:sz w:val="28"/>
                <w:szCs w:val="28"/>
                <w:vertAlign w:val="baseline"/>
              </w:rPr>
            </w:pPr>
            <w:r>
              <w:t xml:space="preserve">16.  Max_Value_Sent_To_Contract </w:t>
            </w:r>
          </w:p>
        </w:tc>
        <w:tc>
          <w:tcPr>
            <w:tcW w:w="4621" w:type="dxa"/>
          </w:tcPr>
          <w:p w14:paraId="1ECA06E7">
            <w:pPr>
              <w:jc w:val="center"/>
              <w:rPr>
                <w:rFonts w:hint="default"/>
                <w:b w:val="0"/>
                <w:bCs w:val="0"/>
                <w:sz w:val="24"/>
                <w:szCs w:val="24"/>
                <w:vertAlign w:val="baseline"/>
                <w:lang w:val="en-IN"/>
              </w:rPr>
            </w:pPr>
            <w:r>
              <w:rPr>
                <w:rFonts w:hint="default"/>
                <w:b w:val="0"/>
                <w:bCs w:val="0"/>
                <w:sz w:val="24"/>
                <w:szCs w:val="24"/>
                <w:vertAlign w:val="baseline"/>
                <w:lang w:val="en-IN"/>
              </w:rPr>
              <w:t>40</w:t>
            </w:r>
          </w:p>
        </w:tc>
      </w:tr>
      <w:tr w14:paraId="17C38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EB6C212">
            <w:pPr>
              <w:rPr>
                <w:b/>
                <w:bCs/>
                <w:sz w:val="28"/>
                <w:szCs w:val="28"/>
                <w:vertAlign w:val="baseline"/>
              </w:rPr>
            </w:pPr>
            <w:r>
              <w:t xml:space="preserve">17.  Avg_Value_Sent_To_Contract </w:t>
            </w:r>
          </w:p>
        </w:tc>
        <w:tc>
          <w:tcPr>
            <w:tcW w:w="4621" w:type="dxa"/>
          </w:tcPr>
          <w:p w14:paraId="3FCF5046">
            <w:pPr>
              <w:jc w:val="center"/>
              <w:rPr>
                <w:rFonts w:hint="default"/>
                <w:b w:val="0"/>
                <w:bCs w:val="0"/>
                <w:sz w:val="24"/>
                <w:szCs w:val="24"/>
                <w:vertAlign w:val="baseline"/>
                <w:lang w:val="en-IN"/>
              </w:rPr>
            </w:pPr>
            <w:r>
              <w:rPr>
                <w:rFonts w:hint="default"/>
                <w:b w:val="0"/>
                <w:bCs w:val="0"/>
                <w:sz w:val="24"/>
                <w:szCs w:val="24"/>
                <w:vertAlign w:val="baseline"/>
                <w:lang w:val="en-IN"/>
              </w:rPr>
              <w:t>41</w:t>
            </w:r>
          </w:p>
        </w:tc>
      </w:tr>
      <w:tr w14:paraId="1B70C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D688657">
            <w:pPr>
              <w:rPr>
                <w:b/>
                <w:bCs/>
                <w:sz w:val="28"/>
                <w:szCs w:val="28"/>
                <w:vertAlign w:val="baseline"/>
              </w:rPr>
            </w:pPr>
            <w:r>
              <w:t xml:space="preserve">18.  Total_Transactions (Including_Tnx_to_Create_Contract) </w:t>
            </w:r>
          </w:p>
        </w:tc>
        <w:tc>
          <w:tcPr>
            <w:tcW w:w="4621" w:type="dxa"/>
          </w:tcPr>
          <w:p w14:paraId="2651C650">
            <w:pPr>
              <w:jc w:val="center"/>
              <w:rPr>
                <w:rFonts w:hint="default"/>
                <w:b w:val="0"/>
                <w:bCs w:val="0"/>
                <w:sz w:val="24"/>
                <w:szCs w:val="24"/>
                <w:vertAlign w:val="baseline"/>
                <w:lang w:val="en-IN"/>
              </w:rPr>
            </w:pPr>
            <w:r>
              <w:rPr>
                <w:rFonts w:hint="default"/>
                <w:b w:val="0"/>
                <w:bCs w:val="0"/>
                <w:sz w:val="24"/>
                <w:szCs w:val="24"/>
                <w:vertAlign w:val="baseline"/>
                <w:lang w:val="en-IN"/>
              </w:rPr>
              <w:t>12</w:t>
            </w:r>
          </w:p>
        </w:tc>
      </w:tr>
      <w:tr w14:paraId="0ECB3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899E32B">
            <w:pPr>
              <w:rPr>
                <w:b/>
                <w:bCs/>
                <w:sz w:val="28"/>
                <w:szCs w:val="28"/>
                <w:vertAlign w:val="baseline"/>
              </w:rPr>
            </w:pPr>
            <w:r>
              <w:t xml:space="preserve">19.  Total_Ether_Sent </w:t>
            </w:r>
          </w:p>
        </w:tc>
        <w:tc>
          <w:tcPr>
            <w:tcW w:w="4621" w:type="dxa"/>
          </w:tcPr>
          <w:p w14:paraId="3CAF4E19">
            <w:pPr>
              <w:jc w:val="center"/>
              <w:rPr>
                <w:rFonts w:hint="default"/>
                <w:b w:val="0"/>
                <w:bCs w:val="0"/>
                <w:sz w:val="24"/>
                <w:szCs w:val="24"/>
                <w:vertAlign w:val="baseline"/>
                <w:lang w:val="en-IN"/>
              </w:rPr>
            </w:pPr>
            <w:r>
              <w:rPr>
                <w:rFonts w:hint="default"/>
                <w:b w:val="0"/>
                <w:bCs w:val="0"/>
                <w:sz w:val="24"/>
                <w:szCs w:val="24"/>
                <w:vertAlign w:val="baseline"/>
                <w:lang w:val="en-IN"/>
              </w:rPr>
              <w:t>14</w:t>
            </w:r>
          </w:p>
        </w:tc>
      </w:tr>
      <w:tr w14:paraId="47F4B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6FE13F0">
            <w:pPr>
              <w:rPr>
                <w:b/>
                <w:bCs/>
                <w:sz w:val="28"/>
                <w:szCs w:val="28"/>
                <w:vertAlign w:val="baseline"/>
              </w:rPr>
            </w:pPr>
            <w:r>
              <w:t>20.  Total_Ether_Received</w:t>
            </w:r>
          </w:p>
        </w:tc>
        <w:tc>
          <w:tcPr>
            <w:tcW w:w="4621" w:type="dxa"/>
          </w:tcPr>
          <w:p w14:paraId="6569700A">
            <w:pPr>
              <w:jc w:val="center"/>
              <w:rPr>
                <w:rFonts w:hint="default"/>
                <w:b w:val="0"/>
                <w:bCs w:val="0"/>
                <w:sz w:val="24"/>
                <w:szCs w:val="24"/>
                <w:vertAlign w:val="baseline"/>
                <w:lang w:val="en-IN"/>
              </w:rPr>
            </w:pPr>
            <w:r>
              <w:rPr>
                <w:rFonts w:hint="default"/>
                <w:b w:val="0"/>
                <w:bCs w:val="0"/>
                <w:sz w:val="24"/>
                <w:szCs w:val="24"/>
                <w:vertAlign w:val="baseline"/>
                <w:lang w:val="en-IN"/>
              </w:rPr>
              <w:t>11</w:t>
            </w:r>
          </w:p>
        </w:tc>
      </w:tr>
      <w:tr w14:paraId="32D31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6AF0FFD">
            <w:pPr>
              <w:rPr>
                <w:b/>
                <w:bCs/>
                <w:sz w:val="28"/>
                <w:szCs w:val="28"/>
                <w:vertAlign w:val="baseline"/>
              </w:rPr>
            </w:pPr>
            <w:r>
              <w:t xml:space="preserve">21.  Total_Ether_Sent_Contracts </w:t>
            </w:r>
          </w:p>
        </w:tc>
        <w:tc>
          <w:tcPr>
            <w:tcW w:w="4621" w:type="dxa"/>
          </w:tcPr>
          <w:p w14:paraId="13A78A2B">
            <w:pPr>
              <w:jc w:val="center"/>
              <w:rPr>
                <w:rFonts w:hint="default"/>
                <w:b w:val="0"/>
                <w:bCs w:val="0"/>
                <w:sz w:val="24"/>
                <w:szCs w:val="24"/>
                <w:vertAlign w:val="baseline"/>
                <w:lang w:val="en-IN"/>
              </w:rPr>
            </w:pPr>
            <w:r>
              <w:rPr>
                <w:rFonts w:hint="default"/>
                <w:b w:val="0"/>
                <w:bCs w:val="0"/>
                <w:sz w:val="24"/>
                <w:szCs w:val="24"/>
                <w:vertAlign w:val="baseline"/>
                <w:lang w:val="en-IN"/>
              </w:rPr>
              <w:t>38</w:t>
            </w:r>
          </w:p>
        </w:tc>
      </w:tr>
      <w:tr w14:paraId="7ECCB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81423B0">
            <w:pPr>
              <w:rPr>
                <w:b/>
                <w:bCs/>
                <w:sz w:val="28"/>
                <w:szCs w:val="28"/>
                <w:vertAlign w:val="baseline"/>
              </w:rPr>
            </w:pPr>
            <w:r>
              <w:t xml:space="preserve">22.  Total_Ether_Balance </w:t>
            </w:r>
          </w:p>
        </w:tc>
        <w:tc>
          <w:tcPr>
            <w:tcW w:w="4621" w:type="dxa"/>
          </w:tcPr>
          <w:p w14:paraId="4FC8D8EA">
            <w:pPr>
              <w:jc w:val="center"/>
              <w:rPr>
                <w:rFonts w:hint="default"/>
                <w:b w:val="0"/>
                <w:bCs w:val="0"/>
                <w:sz w:val="24"/>
                <w:szCs w:val="24"/>
                <w:vertAlign w:val="baseline"/>
                <w:lang w:val="en-IN"/>
              </w:rPr>
            </w:pPr>
            <w:r>
              <w:rPr>
                <w:rFonts w:hint="default"/>
                <w:b w:val="0"/>
                <w:bCs w:val="0"/>
                <w:sz w:val="24"/>
                <w:szCs w:val="24"/>
                <w:vertAlign w:val="baseline"/>
                <w:lang w:val="en-IN"/>
              </w:rPr>
              <w:t>2</w:t>
            </w:r>
          </w:p>
        </w:tc>
      </w:tr>
      <w:tr w14:paraId="0D0B6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22BAF50">
            <w:pPr>
              <w:rPr>
                <w:b/>
                <w:bCs/>
                <w:sz w:val="28"/>
                <w:szCs w:val="28"/>
                <w:vertAlign w:val="baseline"/>
              </w:rPr>
            </w:pPr>
            <w:r>
              <w:t xml:space="preserve">23.  Total_ERC20_Tnxs </w:t>
            </w:r>
          </w:p>
        </w:tc>
        <w:tc>
          <w:tcPr>
            <w:tcW w:w="4621" w:type="dxa"/>
          </w:tcPr>
          <w:p w14:paraId="4015A883">
            <w:pPr>
              <w:jc w:val="center"/>
              <w:rPr>
                <w:rFonts w:hint="default"/>
                <w:b w:val="0"/>
                <w:bCs w:val="0"/>
                <w:sz w:val="24"/>
                <w:szCs w:val="24"/>
                <w:vertAlign w:val="baseline"/>
                <w:lang w:val="en-IN"/>
              </w:rPr>
            </w:pPr>
            <w:r>
              <w:rPr>
                <w:rFonts w:hint="default"/>
                <w:b w:val="0"/>
                <w:bCs w:val="0"/>
                <w:sz w:val="24"/>
                <w:szCs w:val="24"/>
                <w:vertAlign w:val="baseline"/>
                <w:lang w:val="en-IN"/>
              </w:rPr>
              <w:t>16</w:t>
            </w:r>
          </w:p>
        </w:tc>
      </w:tr>
      <w:tr w14:paraId="149DA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2F398680">
            <w:pPr>
              <w:rPr>
                <w:b/>
                <w:bCs/>
                <w:sz w:val="28"/>
                <w:szCs w:val="28"/>
                <w:vertAlign w:val="baseline"/>
              </w:rPr>
            </w:pPr>
            <w:r>
              <w:t xml:space="preserve">24.  ERC20_Total_Ether_Received </w:t>
            </w:r>
          </w:p>
        </w:tc>
        <w:tc>
          <w:tcPr>
            <w:tcW w:w="4621" w:type="dxa"/>
          </w:tcPr>
          <w:p w14:paraId="69B925E2">
            <w:pPr>
              <w:jc w:val="center"/>
              <w:rPr>
                <w:rFonts w:hint="default"/>
                <w:b w:val="0"/>
                <w:bCs w:val="0"/>
                <w:sz w:val="24"/>
                <w:szCs w:val="24"/>
                <w:vertAlign w:val="baseline"/>
                <w:lang w:val="en-IN"/>
              </w:rPr>
            </w:pPr>
            <w:r>
              <w:rPr>
                <w:rFonts w:hint="default"/>
                <w:b w:val="0"/>
                <w:bCs w:val="0"/>
                <w:sz w:val="24"/>
                <w:szCs w:val="24"/>
                <w:vertAlign w:val="baseline"/>
                <w:lang w:val="en-IN"/>
              </w:rPr>
              <w:t>19</w:t>
            </w:r>
          </w:p>
        </w:tc>
      </w:tr>
      <w:tr w14:paraId="0EE87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9831AE3">
            <w:pPr>
              <w:rPr>
                <w:b/>
                <w:bCs/>
                <w:sz w:val="28"/>
                <w:szCs w:val="28"/>
                <w:vertAlign w:val="baseline"/>
              </w:rPr>
            </w:pPr>
            <w:r>
              <w:t xml:space="preserve">25.  ERC20_Total_Ether_Sent </w:t>
            </w:r>
          </w:p>
        </w:tc>
        <w:tc>
          <w:tcPr>
            <w:tcW w:w="4621" w:type="dxa"/>
          </w:tcPr>
          <w:p w14:paraId="6670C51A">
            <w:pPr>
              <w:jc w:val="center"/>
              <w:rPr>
                <w:rFonts w:hint="default"/>
                <w:b w:val="0"/>
                <w:bCs w:val="0"/>
                <w:sz w:val="24"/>
                <w:szCs w:val="24"/>
                <w:vertAlign w:val="baseline"/>
                <w:lang w:val="en-IN"/>
              </w:rPr>
            </w:pPr>
            <w:r>
              <w:rPr>
                <w:rFonts w:hint="default"/>
                <w:b w:val="0"/>
                <w:bCs w:val="0"/>
                <w:sz w:val="24"/>
                <w:szCs w:val="24"/>
                <w:vertAlign w:val="baseline"/>
                <w:lang w:val="en-IN"/>
              </w:rPr>
              <w:t>24</w:t>
            </w:r>
          </w:p>
        </w:tc>
      </w:tr>
      <w:tr w14:paraId="65642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154DA2F">
            <w:pPr>
              <w:rPr>
                <w:b/>
                <w:bCs/>
                <w:sz w:val="28"/>
                <w:szCs w:val="28"/>
                <w:vertAlign w:val="baseline"/>
              </w:rPr>
            </w:pPr>
            <w:r>
              <w:t xml:space="preserve">26.  ERC20_Total_Ether_Sent_Contract </w:t>
            </w:r>
          </w:p>
        </w:tc>
        <w:tc>
          <w:tcPr>
            <w:tcW w:w="4621" w:type="dxa"/>
          </w:tcPr>
          <w:p w14:paraId="56C9F3A4">
            <w:pPr>
              <w:jc w:val="center"/>
              <w:rPr>
                <w:rFonts w:hint="default"/>
                <w:b w:val="0"/>
                <w:bCs w:val="0"/>
                <w:sz w:val="24"/>
                <w:szCs w:val="24"/>
                <w:vertAlign w:val="baseline"/>
                <w:lang w:val="en-IN"/>
              </w:rPr>
            </w:pPr>
            <w:r>
              <w:rPr>
                <w:rFonts w:hint="default"/>
                <w:b w:val="0"/>
                <w:bCs w:val="0"/>
                <w:sz w:val="24"/>
                <w:szCs w:val="24"/>
                <w:vertAlign w:val="baseline"/>
                <w:lang w:val="en-IN"/>
              </w:rPr>
              <w:t>37</w:t>
            </w:r>
          </w:p>
        </w:tc>
      </w:tr>
      <w:tr w14:paraId="63C9B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D7A6649">
            <w:pPr>
              <w:rPr>
                <w:b/>
                <w:bCs/>
                <w:sz w:val="28"/>
                <w:szCs w:val="28"/>
                <w:vertAlign w:val="baseline"/>
              </w:rPr>
            </w:pPr>
            <w:r>
              <w:t xml:space="preserve">27.  ERC20_Uniq_Sent_Addr </w:t>
            </w:r>
          </w:p>
        </w:tc>
        <w:tc>
          <w:tcPr>
            <w:tcW w:w="4621" w:type="dxa"/>
          </w:tcPr>
          <w:p w14:paraId="0AAF7E89">
            <w:pPr>
              <w:jc w:val="center"/>
              <w:rPr>
                <w:rFonts w:hint="default"/>
                <w:b w:val="0"/>
                <w:bCs w:val="0"/>
                <w:sz w:val="24"/>
                <w:szCs w:val="24"/>
                <w:vertAlign w:val="baseline"/>
                <w:lang w:val="en-IN"/>
              </w:rPr>
            </w:pPr>
            <w:r>
              <w:rPr>
                <w:rFonts w:hint="default"/>
                <w:b w:val="0"/>
                <w:bCs w:val="0"/>
                <w:sz w:val="24"/>
                <w:szCs w:val="24"/>
                <w:vertAlign w:val="baseline"/>
                <w:lang w:val="en-IN"/>
              </w:rPr>
              <w:t>26</w:t>
            </w:r>
          </w:p>
        </w:tc>
      </w:tr>
      <w:tr w14:paraId="1D267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BD69AB2">
            <w:pPr>
              <w:rPr>
                <w:b/>
                <w:bCs/>
                <w:sz w:val="28"/>
                <w:szCs w:val="28"/>
                <w:vertAlign w:val="baseline"/>
              </w:rPr>
            </w:pPr>
            <w:r>
              <w:t xml:space="preserve">28.  ERC20_Uniq_Rec_Addr </w:t>
            </w:r>
          </w:p>
        </w:tc>
        <w:tc>
          <w:tcPr>
            <w:tcW w:w="4621" w:type="dxa"/>
          </w:tcPr>
          <w:p w14:paraId="78EADC99">
            <w:pPr>
              <w:jc w:val="center"/>
              <w:rPr>
                <w:rFonts w:hint="default"/>
                <w:b w:val="0"/>
                <w:bCs w:val="0"/>
                <w:sz w:val="24"/>
                <w:szCs w:val="24"/>
                <w:vertAlign w:val="baseline"/>
                <w:lang w:val="en-IN"/>
              </w:rPr>
            </w:pPr>
            <w:r>
              <w:rPr>
                <w:rFonts w:hint="default"/>
                <w:b w:val="0"/>
                <w:bCs w:val="0"/>
                <w:sz w:val="24"/>
                <w:szCs w:val="24"/>
                <w:vertAlign w:val="baseline"/>
                <w:lang w:val="en-IN"/>
              </w:rPr>
              <w:t>25</w:t>
            </w:r>
          </w:p>
        </w:tc>
      </w:tr>
      <w:tr w14:paraId="125EB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8919990">
            <w:pPr>
              <w:rPr>
                <w:b/>
                <w:bCs/>
                <w:sz w:val="28"/>
                <w:szCs w:val="28"/>
                <w:vertAlign w:val="baseline"/>
              </w:rPr>
            </w:pPr>
            <w:r>
              <w:t xml:space="preserve">29.  ERC20_Uniq_Rec_Contract_Addr </w:t>
            </w:r>
          </w:p>
        </w:tc>
        <w:tc>
          <w:tcPr>
            <w:tcW w:w="4621" w:type="dxa"/>
          </w:tcPr>
          <w:p w14:paraId="5680A3B0">
            <w:pPr>
              <w:jc w:val="center"/>
              <w:rPr>
                <w:rFonts w:hint="default"/>
                <w:b w:val="0"/>
                <w:bCs w:val="0"/>
                <w:sz w:val="24"/>
                <w:szCs w:val="24"/>
                <w:vertAlign w:val="baseline"/>
                <w:lang w:val="en-IN"/>
              </w:rPr>
            </w:pPr>
            <w:r>
              <w:rPr>
                <w:rFonts w:hint="default"/>
                <w:b w:val="0"/>
                <w:bCs w:val="0"/>
                <w:sz w:val="24"/>
                <w:szCs w:val="24"/>
                <w:vertAlign w:val="baseline"/>
                <w:lang w:val="en-IN"/>
              </w:rPr>
              <w:t>23</w:t>
            </w:r>
          </w:p>
        </w:tc>
      </w:tr>
      <w:tr w14:paraId="68B3B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83737FC">
            <w:pPr>
              <w:rPr>
                <w:b/>
                <w:bCs/>
                <w:sz w:val="28"/>
                <w:szCs w:val="28"/>
                <w:vertAlign w:val="baseline"/>
              </w:rPr>
            </w:pPr>
            <w:r>
              <w:t xml:space="preserve">30.  ERC20_Avg_Time_Between_Sent_Tnx </w:t>
            </w:r>
          </w:p>
        </w:tc>
        <w:tc>
          <w:tcPr>
            <w:tcW w:w="4621" w:type="dxa"/>
          </w:tcPr>
          <w:p w14:paraId="74FB8F3A">
            <w:pPr>
              <w:jc w:val="center"/>
              <w:rPr>
                <w:rFonts w:hint="default"/>
                <w:b w:val="0"/>
                <w:bCs w:val="0"/>
                <w:sz w:val="24"/>
                <w:szCs w:val="24"/>
                <w:vertAlign w:val="baseline"/>
                <w:lang w:val="en-IN"/>
              </w:rPr>
            </w:pPr>
            <w:r>
              <w:rPr>
                <w:rFonts w:hint="default"/>
                <w:b w:val="0"/>
                <w:bCs w:val="0"/>
                <w:sz w:val="24"/>
                <w:szCs w:val="24"/>
                <w:vertAlign w:val="baseline"/>
                <w:lang w:val="en-IN"/>
              </w:rPr>
              <w:t>31</w:t>
            </w:r>
          </w:p>
        </w:tc>
      </w:tr>
      <w:tr w14:paraId="2E27E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407EBDF3">
            <w:pPr>
              <w:rPr>
                <w:b/>
                <w:bCs/>
                <w:sz w:val="28"/>
                <w:szCs w:val="28"/>
                <w:vertAlign w:val="baseline"/>
              </w:rPr>
            </w:pPr>
            <w:r>
              <w:t xml:space="preserve">31.  ERC20_Avg_Time_Between_Rec_Tnx </w:t>
            </w:r>
          </w:p>
        </w:tc>
        <w:tc>
          <w:tcPr>
            <w:tcW w:w="4621" w:type="dxa"/>
          </w:tcPr>
          <w:p w14:paraId="59BB5194">
            <w:pPr>
              <w:jc w:val="center"/>
              <w:rPr>
                <w:rFonts w:hint="default"/>
                <w:b w:val="0"/>
                <w:bCs w:val="0"/>
                <w:sz w:val="24"/>
                <w:szCs w:val="24"/>
                <w:vertAlign w:val="baseline"/>
                <w:lang w:val="en-IN"/>
              </w:rPr>
            </w:pPr>
            <w:r>
              <w:rPr>
                <w:rFonts w:hint="default"/>
                <w:b w:val="0"/>
                <w:bCs w:val="0"/>
                <w:sz w:val="24"/>
                <w:szCs w:val="24"/>
                <w:vertAlign w:val="baseline"/>
                <w:lang w:val="en-IN"/>
              </w:rPr>
              <w:t>33</w:t>
            </w:r>
          </w:p>
        </w:tc>
      </w:tr>
      <w:tr w14:paraId="1BD87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8D65251">
            <w:pPr>
              <w:rPr>
                <w:b/>
                <w:bCs/>
                <w:sz w:val="28"/>
                <w:szCs w:val="28"/>
                <w:vertAlign w:val="baseline"/>
              </w:rPr>
            </w:pPr>
            <w:r>
              <w:t xml:space="preserve">32. ERC20_Avg_Time_Between_Contract_Tnx </w:t>
            </w:r>
          </w:p>
        </w:tc>
        <w:tc>
          <w:tcPr>
            <w:tcW w:w="4621" w:type="dxa"/>
          </w:tcPr>
          <w:p w14:paraId="223A6F8C">
            <w:pPr>
              <w:jc w:val="center"/>
              <w:rPr>
                <w:rFonts w:hint="default"/>
                <w:b w:val="0"/>
                <w:bCs w:val="0"/>
                <w:sz w:val="24"/>
                <w:szCs w:val="24"/>
                <w:vertAlign w:val="baseline"/>
                <w:lang w:val="en-IN"/>
              </w:rPr>
            </w:pPr>
            <w:r>
              <w:rPr>
                <w:rFonts w:hint="default"/>
                <w:b w:val="0"/>
                <w:bCs w:val="0"/>
                <w:sz w:val="24"/>
                <w:szCs w:val="24"/>
                <w:vertAlign w:val="baseline"/>
                <w:lang w:val="en-IN"/>
              </w:rPr>
              <w:t>32</w:t>
            </w:r>
          </w:p>
        </w:tc>
      </w:tr>
      <w:tr w14:paraId="1FCFA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4044296">
            <w:pPr>
              <w:rPr>
                <w:b/>
                <w:bCs/>
                <w:sz w:val="28"/>
                <w:szCs w:val="28"/>
                <w:vertAlign w:val="baseline"/>
              </w:rPr>
            </w:pPr>
            <w:r>
              <w:t xml:space="preserve">33.  ERC20_Min_Val_Rec </w:t>
            </w:r>
          </w:p>
        </w:tc>
        <w:tc>
          <w:tcPr>
            <w:tcW w:w="4621" w:type="dxa"/>
          </w:tcPr>
          <w:p w14:paraId="08FE2931">
            <w:pPr>
              <w:jc w:val="center"/>
              <w:rPr>
                <w:rFonts w:hint="default"/>
                <w:b w:val="0"/>
                <w:bCs w:val="0"/>
                <w:sz w:val="24"/>
                <w:szCs w:val="24"/>
                <w:vertAlign w:val="baseline"/>
                <w:lang w:val="en-IN"/>
              </w:rPr>
            </w:pPr>
            <w:r>
              <w:rPr>
                <w:rFonts w:hint="default"/>
                <w:b w:val="0"/>
                <w:bCs w:val="0"/>
                <w:sz w:val="24"/>
                <w:szCs w:val="24"/>
                <w:vertAlign w:val="baseline"/>
                <w:lang w:val="en-IN"/>
              </w:rPr>
              <w:t>15</w:t>
            </w:r>
          </w:p>
        </w:tc>
      </w:tr>
      <w:tr w14:paraId="5E736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55A0768">
            <w:pPr>
              <w:rPr>
                <w:b/>
                <w:bCs/>
                <w:sz w:val="28"/>
                <w:szCs w:val="28"/>
                <w:vertAlign w:val="baseline"/>
              </w:rPr>
            </w:pPr>
            <w:r>
              <w:t xml:space="preserve">34.  ERC20_Max_Val_Rec </w:t>
            </w:r>
          </w:p>
        </w:tc>
        <w:tc>
          <w:tcPr>
            <w:tcW w:w="4621" w:type="dxa"/>
          </w:tcPr>
          <w:p w14:paraId="01BA9FAC">
            <w:pPr>
              <w:jc w:val="center"/>
              <w:rPr>
                <w:rFonts w:hint="default"/>
                <w:b w:val="0"/>
                <w:bCs w:val="0"/>
                <w:sz w:val="24"/>
                <w:szCs w:val="24"/>
                <w:vertAlign w:val="baseline"/>
                <w:lang w:val="en-IN"/>
              </w:rPr>
            </w:pPr>
            <w:r>
              <w:rPr>
                <w:rFonts w:hint="default"/>
                <w:b w:val="0"/>
                <w:bCs w:val="0"/>
                <w:sz w:val="24"/>
                <w:szCs w:val="24"/>
                <w:vertAlign w:val="baseline"/>
                <w:lang w:val="en-IN"/>
              </w:rPr>
              <w:t>21</w:t>
            </w:r>
          </w:p>
        </w:tc>
      </w:tr>
      <w:tr w14:paraId="1E85C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F71D86E">
            <w:pPr>
              <w:rPr>
                <w:b/>
                <w:bCs/>
                <w:sz w:val="28"/>
                <w:szCs w:val="28"/>
                <w:vertAlign w:val="baseline"/>
              </w:rPr>
            </w:pPr>
            <w:r>
              <w:t xml:space="preserve">35.  ERC20_Avg_Val_Rec </w:t>
            </w:r>
          </w:p>
        </w:tc>
        <w:tc>
          <w:tcPr>
            <w:tcW w:w="4621" w:type="dxa"/>
          </w:tcPr>
          <w:p w14:paraId="79C0B9A7">
            <w:pPr>
              <w:jc w:val="center"/>
              <w:rPr>
                <w:rFonts w:hint="default"/>
                <w:b w:val="0"/>
                <w:bCs w:val="0"/>
                <w:sz w:val="24"/>
                <w:szCs w:val="24"/>
                <w:vertAlign w:val="baseline"/>
                <w:lang w:val="en-IN"/>
              </w:rPr>
            </w:pPr>
            <w:r>
              <w:rPr>
                <w:rFonts w:hint="default"/>
                <w:b w:val="0"/>
                <w:bCs w:val="0"/>
                <w:sz w:val="24"/>
                <w:szCs w:val="24"/>
                <w:vertAlign w:val="baseline"/>
                <w:lang w:val="en-IN"/>
              </w:rPr>
              <w:t>22</w:t>
            </w:r>
          </w:p>
        </w:tc>
      </w:tr>
      <w:tr w14:paraId="4C04A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20791D3">
            <w:pPr>
              <w:rPr>
                <w:b/>
                <w:bCs/>
                <w:sz w:val="28"/>
                <w:szCs w:val="28"/>
                <w:vertAlign w:val="baseline"/>
              </w:rPr>
            </w:pPr>
            <w:r>
              <w:t xml:space="preserve">36.  ERC20_Min_Val_Sent </w:t>
            </w:r>
          </w:p>
        </w:tc>
        <w:tc>
          <w:tcPr>
            <w:tcW w:w="4621" w:type="dxa"/>
          </w:tcPr>
          <w:p w14:paraId="6FD156A5">
            <w:pPr>
              <w:jc w:val="center"/>
              <w:rPr>
                <w:rFonts w:hint="default"/>
                <w:b w:val="0"/>
                <w:bCs w:val="0"/>
                <w:sz w:val="24"/>
                <w:szCs w:val="24"/>
                <w:vertAlign w:val="baseline"/>
                <w:lang w:val="en-IN"/>
              </w:rPr>
            </w:pPr>
            <w:r>
              <w:rPr>
                <w:rFonts w:hint="default"/>
                <w:b w:val="0"/>
                <w:bCs w:val="0"/>
                <w:sz w:val="24"/>
                <w:szCs w:val="24"/>
                <w:vertAlign w:val="baseline"/>
                <w:lang w:val="en-IN"/>
              </w:rPr>
              <w:t>27</w:t>
            </w:r>
          </w:p>
        </w:tc>
      </w:tr>
      <w:tr w14:paraId="54C62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769658E5">
            <w:pPr>
              <w:rPr>
                <w:b/>
                <w:bCs/>
                <w:sz w:val="28"/>
                <w:szCs w:val="28"/>
                <w:vertAlign w:val="baseline"/>
              </w:rPr>
            </w:pPr>
            <w:r>
              <w:t xml:space="preserve">37.  ERC20_Max_Val_Sent </w:t>
            </w:r>
          </w:p>
        </w:tc>
        <w:tc>
          <w:tcPr>
            <w:tcW w:w="4621" w:type="dxa"/>
          </w:tcPr>
          <w:p w14:paraId="4496F5EA">
            <w:pPr>
              <w:jc w:val="center"/>
              <w:rPr>
                <w:rFonts w:hint="default"/>
                <w:b w:val="0"/>
                <w:bCs w:val="0"/>
                <w:sz w:val="24"/>
                <w:szCs w:val="24"/>
                <w:vertAlign w:val="baseline"/>
                <w:lang w:val="en-IN"/>
              </w:rPr>
            </w:pPr>
            <w:r>
              <w:rPr>
                <w:rFonts w:hint="default"/>
                <w:b w:val="0"/>
                <w:bCs w:val="0"/>
                <w:sz w:val="24"/>
                <w:szCs w:val="24"/>
                <w:vertAlign w:val="baseline"/>
                <w:lang w:val="en-IN"/>
              </w:rPr>
              <w:t>29</w:t>
            </w:r>
          </w:p>
        </w:tc>
      </w:tr>
      <w:tr w14:paraId="22276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4DF7F591">
            <w:pPr>
              <w:rPr>
                <w:b/>
                <w:bCs/>
                <w:sz w:val="28"/>
                <w:szCs w:val="28"/>
                <w:vertAlign w:val="baseline"/>
              </w:rPr>
            </w:pPr>
            <w:r>
              <w:t xml:space="preserve">38.  ERC20_Avg_Val_Sent </w:t>
            </w:r>
          </w:p>
        </w:tc>
        <w:tc>
          <w:tcPr>
            <w:tcW w:w="4621" w:type="dxa"/>
          </w:tcPr>
          <w:p w14:paraId="238AA213">
            <w:pPr>
              <w:jc w:val="center"/>
              <w:rPr>
                <w:rFonts w:hint="default"/>
                <w:b w:val="0"/>
                <w:bCs w:val="0"/>
                <w:sz w:val="24"/>
                <w:szCs w:val="24"/>
                <w:vertAlign w:val="baseline"/>
                <w:lang w:val="en-IN"/>
              </w:rPr>
            </w:pPr>
            <w:r>
              <w:rPr>
                <w:rFonts w:hint="default"/>
                <w:b w:val="0"/>
                <w:bCs w:val="0"/>
                <w:sz w:val="24"/>
                <w:szCs w:val="24"/>
                <w:vertAlign w:val="baseline"/>
                <w:lang w:val="en-IN"/>
              </w:rPr>
              <w:t>30</w:t>
            </w:r>
          </w:p>
        </w:tc>
      </w:tr>
      <w:tr w14:paraId="7A555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C7B4F86">
            <w:pPr>
              <w:rPr>
                <w:b/>
                <w:bCs/>
                <w:sz w:val="28"/>
                <w:szCs w:val="28"/>
                <w:vertAlign w:val="baseline"/>
              </w:rPr>
            </w:pPr>
            <w:r>
              <w:t xml:space="preserve">39.  ERC20_Uniq_Sent_Token_Name </w:t>
            </w:r>
          </w:p>
        </w:tc>
        <w:tc>
          <w:tcPr>
            <w:tcW w:w="4621" w:type="dxa"/>
          </w:tcPr>
          <w:p w14:paraId="2EB90885">
            <w:pPr>
              <w:jc w:val="center"/>
              <w:rPr>
                <w:rFonts w:hint="default"/>
                <w:b w:val="0"/>
                <w:bCs w:val="0"/>
                <w:sz w:val="24"/>
                <w:szCs w:val="24"/>
                <w:vertAlign w:val="baseline"/>
                <w:lang w:val="en-IN"/>
              </w:rPr>
            </w:pPr>
            <w:r>
              <w:rPr>
                <w:rFonts w:hint="default"/>
                <w:b w:val="0"/>
                <w:bCs w:val="0"/>
                <w:sz w:val="24"/>
                <w:szCs w:val="24"/>
                <w:vertAlign w:val="baseline"/>
                <w:lang w:val="en-IN"/>
              </w:rPr>
              <w:t>34</w:t>
            </w:r>
          </w:p>
        </w:tc>
      </w:tr>
      <w:tr w14:paraId="2B475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0A1B770A">
            <w:pPr>
              <w:rPr>
                <w:b/>
                <w:bCs/>
                <w:sz w:val="28"/>
                <w:szCs w:val="28"/>
                <w:vertAlign w:val="baseline"/>
              </w:rPr>
            </w:pPr>
            <w:r>
              <w:t xml:space="preserve">40.  ERC20_Uniq_Rec_Token_Name </w:t>
            </w:r>
          </w:p>
        </w:tc>
        <w:tc>
          <w:tcPr>
            <w:tcW w:w="4621" w:type="dxa"/>
          </w:tcPr>
          <w:p w14:paraId="13F0FF4E">
            <w:pPr>
              <w:jc w:val="center"/>
              <w:rPr>
                <w:rFonts w:hint="default"/>
                <w:b w:val="0"/>
                <w:bCs w:val="0"/>
                <w:sz w:val="24"/>
                <w:szCs w:val="24"/>
                <w:vertAlign w:val="baseline"/>
                <w:lang w:val="en-IN"/>
              </w:rPr>
            </w:pPr>
            <w:r>
              <w:rPr>
                <w:rFonts w:hint="default"/>
                <w:b w:val="0"/>
                <w:bCs w:val="0"/>
                <w:sz w:val="24"/>
                <w:szCs w:val="24"/>
                <w:vertAlign w:val="baseline"/>
                <w:lang w:val="en-IN"/>
              </w:rPr>
              <w:t>36</w:t>
            </w:r>
          </w:p>
        </w:tc>
      </w:tr>
      <w:tr w14:paraId="6794B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13294BB">
            <w:pPr>
              <w:rPr>
                <w:b/>
                <w:bCs/>
                <w:sz w:val="28"/>
                <w:szCs w:val="28"/>
                <w:vertAlign w:val="baseline"/>
              </w:rPr>
            </w:pPr>
            <w:r>
              <w:t xml:space="preserve">41.  ERC20_Most_Sent_Token_Type </w:t>
            </w:r>
          </w:p>
        </w:tc>
        <w:tc>
          <w:tcPr>
            <w:tcW w:w="4621" w:type="dxa"/>
          </w:tcPr>
          <w:p w14:paraId="411839A8">
            <w:pPr>
              <w:jc w:val="center"/>
              <w:rPr>
                <w:rFonts w:hint="default"/>
                <w:b w:val="0"/>
                <w:bCs w:val="0"/>
                <w:sz w:val="24"/>
                <w:szCs w:val="24"/>
                <w:vertAlign w:val="baseline"/>
                <w:lang w:val="en-IN"/>
              </w:rPr>
            </w:pPr>
            <w:r>
              <w:rPr>
                <w:rFonts w:hint="default"/>
                <w:b w:val="0"/>
                <w:bCs w:val="0"/>
                <w:sz w:val="24"/>
                <w:szCs w:val="24"/>
                <w:vertAlign w:val="baseline"/>
                <w:lang w:val="en-IN"/>
              </w:rPr>
              <w:t>42</w:t>
            </w:r>
          </w:p>
        </w:tc>
      </w:tr>
      <w:tr w14:paraId="145AD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F80C0E7">
            <w:pPr>
              <w:rPr>
                <w:b/>
                <w:bCs/>
                <w:sz w:val="28"/>
                <w:szCs w:val="28"/>
                <w:vertAlign w:val="baseline"/>
              </w:rPr>
            </w:pPr>
            <w:r>
              <w:t>42.  ERC20_Most_Rec_Token_Type</w:t>
            </w:r>
          </w:p>
        </w:tc>
        <w:tc>
          <w:tcPr>
            <w:tcW w:w="4621" w:type="dxa"/>
          </w:tcPr>
          <w:p w14:paraId="2CB37392">
            <w:pPr>
              <w:jc w:val="center"/>
              <w:rPr>
                <w:rFonts w:hint="default"/>
                <w:b w:val="0"/>
                <w:bCs w:val="0"/>
                <w:sz w:val="24"/>
                <w:szCs w:val="24"/>
                <w:vertAlign w:val="baseline"/>
                <w:lang w:val="en-IN"/>
              </w:rPr>
            </w:pPr>
            <w:r>
              <w:rPr>
                <w:rFonts w:hint="default"/>
                <w:b w:val="0"/>
                <w:bCs w:val="0"/>
                <w:sz w:val="24"/>
                <w:szCs w:val="24"/>
                <w:vertAlign w:val="baseline"/>
                <w:lang w:val="en-IN"/>
              </w:rPr>
              <w:t>35</w:t>
            </w:r>
          </w:p>
        </w:tc>
      </w:tr>
    </w:tbl>
    <w:p w14:paraId="42FAB547">
      <w:pPr>
        <w:rPr>
          <w:b/>
          <w:bCs/>
          <w:sz w:val="28"/>
          <w:szCs w:val="28"/>
        </w:rPr>
      </w:pPr>
    </w:p>
    <w:p w14:paraId="5EC2F771">
      <w:pPr>
        <w:pStyle w:val="30"/>
        <w:numPr>
          <w:ilvl w:val="0"/>
          <w:numId w:val="1"/>
        </w:numPr>
        <w:rPr>
          <w:b/>
          <w:bCs/>
          <w:sz w:val="28"/>
          <w:szCs w:val="28"/>
        </w:rPr>
      </w:pPr>
      <w:r>
        <w:rPr>
          <w:b/>
          <w:bCs/>
          <w:sz w:val="28"/>
          <w:szCs w:val="28"/>
        </w:rPr>
        <w:t>Attribute Not In Generated Dataste(Ommited From Base Paper):</w:t>
      </w:r>
    </w:p>
    <w:p w14:paraId="43D4507D">
      <w:r>
        <w:t>1. Number of Created Contracts</w:t>
      </w:r>
    </w:p>
    <w:p w14:paraId="4320972A">
      <w:r>
        <w:t>2.Min Value Sent to Contract</w:t>
      </w:r>
    </w:p>
    <w:p w14:paraId="5453F23C">
      <w:r>
        <w:t>3.Max Value Sent to Contract</w:t>
      </w:r>
    </w:p>
    <w:p w14:paraId="3380C8AE">
      <w:r>
        <w:t>4.Avg Value Sent to Contract</w:t>
      </w:r>
    </w:p>
    <w:p w14:paraId="6E9F8FBA">
      <w:r>
        <w:t>5.Total Ether Send Contract</w:t>
      </w:r>
    </w:p>
    <w:p w14:paraId="54F6D05A">
      <w:r>
        <w:t>6. ERC20_total_Ether_sent_contract</w:t>
      </w:r>
    </w:p>
    <w:p w14:paraId="5A91B498">
      <w:r>
        <w:t xml:space="preserve">7. ERC20_Avg_Time_Between_Contract_Tnx </w:t>
      </w:r>
    </w:p>
    <w:p w14:paraId="21EE9B61">
      <w:r>
        <w:t>8. ERC20_Uniq_Rec_Contract_Addr</w:t>
      </w:r>
    </w:p>
    <w:p w14:paraId="779097AD"/>
    <w:p w14:paraId="31619C21">
      <w:r>
        <w:rPr>
          <w:b/>
          <w:bCs/>
        </w:rPr>
        <w:t>NOTE</w:t>
      </w:r>
      <w:r>
        <w:t>: As it is End User Addresses Not the smart Contract address.</w:t>
      </w:r>
    </w:p>
    <w:p w14:paraId="653EB98A"/>
    <w:p w14:paraId="45CB1C48">
      <w:pPr>
        <w:pStyle w:val="30"/>
        <w:numPr>
          <w:ilvl w:val="0"/>
          <w:numId w:val="1"/>
        </w:numPr>
        <w:rPr>
          <w:b/>
          <w:bCs/>
          <w:sz w:val="28"/>
          <w:szCs w:val="28"/>
        </w:rPr>
      </w:pPr>
      <w:r>
        <w:rPr>
          <w:b/>
          <w:bCs/>
          <w:sz w:val="28"/>
          <w:szCs w:val="28"/>
        </w:rPr>
        <w:t>Generated Database</w:t>
      </w:r>
      <w:r>
        <w:rPr>
          <w:b/>
          <w:bCs/>
          <w:color w:val="FF0000"/>
          <w:sz w:val="28"/>
          <w:szCs w:val="28"/>
        </w:rPr>
        <w:t xml:space="preserve"> </w:t>
      </w:r>
    </w:p>
    <w:p w14:paraId="2DE11232">
      <w:pPr>
        <w:rPr>
          <w:szCs w:val="24"/>
        </w:rPr>
      </w:pPr>
      <w:r>
        <w:rPr>
          <w:szCs w:val="24"/>
        </w:rPr>
        <w:t>Description: The dataset was generated through web scraping from Etherscan.io API and also from the base research paper dataset. Due to the presence of 54 attributes, the data extraction process was divided into three parts. The first part focuses on transaction-related attributes such as average, minimum, and maximum values etc. The second part covers ERC20 token-related attributes, while the third part includes newly added gas-related attributes.</w:t>
      </w:r>
    </w:p>
    <w:p w14:paraId="6EC79FD7">
      <w:pPr>
        <w:rPr>
          <w:b/>
          <w:bCs/>
          <w:sz w:val="28"/>
          <w:szCs w:val="28"/>
        </w:rPr>
      </w:pPr>
      <w:r>
        <w:rPr>
          <w:b/>
          <w:bCs/>
          <w:sz w:val="28"/>
          <w:szCs w:val="28"/>
        </w:rPr>
        <w:t>T</w:t>
      </w:r>
      <w:r>
        <w:rPr>
          <w:szCs w:val="24"/>
        </w:rPr>
        <w:t>otal Attributes:  54</w:t>
      </w:r>
    </w:p>
    <w:p w14:paraId="03B40378">
      <w:pPr>
        <w:rPr>
          <w:szCs w:val="24"/>
        </w:rPr>
      </w:pPr>
      <w:r>
        <w:rPr>
          <w:szCs w:val="24"/>
        </w:rPr>
        <w:t>Total Dataset: 2806</w:t>
      </w:r>
    </w:p>
    <w:p w14:paraId="1B0BEFCA">
      <w:pPr>
        <w:rPr>
          <w:szCs w:val="24"/>
        </w:rPr>
      </w:pPr>
      <w:r>
        <w:rPr>
          <w:szCs w:val="24"/>
        </w:rPr>
        <w:t>Illicit: 1177 (Addresses Taken From The Base Paper Dataset)</w:t>
      </w:r>
    </w:p>
    <w:p w14:paraId="7105B0BD">
      <w:pPr>
        <w:rPr>
          <w:szCs w:val="24"/>
        </w:rPr>
      </w:pPr>
      <w:r>
        <w:rPr>
          <w:szCs w:val="24"/>
        </w:rPr>
        <w:t>Non-Illicit: 1628 (New Active Accounts , Not Tagged - Addresses Taken By Web Scraping Using API Of Etherscan.io)</w:t>
      </w:r>
    </w:p>
    <w:p w14:paraId="59E89AFF">
      <w:pPr>
        <w:rPr>
          <w:rFonts w:hint="default"/>
          <w:szCs w:val="24"/>
          <w:lang w:val="en-IN"/>
        </w:rPr>
      </w:pPr>
      <w:r>
        <w:rPr>
          <w:rFonts w:hint="default" w:eastAsia="SimSun" w:cs="SimSun" w:asciiTheme="minorAscii" w:hAnsiTheme="minorAscii"/>
          <w:sz w:val="24"/>
          <w:szCs w:val="24"/>
        </w:rPr>
        <w:t>We divide the dataset into three distinct parts, each described below.</w:t>
      </w:r>
      <w:r>
        <w:rPr>
          <w:rFonts w:hint="default"/>
          <w:szCs w:val="24"/>
          <w:lang w:val="en-IN"/>
        </w:rPr>
        <w:br w:type="textWrapping"/>
      </w:r>
      <w:r>
        <w:rPr>
          <w:rFonts w:hint="default"/>
          <w:szCs w:val="24"/>
          <w:lang w:val="en-IN"/>
        </w:rPr>
        <w:t>1.Final Combined-1 :Which contain the data related to total transaction.Both Incoming And Outgoing. (2806 x 46)</w:t>
      </w:r>
    </w:p>
    <w:p w14:paraId="026A0A98">
      <w:pPr>
        <w:numPr>
          <w:ilvl w:val="0"/>
          <w:numId w:val="2"/>
        </w:numPr>
        <w:rPr>
          <w:rFonts w:hint="default"/>
          <w:szCs w:val="24"/>
          <w:lang w:val="en-IN"/>
        </w:rPr>
      </w:pPr>
      <w:r>
        <w:rPr>
          <w:rFonts w:hint="default"/>
          <w:szCs w:val="24"/>
          <w:lang w:val="en-IN"/>
        </w:rPr>
        <w:t>Final Combined-2: The file contain data related to only outgoing transaction.(2806 x 49 )</w:t>
      </w:r>
    </w:p>
    <w:p w14:paraId="2299D774">
      <w:pPr>
        <w:numPr>
          <w:ilvl w:val="0"/>
          <w:numId w:val="2"/>
        </w:numPr>
        <w:rPr>
          <w:rFonts w:hint="default"/>
          <w:szCs w:val="24"/>
          <w:lang w:val="en-IN"/>
        </w:rPr>
      </w:pPr>
      <w:r>
        <w:rPr>
          <w:rFonts w:hint="default"/>
          <w:szCs w:val="24"/>
          <w:lang w:val="en-IN"/>
        </w:rPr>
        <w:t>Final Combined-3: Combine both Final COmbined-1+Final Combined-2.(2806 x 58)</w:t>
      </w:r>
    </w:p>
    <w:p w14:paraId="7B083995">
      <w:pPr>
        <w:rPr>
          <w:szCs w:val="24"/>
        </w:rPr>
      </w:pPr>
      <w:r>
        <w:rPr>
          <w:szCs w:val="24"/>
        </w:rPr>
        <w:t>Newly Added Attributes: 9 new attributes</w:t>
      </w:r>
    </w:p>
    <w:p w14:paraId="4F0753F5">
      <w:pPr>
        <w:pStyle w:val="30"/>
        <w:numPr>
          <w:ilvl w:val="0"/>
          <w:numId w:val="3"/>
        </w:numPr>
        <w:rPr>
          <w:b/>
          <w:bCs/>
          <w:szCs w:val="24"/>
        </w:rPr>
      </w:pPr>
      <w:r>
        <w:rPr>
          <w:b/>
          <w:bCs/>
          <w:szCs w:val="24"/>
        </w:rPr>
        <w:t>Avg Gas Price</w:t>
      </w:r>
    </w:p>
    <w:p w14:paraId="1B397DB3">
      <w:pPr>
        <w:pStyle w:val="30"/>
        <w:numPr>
          <w:ilvl w:val="0"/>
          <w:numId w:val="4"/>
        </w:numPr>
        <w:rPr>
          <w:szCs w:val="24"/>
        </w:rPr>
      </w:pPr>
      <w:r>
        <w:rPr>
          <w:szCs w:val="24"/>
        </w:rPr>
        <w:t>Gas price refers to the amount of Ether a user is willing to pay for each unit of gas to execute a transaction.</w:t>
      </w:r>
    </w:p>
    <w:p w14:paraId="4A4CB8A3">
      <w:pPr>
        <w:pStyle w:val="30"/>
        <w:numPr>
          <w:ilvl w:val="0"/>
          <w:numId w:val="4"/>
        </w:numPr>
        <w:rPr>
          <w:szCs w:val="24"/>
        </w:rPr>
      </w:pPr>
      <w:r>
        <w:rPr>
          <w:szCs w:val="24"/>
        </w:rPr>
        <w:t>This attribute represents the average gas price paid across all transactions made by the address.</w:t>
      </w:r>
    </w:p>
    <w:p w14:paraId="37815D9E">
      <w:pPr>
        <w:pStyle w:val="30"/>
        <w:numPr>
          <w:ilvl w:val="0"/>
          <w:numId w:val="4"/>
        </w:numPr>
        <w:rPr>
          <w:szCs w:val="24"/>
        </w:rPr>
      </w:pPr>
      <w:r>
        <w:rPr>
          <w:szCs w:val="24"/>
        </w:rPr>
        <w:t>Higher gas prices lead to faster transaction processing, while lower gas prices may result in delays.</w:t>
      </w:r>
    </w:p>
    <w:p w14:paraId="420206DC">
      <w:pPr>
        <w:rPr>
          <w:b/>
          <w:bCs/>
          <w:szCs w:val="24"/>
        </w:rPr>
      </w:pPr>
      <w:r>
        <w:rPr>
          <w:rFonts w:ascii="Segoe UI Emoji" w:hAnsi="Segoe UI Emoji" w:cs="Segoe UI Emoji"/>
          <w:szCs w:val="24"/>
        </w:rPr>
        <w:t xml:space="preserve">         ✅</w:t>
      </w:r>
      <w:r>
        <w:rPr>
          <w:szCs w:val="24"/>
        </w:rPr>
        <w:t xml:space="preserve"> </w:t>
      </w:r>
      <w:r>
        <w:rPr>
          <w:b/>
          <w:bCs/>
          <w:szCs w:val="24"/>
        </w:rPr>
        <w:t>Formula:</w:t>
      </w:r>
    </w:p>
    <w:p w14:paraId="0CD0633C">
      <w:pPr>
        <w:rPr>
          <w:szCs w:val="24"/>
        </w:rPr>
      </w:pPr>
      <w:r>
        <w:rPr>
          <w:b/>
          <w:bCs/>
          <w:szCs w:val="24"/>
        </w:rPr>
        <w:tab/>
      </w:r>
      <w:r>
        <w:rPr>
          <w:b/>
          <w:bCs/>
          <w:szCs w:val="24"/>
        </w:rPr>
        <w:tab/>
      </w:r>
      <w:r>
        <w:rPr>
          <w:szCs w:val="24"/>
        </w:rPr>
        <w:t>Avg Gas Price =  sum(gas_prices) / len(gas_prices)</w:t>
      </w:r>
    </w:p>
    <w:p w14:paraId="32217F0C">
      <w:pPr>
        <w:pStyle w:val="30"/>
        <w:numPr>
          <w:ilvl w:val="0"/>
          <w:numId w:val="3"/>
        </w:numPr>
        <w:rPr>
          <w:b/>
          <w:bCs/>
          <w:szCs w:val="24"/>
        </w:rPr>
      </w:pPr>
      <w:r>
        <w:rPr>
          <w:b/>
          <w:bCs/>
          <w:szCs w:val="24"/>
        </w:rPr>
        <w:t>Avg Gas Limit</w:t>
      </w:r>
    </w:p>
    <w:p w14:paraId="07A5176C">
      <w:pPr>
        <w:pStyle w:val="30"/>
        <w:numPr>
          <w:ilvl w:val="0"/>
          <w:numId w:val="5"/>
        </w:numPr>
        <w:rPr>
          <w:szCs w:val="24"/>
        </w:rPr>
      </w:pPr>
      <w:r>
        <w:rPr>
          <w:szCs w:val="24"/>
        </w:rPr>
        <w:t>Gas limit defines the maximum amount of gas a user is willing to spend on a transaction.</w:t>
      </w:r>
    </w:p>
    <w:p w14:paraId="791A6F0E">
      <w:pPr>
        <w:pStyle w:val="30"/>
        <w:numPr>
          <w:ilvl w:val="0"/>
          <w:numId w:val="5"/>
        </w:numPr>
        <w:rPr>
          <w:szCs w:val="24"/>
        </w:rPr>
      </w:pPr>
      <w:r>
        <w:rPr>
          <w:szCs w:val="24"/>
        </w:rPr>
        <w:t>This attribute represents the average gas limit set by the address for all transactions.</w:t>
      </w:r>
    </w:p>
    <w:p w14:paraId="4D92D887">
      <w:pPr>
        <w:pStyle w:val="30"/>
        <w:numPr>
          <w:ilvl w:val="0"/>
          <w:numId w:val="5"/>
        </w:numPr>
        <w:rPr>
          <w:szCs w:val="24"/>
        </w:rPr>
      </w:pPr>
      <w:r>
        <w:rPr>
          <w:szCs w:val="24"/>
        </w:rPr>
        <w:t>If the gas limit is too low, the transaction may fail.</w:t>
      </w:r>
    </w:p>
    <w:p w14:paraId="3DAE3F28">
      <w:pPr>
        <w:ind w:left="720"/>
        <w:rPr>
          <w:b/>
          <w:bCs/>
          <w:szCs w:val="24"/>
        </w:rPr>
      </w:pPr>
      <w:r>
        <w:rPr>
          <w:rFonts w:ascii="Segoe UI Emoji" w:hAnsi="Segoe UI Emoji" w:cs="Segoe UI Emoji"/>
          <w:szCs w:val="24"/>
        </w:rPr>
        <w:t>✅</w:t>
      </w:r>
      <w:r>
        <w:rPr>
          <w:szCs w:val="24"/>
        </w:rPr>
        <w:t xml:space="preserve"> </w:t>
      </w:r>
      <w:r>
        <w:rPr>
          <w:b/>
          <w:bCs/>
          <w:szCs w:val="24"/>
        </w:rPr>
        <w:t>Formula:</w:t>
      </w:r>
    </w:p>
    <w:p w14:paraId="160E5811">
      <w:pPr>
        <w:ind w:left="720"/>
        <w:rPr>
          <w:szCs w:val="24"/>
        </w:rPr>
      </w:pPr>
      <w:r>
        <w:rPr>
          <w:b/>
          <w:bCs/>
          <w:szCs w:val="24"/>
        </w:rPr>
        <w:tab/>
      </w:r>
      <w:r>
        <w:rPr>
          <w:szCs w:val="24"/>
        </w:rPr>
        <w:t xml:space="preserve">Avg Gas Limit=sum(gas_limits) / len(gas_limits)  </w:t>
      </w:r>
    </w:p>
    <w:p w14:paraId="34C162A7">
      <w:pPr>
        <w:pStyle w:val="30"/>
        <w:numPr>
          <w:ilvl w:val="0"/>
          <w:numId w:val="3"/>
        </w:numPr>
        <w:rPr>
          <w:b/>
          <w:bCs/>
          <w:szCs w:val="24"/>
        </w:rPr>
      </w:pPr>
      <w:r>
        <w:rPr>
          <w:b/>
          <w:bCs/>
          <w:szCs w:val="24"/>
        </w:rPr>
        <w:t>Avg Gas Used</w:t>
      </w:r>
    </w:p>
    <w:p w14:paraId="6ECCA3A3">
      <w:pPr>
        <w:pStyle w:val="30"/>
        <w:numPr>
          <w:ilvl w:val="0"/>
          <w:numId w:val="6"/>
        </w:numPr>
        <w:rPr>
          <w:szCs w:val="24"/>
        </w:rPr>
      </w:pPr>
      <w:r>
        <w:rPr>
          <w:szCs w:val="24"/>
        </w:rPr>
        <w:t>Every Ethereum transaction requires gas to process.</w:t>
      </w:r>
    </w:p>
    <w:p w14:paraId="6FEDE771">
      <w:pPr>
        <w:pStyle w:val="30"/>
        <w:numPr>
          <w:ilvl w:val="0"/>
          <w:numId w:val="6"/>
        </w:numPr>
        <w:rPr>
          <w:szCs w:val="24"/>
        </w:rPr>
      </w:pPr>
      <w:r>
        <w:rPr>
          <w:szCs w:val="24"/>
        </w:rPr>
        <w:t>Some transactions use more gas, some use less.</w:t>
      </w:r>
    </w:p>
    <w:p w14:paraId="2A7F339E">
      <w:pPr>
        <w:pStyle w:val="30"/>
        <w:numPr>
          <w:ilvl w:val="0"/>
          <w:numId w:val="6"/>
        </w:numPr>
        <w:rPr>
          <w:szCs w:val="24"/>
        </w:rPr>
      </w:pPr>
      <w:r>
        <w:rPr>
          <w:szCs w:val="24"/>
        </w:rPr>
        <w:t>"Avg Gas Used" tells us, on average, how much gas is consumed per transaction</w:t>
      </w:r>
    </w:p>
    <w:p w14:paraId="2CFB9812">
      <w:pPr>
        <w:ind w:left="360" w:firstLine="360"/>
        <w:rPr>
          <w:b/>
          <w:bCs/>
          <w:szCs w:val="24"/>
        </w:rPr>
      </w:pPr>
      <w:r>
        <w:rPr>
          <w:rFonts w:ascii="Segoe UI Emoji" w:hAnsi="Segoe UI Emoji" w:cs="Segoe UI Emoji"/>
          <w:b/>
          <w:bCs/>
          <w:szCs w:val="24"/>
        </w:rPr>
        <w:t>✅</w:t>
      </w:r>
      <w:r>
        <w:rPr>
          <w:b/>
          <w:bCs/>
          <w:szCs w:val="24"/>
        </w:rPr>
        <w:t xml:space="preserve"> Formula:</w:t>
      </w:r>
    </w:p>
    <w:p w14:paraId="2BD23EA0">
      <w:pPr>
        <w:ind w:left="360"/>
        <w:rPr>
          <w:rFonts w:cstheme="minorHAnsi"/>
          <w:szCs w:val="24"/>
        </w:rPr>
      </w:pPr>
      <w:r>
        <w:rPr>
          <w:rFonts w:ascii="Segoe UI Emoji" w:hAnsi="Segoe UI Emoji" w:cs="Segoe UI Emoji"/>
          <w:b/>
          <w:bCs/>
          <w:szCs w:val="24"/>
        </w:rPr>
        <w:tab/>
      </w:r>
      <w:r>
        <w:rPr>
          <w:rFonts w:ascii="Segoe UI Emoji" w:hAnsi="Segoe UI Emoji" w:cs="Segoe UI Emoji"/>
          <w:b/>
          <w:bCs/>
          <w:szCs w:val="24"/>
        </w:rPr>
        <w:tab/>
      </w:r>
      <w:r>
        <w:rPr>
          <w:rFonts w:cstheme="minorHAnsi"/>
          <w:szCs w:val="24"/>
        </w:rPr>
        <w:t>Avg Gas Used</w:t>
      </w:r>
      <w:r>
        <w:rPr>
          <w:rFonts w:cstheme="minorHAnsi"/>
          <w:b/>
          <w:bCs/>
          <w:szCs w:val="24"/>
        </w:rPr>
        <w:t>=</w:t>
      </w:r>
      <w:r>
        <w:rPr>
          <w:rFonts w:cstheme="minorHAnsi"/>
          <w:szCs w:val="24"/>
        </w:rPr>
        <w:t xml:space="preserve">sum(gas_used) / len(gas_used) </w:t>
      </w:r>
    </w:p>
    <w:p w14:paraId="7521A47A">
      <w:pPr>
        <w:pStyle w:val="30"/>
        <w:numPr>
          <w:ilvl w:val="0"/>
          <w:numId w:val="3"/>
        </w:numPr>
        <w:rPr>
          <w:b/>
          <w:bCs/>
          <w:szCs w:val="24"/>
        </w:rPr>
      </w:pPr>
      <w:r>
        <w:rPr>
          <w:b/>
          <w:bCs/>
          <w:szCs w:val="24"/>
        </w:rPr>
        <w:t>Transaction Frequency in min.</w:t>
      </w:r>
    </w:p>
    <w:p w14:paraId="46619604">
      <w:pPr>
        <w:pStyle w:val="30"/>
        <w:numPr>
          <w:ilvl w:val="0"/>
          <w:numId w:val="7"/>
        </w:numPr>
        <w:rPr>
          <w:szCs w:val="24"/>
        </w:rPr>
      </w:pPr>
      <w:r>
        <w:rPr>
          <w:szCs w:val="24"/>
        </w:rPr>
        <w:t>Represents how frequently the address initiates transactions.</w:t>
      </w:r>
    </w:p>
    <w:p w14:paraId="71C6B022">
      <w:pPr>
        <w:pStyle w:val="30"/>
        <w:numPr>
          <w:ilvl w:val="0"/>
          <w:numId w:val="7"/>
        </w:numPr>
        <w:rPr>
          <w:szCs w:val="24"/>
        </w:rPr>
      </w:pPr>
      <w:r>
        <w:rPr>
          <w:szCs w:val="24"/>
        </w:rPr>
        <w:t>A lower value means the account is more active, while a higher value suggests infrequent activity.</w:t>
      </w:r>
    </w:p>
    <w:p w14:paraId="34236684">
      <w:pPr>
        <w:ind w:left="720"/>
        <w:rPr>
          <w:b/>
          <w:bCs/>
          <w:szCs w:val="24"/>
        </w:rPr>
      </w:pPr>
      <w:r>
        <w:rPr>
          <w:rFonts w:ascii="Segoe UI Emoji" w:hAnsi="Segoe UI Emoji" w:cs="Segoe UI Emoji"/>
          <w:szCs w:val="24"/>
        </w:rPr>
        <w:t>✅</w:t>
      </w:r>
      <w:r>
        <w:rPr>
          <w:szCs w:val="24"/>
        </w:rPr>
        <w:t xml:space="preserve"> </w:t>
      </w:r>
      <w:r>
        <w:rPr>
          <w:b/>
          <w:bCs/>
          <w:szCs w:val="24"/>
        </w:rPr>
        <w:t>Formula:</w:t>
      </w:r>
      <w:r>
        <w:rPr>
          <w:szCs w:val="24"/>
        </w:rPr>
        <w:t>Transaction Frequency= Time Difference Between First and Last Transaction/(Total Transaction-1)</w:t>
      </w:r>
    </w:p>
    <w:p w14:paraId="6FB493AD">
      <w:pPr>
        <w:pStyle w:val="30"/>
        <w:numPr>
          <w:ilvl w:val="0"/>
          <w:numId w:val="3"/>
        </w:numPr>
        <w:rPr>
          <w:b/>
          <w:bCs/>
          <w:szCs w:val="24"/>
        </w:rPr>
      </w:pPr>
      <w:r>
        <w:rPr>
          <w:b/>
          <w:bCs/>
          <w:szCs w:val="24"/>
        </w:rPr>
        <w:t>Gas Price Volatility</w:t>
      </w:r>
    </w:p>
    <w:p w14:paraId="798F3F51">
      <w:pPr>
        <w:pStyle w:val="30"/>
        <w:numPr>
          <w:ilvl w:val="0"/>
          <w:numId w:val="8"/>
        </w:numPr>
        <w:rPr>
          <w:szCs w:val="24"/>
        </w:rPr>
      </w:pPr>
      <w:r>
        <w:rPr>
          <w:szCs w:val="24"/>
        </w:rPr>
        <w:t>Measures how much the gas price fluctuates for an address over multiple transactions.</w:t>
      </w:r>
    </w:p>
    <w:p w14:paraId="70373116">
      <w:pPr>
        <w:pStyle w:val="30"/>
        <w:numPr>
          <w:ilvl w:val="0"/>
          <w:numId w:val="8"/>
        </w:numPr>
        <w:rPr>
          <w:szCs w:val="24"/>
        </w:rPr>
      </w:pPr>
      <w:r>
        <w:rPr>
          <w:szCs w:val="24"/>
        </w:rPr>
        <w:t>A higher value indicates that the user paid inconsistent gas fees, possibly due to network congestion or urgent transactions.</w:t>
      </w:r>
    </w:p>
    <w:p w14:paraId="24FAE874">
      <w:pPr>
        <w:pStyle w:val="30"/>
        <w:numPr>
          <w:ilvl w:val="0"/>
          <w:numId w:val="8"/>
        </w:numPr>
        <w:rPr>
          <w:szCs w:val="24"/>
        </w:rPr>
      </w:pPr>
      <w:r>
        <w:rPr>
          <w:szCs w:val="24"/>
        </w:rPr>
        <w:t>A lower value means stable gas prices.</w:t>
      </w:r>
    </w:p>
    <w:p w14:paraId="51C099BC">
      <w:pPr>
        <w:ind w:left="720"/>
        <w:rPr>
          <w:b/>
          <w:bCs/>
          <w:szCs w:val="24"/>
        </w:rPr>
      </w:pPr>
      <w:r>
        <w:rPr>
          <w:rFonts w:ascii="Segoe UI Emoji" w:hAnsi="Segoe UI Emoji" w:cs="Segoe UI Emoji"/>
          <w:szCs w:val="24"/>
        </w:rPr>
        <w:t>✅</w:t>
      </w:r>
      <w:r>
        <w:rPr>
          <w:szCs w:val="24"/>
        </w:rPr>
        <w:t xml:space="preserve"> </w:t>
      </w:r>
      <w:r>
        <w:rPr>
          <w:b/>
          <w:bCs/>
          <w:szCs w:val="24"/>
        </w:rPr>
        <w:t>Formula:</w:t>
      </w:r>
    </w:p>
    <w:p w14:paraId="70EBAD25">
      <w:pPr>
        <w:ind w:left="720"/>
        <w:rPr>
          <w:szCs w:val="24"/>
        </w:rPr>
      </w:pPr>
      <w:r>
        <w:rPr>
          <w:b/>
          <w:bCs/>
          <w:szCs w:val="24"/>
        </w:rPr>
        <w:tab/>
      </w:r>
      <w:r>
        <w:rPr>
          <w:szCs w:val="24"/>
        </w:rPr>
        <w:t>Gas Price Volatility=Max Gas Price - Min Gas Price</w:t>
      </w:r>
    </w:p>
    <w:p w14:paraId="733DD7C5">
      <w:pPr>
        <w:pStyle w:val="30"/>
        <w:numPr>
          <w:ilvl w:val="0"/>
          <w:numId w:val="3"/>
        </w:numPr>
        <w:rPr>
          <w:b/>
          <w:bCs/>
          <w:szCs w:val="24"/>
        </w:rPr>
      </w:pPr>
      <w:r>
        <w:rPr>
          <w:b/>
          <w:bCs/>
          <w:szCs w:val="24"/>
        </w:rPr>
        <w:t>Transaction Success-Failure Ratio</w:t>
      </w:r>
    </w:p>
    <w:p w14:paraId="500BFB68">
      <w:pPr>
        <w:pStyle w:val="30"/>
        <w:numPr>
          <w:ilvl w:val="0"/>
          <w:numId w:val="9"/>
        </w:numPr>
        <w:rPr>
          <w:szCs w:val="24"/>
        </w:rPr>
      </w:pPr>
      <w:r>
        <w:rPr>
          <w:szCs w:val="24"/>
        </w:rPr>
        <w:t>Measures the reliability of an address in executing transactions.</w:t>
      </w:r>
    </w:p>
    <w:p w14:paraId="1BF98792">
      <w:pPr>
        <w:pStyle w:val="30"/>
        <w:numPr>
          <w:ilvl w:val="0"/>
          <w:numId w:val="9"/>
        </w:numPr>
        <w:rPr>
          <w:szCs w:val="24"/>
        </w:rPr>
      </w:pPr>
      <w:r>
        <w:rPr>
          <w:szCs w:val="24"/>
        </w:rPr>
        <w:t>A higher ratio means the user has successfully executed most transactions.</w:t>
      </w:r>
    </w:p>
    <w:p w14:paraId="39602166">
      <w:pPr>
        <w:pStyle w:val="30"/>
        <w:numPr>
          <w:ilvl w:val="0"/>
          <w:numId w:val="9"/>
        </w:numPr>
        <w:rPr>
          <w:szCs w:val="24"/>
        </w:rPr>
      </w:pPr>
      <w:r>
        <w:rPr>
          <w:szCs w:val="24"/>
        </w:rPr>
        <w:t>A lower ratio suggests frequent failures, which could be due to insufficient gas fees or contract execution errors.</w:t>
      </w:r>
    </w:p>
    <w:p w14:paraId="614E7058">
      <w:pPr>
        <w:ind w:left="720"/>
        <w:rPr>
          <w:b/>
          <w:bCs/>
          <w:szCs w:val="24"/>
        </w:rPr>
      </w:pPr>
      <w:r>
        <w:rPr>
          <w:rFonts w:ascii="Segoe UI Emoji" w:hAnsi="Segoe UI Emoji" w:cs="Segoe UI Emoji"/>
          <w:szCs w:val="24"/>
        </w:rPr>
        <w:t>✅</w:t>
      </w:r>
      <w:r>
        <w:rPr>
          <w:szCs w:val="24"/>
        </w:rPr>
        <w:t xml:space="preserve"> </w:t>
      </w:r>
      <w:r>
        <w:rPr>
          <w:b/>
          <w:bCs/>
          <w:szCs w:val="24"/>
        </w:rPr>
        <w:t>Formula:</w:t>
      </w:r>
    </w:p>
    <w:p w14:paraId="01E86440">
      <w:pPr>
        <w:pStyle w:val="30"/>
        <w:ind w:left="1440"/>
        <w:rPr>
          <w:szCs w:val="24"/>
        </w:rPr>
      </w:pPr>
      <w:r>
        <w:rPr>
          <w:szCs w:val="24"/>
        </w:rPr>
        <w:t>Transaction Success-Failure Ratio=success_count / failure_count</w:t>
      </w:r>
    </w:p>
    <w:p w14:paraId="451EFE17">
      <w:pPr>
        <w:pStyle w:val="30"/>
        <w:numPr>
          <w:ilvl w:val="0"/>
          <w:numId w:val="3"/>
        </w:numPr>
        <w:rPr>
          <w:b/>
          <w:bCs/>
          <w:szCs w:val="24"/>
        </w:rPr>
      </w:pPr>
      <w:r>
        <w:rPr>
          <w:b/>
          <w:bCs/>
          <w:szCs w:val="24"/>
        </w:rPr>
        <w:t>Base Fee (Retrived 0 – Calculated Using Formula In Excel )</w:t>
      </w:r>
    </w:p>
    <w:p w14:paraId="76960862">
      <w:pPr>
        <w:pStyle w:val="30"/>
        <w:numPr>
          <w:ilvl w:val="0"/>
          <w:numId w:val="10"/>
        </w:numPr>
        <w:rPr>
          <w:szCs w:val="24"/>
        </w:rPr>
      </w:pPr>
      <w:r>
        <w:rPr>
          <w:szCs w:val="24"/>
        </w:rPr>
        <w:t>In the Ethereum blockchain, the base fee is the minimum amount you must pay for a transaction.</w:t>
      </w:r>
    </w:p>
    <w:p w14:paraId="251BE1B0">
      <w:pPr>
        <w:pStyle w:val="30"/>
        <w:numPr>
          <w:ilvl w:val="0"/>
          <w:numId w:val="10"/>
        </w:numPr>
        <w:rPr>
          <w:szCs w:val="24"/>
        </w:rPr>
      </w:pPr>
      <w:r>
        <w:rPr>
          <w:szCs w:val="24"/>
        </w:rPr>
        <w:t>It automatically changes based on how busy the network is. If a lot of people are making transactions, the base fee goes up; if fewer people are using the network, the base fee goes down.</w:t>
      </w:r>
    </w:p>
    <w:p w14:paraId="1712F51D">
      <w:pPr>
        <w:ind w:left="720"/>
        <w:rPr>
          <w:b/>
          <w:bCs/>
          <w:szCs w:val="24"/>
        </w:rPr>
      </w:pPr>
      <w:r>
        <w:rPr>
          <w:rFonts w:ascii="Segoe UI Emoji" w:hAnsi="Segoe UI Emoji" w:cs="Segoe UI Emoji"/>
          <w:szCs w:val="24"/>
        </w:rPr>
        <w:t>✅</w:t>
      </w:r>
      <w:r>
        <w:rPr>
          <w:szCs w:val="24"/>
        </w:rPr>
        <w:t xml:space="preserve"> </w:t>
      </w:r>
      <w:r>
        <w:rPr>
          <w:b/>
          <w:bCs/>
          <w:szCs w:val="24"/>
        </w:rPr>
        <w:t>Formula:</w:t>
      </w:r>
    </w:p>
    <w:p w14:paraId="22352EE6">
      <w:pPr>
        <w:ind w:left="1440"/>
        <w:rPr>
          <w:szCs w:val="24"/>
        </w:rPr>
      </w:pPr>
      <w:r>
        <w:rPr>
          <w:szCs w:val="24"/>
        </w:rPr>
        <w:t>Base Fee=Avg Gas Price−(Gas Price Volatility/2)</w:t>
      </w:r>
    </w:p>
    <w:p w14:paraId="7B81A94E">
      <w:pPr>
        <w:pStyle w:val="30"/>
        <w:numPr>
          <w:ilvl w:val="0"/>
          <w:numId w:val="3"/>
        </w:numPr>
        <w:rPr>
          <w:b/>
          <w:bCs/>
          <w:szCs w:val="24"/>
        </w:rPr>
      </w:pPr>
      <w:r>
        <w:rPr>
          <w:b/>
          <w:bCs/>
          <w:szCs w:val="24"/>
        </w:rPr>
        <w:t>Tip</w:t>
      </w:r>
      <w:r>
        <w:rPr>
          <w:b/>
          <w:bCs/>
          <w:color w:val="FF0000"/>
          <w:szCs w:val="24"/>
        </w:rPr>
        <w:t xml:space="preserve"> </w:t>
      </w:r>
      <w:r>
        <w:rPr>
          <w:b/>
          <w:bCs/>
          <w:szCs w:val="24"/>
        </w:rPr>
        <w:t>(Retrived 0 – Calculated Using Formula In Excel )</w:t>
      </w:r>
    </w:p>
    <w:p w14:paraId="4406C53C">
      <w:pPr>
        <w:pStyle w:val="30"/>
        <w:rPr>
          <w:color w:val="FF0000"/>
          <w:szCs w:val="24"/>
        </w:rPr>
      </w:pPr>
    </w:p>
    <w:p w14:paraId="53E0521B">
      <w:pPr>
        <w:pStyle w:val="30"/>
        <w:numPr>
          <w:ilvl w:val="0"/>
          <w:numId w:val="11"/>
        </w:numPr>
        <w:rPr>
          <w:szCs w:val="24"/>
        </w:rPr>
      </w:pPr>
      <w:r>
        <w:rPr>
          <w:szCs w:val="24"/>
        </w:rPr>
        <w:t>Additional Fee Paid to Miners to Prioritize Transactions</w:t>
      </w:r>
    </w:p>
    <w:p w14:paraId="7022ADEF">
      <w:pPr>
        <w:pStyle w:val="30"/>
        <w:numPr>
          <w:ilvl w:val="0"/>
          <w:numId w:val="11"/>
        </w:numPr>
        <w:rPr>
          <w:szCs w:val="24"/>
        </w:rPr>
      </w:pPr>
      <w:r>
        <w:rPr>
          <w:szCs w:val="24"/>
        </w:rPr>
        <w:t xml:space="preserve">A user can </w:t>
      </w:r>
      <w:r>
        <w:rPr>
          <w:b/>
          <w:bCs/>
          <w:szCs w:val="24"/>
        </w:rPr>
        <w:t>add a tip</w:t>
      </w:r>
      <w:r>
        <w:rPr>
          <w:szCs w:val="24"/>
        </w:rPr>
        <w:t xml:space="preserve"> (also called </w:t>
      </w:r>
      <w:r>
        <w:rPr>
          <w:b/>
          <w:bCs/>
          <w:szCs w:val="24"/>
        </w:rPr>
        <w:t>priority fee</w:t>
      </w:r>
      <w:r>
        <w:rPr>
          <w:szCs w:val="24"/>
        </w:rPr>
        <w:t>) to incentivize miners/validators to process their transactions faster.</w:t>
      </w:r>
    </w:p>
    <w:p w14:paraId="000217FB">
      <w:pPr>
        <w:ind w:left="1080"/>
        <w:rPr>
          <w:b/>
          <w:bCs/>
          <w:szCs w:val="24"/>
        </w:rPr>
      </w:pPr>
      <w:r>
        <w:rPr>
          <w:rFonts w:ascii="Segoe UI Emoji" w:hAnsi="Segoe UI Emoji" w:cs="Segoe UI Emoji"/>
          <w:szCs w:val="24"/>
        </w:rPr>
        <w:t>✅</w:t>
      </w:r>
      <w:r>
        <w:rPr>
          <w:szCs w:val="24"/>
        </w:rPr>
        <w:t xml:space="preserve"> </w:t>
      </w:r>
      <w:r>
        <w:rPr>
          <w:b/>
          <w:bCs/>
          <w:szCs w:val="24"/>
        </w:rPr>
        <w:t>Formula:</w:t>
      </w:r>
    </w:p>
    <w:p w14:paraId="19D2DB0F">
      <w:pPr>
        <w:pStyle w:val="30"/>
        <w:ind w:left="1440"/>
        <w:rPr>
          <w:rFonts w:hint="default"/>
          <w:szCs w:val="24"/>
          <w:lang w:val="en-IN"/>
        </w:rPr>
      </w:pPr>
      <w:r>
        <w:rPr>
          <w:szCs w:val="24"/>
        </w:rPr>
        <w:t xml:space="preserve">Tip=Gas Price </w:t>
      </w:r>
      <w:r>
        <w:rPr>
          <w:rFonts w:hint="default"/>
          <w:szCs w:val="24"/>
          <w:lang w:val="en-IN"/>
        </w:rPr>
        <w:t>- Base Fee</w:t>
      </w:r>
    </w:p>
    <w:p w14:paraId="2C032102">
      <w:pPr>
        <w:rPr>
          <w:b/>
          <w:bCs/>
          <w:szCs w:val="24"/>
        </w:rPr>
      </w:pPr>
    </w:p>
    <w:p w14:paraId="37E83AD2">
      <w:pPr>
        <w:pStyle w:val="30"/>
        <w:numPr>
          <w:numId w:val="0"/>
        </w:numPr>
        <w:spacing w:after="160" w:line="278" w:lineRule="auto"/>
        <w:contextualSpacing/>
        <w:rPr>
          <w:b/>
          <w:bCs/>
          <w:szCs w:val="24"/>
        </w:rPr>
      </w:pPr>
    </w:p>
    <w:p w14:paraId="263ED58B">
      <w:pPr>
        <w:pStyle w:val="30"/>
        <w:numPr>
          <w:ilvl w:val="0"/>
          <w:numId w:val="12"/>
        </w:numPr>
        <w:spacing w:after="160" w:line="278" w:lineRule="auto"/>
        <w:ind w:left="420" w:leftChars="0" w:hanging="420" w:firstLineChars="0"/>
        <w:contextualSpacing/>
        <w:rPr>
          <w:rFonts w:hint="default"/>
          <w:b/>
          <w:bCs/>
          <w:sz w:val="32"/>
          <w:szCs w:val="32"/>
          <w:shd w:val="clear" w:color="auto" w:fill="auto"/>
          <w:lang w:val="en-IN"/>
        </w:rPr>
      </w:pPr>
      <w:r>
        <w:rPr>
          <w:rFonts w:hint="default"/>
          <w:b/>
          <w:bCs/>
          <w:sz w:val="32"/>
          <w:szCs w:val="32"/>
          <w:lang w:val="en-IN"/>
        </w:rPr>
        <w:t>H</w:t>
      </w:r>
      <w:r>
        <w:rPr>
          <w:rFonts w:hint="default"/>
          <w:b/>
          <w:bCs/>
          <w:sz w:val="32"/>
          <w:szCs w:val="32"/>
          <w:shd w:val="clear" w:color="auto" w:fill="auto"/>
          <w:lang w:val="en-IN"/>
        </w:rPr>
        <w:t>EATMAP</w:t>
      </w:r>
    </w:p>
    <w:p w14:paraId="54014B99">
      <w:pPr>
        <w:pStyle w:val="30"/>
        <w:numPr>
          <w:numId w:val="0"/>
        </w:numPr>
        <w:spacing w:after="160" w:line="278" w:lineRule="auto"/>
        <w:contextualSpacing/>
        <w:rPr>
          <w:rFonts w:hint="default"/>
          <w:b/>
          <w:bCs/>
          <w:sz w:val="32"/>
          <w:szCs w:val="32"/>
          <w:shd w:val="clear" w:color="auto" w:fill="auto"/>
          <w:lang w:val="en-IN"/>
        </w:rPr>
      </w:pPr>
    </w:p>
    <w:p w14:paraId="4092B2F9">
      <w:pPr>
        <w:pStyle w:val="30"/>
        <w:numPr>
          <w:numId w:val="0"/>
        </w:numPr>
        <w:spacing w:after="160" w:line="278" w:lineRule="auto"/>
        <w:contextualSpacing/>
        <w:rPr>
          <w:rFonts w:hint="default"/>
          <w:b w:val="0"/>
          <w:bCs w:val="0"/>
          <w:sz w:val="24"/>
          <w:szCs w:val="24"/>
          <w:shd w:val="clear" w:color="auto" w:fill="auto"/>
          <w:lang w:val="en-IN"/>
        </w:rPr>
      </w:pPr>
      <w:r>
        <w:rPr>
          <w:rFonts w:hint="default"/>
          <w:b w:val="0"/>
          <w:bCs w:val="0"/>
          <w:sz w:val="24"/>
          <w:szCs w:val="24"/>
          <w:shd w:val="clear" w:color="auto" w:fill="auto"/>
          <w:lang w:val="en-IN"/>
        </w:rPr>
        <w:t>Final Combined-1:</w:t>
      </w:r>
    </w:p>
    <w:p w14:paraId="267B1B6A">
      <w:pPr>
        <w:pStyle w:val="30"/>
        <w:numPr>
          <w:numId w:val="0"/>
        </w:numPr>
        <w:spacing w:after="160" w:line="278" w:lineRule="auto"/>
        <w:contextualSpacing/>
        <w:jc w:val="center"/>
        <w:rPr>
          <w:rFonts w:hint="default"/>
          <w:b w:val="0"/>
          <w:bCs w:val="0"/>
          <w:sz w:val="24"/>
          <w:szCs w:val="24"/>
          <w:shd w:val="clear" w:color="auto" w:fill="auto"/>
          <w:lang w:val="en-IN"/>
        </w:rPr>
      </w:pPr>
      <w:r>
        <w:rPr>
          <w:rFonts w:hint="default"/>
          <w:b w:val="0"/>
          <w:bCs w:val="0"/>
          <w:sz w:val="24"/>
          <w:szCs w:val="24"/>
          <w:shd w:val="clear" w:color="auto" w:fill="auto"/>
          <w:lang w:val="en-IN"/>
        </w:rPr>
        <w:drawing>
          <wp:inline distT="0" distB="0" distL="114300" distR="114300">
            <wp:extent cx="5719445" cy="3813175"/>
            <wp:effectExtent l="12700" t="12700" r="13335" b="14605"/>
            <wp:docPr id="1" name="Picture 1" descr="correlation_heat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rrelation_heatmap 1"/>
                    <pic:cNvPicPr>
                      <a:picLocks noChangeAspect="1"/>
                    </pic:cNvPicPr>
                  </pic:nvPicPr>
                  <pic:blipFill>
                    <a:blip r:embed="rId6"/>
                    <a:stretch>
                      <a:fillRect/>
                    </a:stretch>
                  </pic:blipFill>
                  <pic:spPr>
                    <a:xfrm>
                      <a:off x="0" y="0"/>
                      <a:ext cx="5719445" cy="3813175"/>
                    </a:xfrm>
                    <a:prstGeom prst="rect">
                      <a:avLst/>
                    </a:prstGeom>
                    <a:ln w="12700">
                      <a:solidFill>
                        <a:schemeClr val="tx1"/>
                      </a:solidFill>
                    </a:ln>
                  </pic:spPr>
                </pic:pic>
              </a:graphicData>
            </a:graphic>
          </wp:inline>
        </w:drawing>
      </w:r>
      <w:bookmarkStart w:id="0" w:name="_GoBack"/>
      <w:bookmarkEnd w:id="0"/>
    </w:p>
    <w:p w14:paraId="5D342DB1">
      <w:pPr>
        <w:pStyle w:val="30"/>
        <w:numPr>
          <w:numId w:val="0"/>
        </w:numPr>
        <w:spacing w:after="160" w:line="278" w:lineRule="auto"/>
        <w:contextualSpacing/>
        <w:rPr>
          <w:rFonts w:hint="default"/>
          <w:b w:val="0"/>
          <w:bCs w:val="0"/>
          <w:sz w:val="24"/>
          <w:szCs w:val="24"/>
          <w:shd w:val="clear" w:color="auto" w:fill="auto"/>
          <w:lang w:val="en-IN"/>
        </w:rPr>
      </w:pPr>
    </w:p>
    <w:p w14:paraId="50FC17B0">
      <w:pPr>
        <w:pStyle w:val="30"/>
        <w:numPr>
          <w:numId w:val="0"/>
        </w:numPr>
        <w:spacing w:after="160" w:line="278" w:lineRule="auto"/>
        <w:contextualSpacing/>
        <w:rPr>
          <w:rFonts w:hint="default"/>
          <w:b w:val="0"/>
          <w:bCs w:val="0"/>
          <w:sz w:val="24"/>
          <w:szCs w:val="24"/>
          <w:shd w:val="clear" w:color="auto" w:fill="auto"/>
          <w:lang w:val="en-IN"/>
        </w:rPr>
      </w:pPr>
    </w:p>
    <w:p w14:paraId="733A6776">
      <w:pPr>
        <w:pStyle w:val="30"/>
        <w:numPr>
          <w:numId w:val="0"/>
        </w:numPr>
        <w:spacing w:after="160" w:line="278" w:lineRule="auto"/>
        <w:contextualSpacing/>
        <w:rPr>
          <w:rFonts w:hint="default"/>
          <w:b w:val="0"/>
          <w:bCs w:val="0"/>
          <w:sz w:val="24"/>
          <w:szCs w:val="24"/>
          <w:shd w:val="clear" w:color="auto" w:fill="auto"/>
          <w:lang w:val="en-IN"/>
        </w:rPr>
      </w:pPr>
    </w:p>
    <w:p w14:paraId="4B50C055">
      <w:pPr>
        <w:pStyle w:val="30"/>
        <w:numPr>
          <w:numId w:val="0"/>
        </w:numPr>
        <w:spacing w:after="160" w:line="278" w:lineRule="auto"/>
        <w:contextualSpacing/>
        <w:rPr>
          <w:rFonts w:hint="default"/>
          <w:b w:val="0"/>
          <w:bCs w:val="0"/>
          <w:sz w:val="24"/>
          <w:szCs w:val="24"/>
          <w:shd w:val="clear" w:color="auto" w:fill="auto"/>
          <w:lang w:val="en-IN"/>
        </w:rPr>
      </w:pPr>
      <w:r>
        <w:rPr>
          <w:rFonts w:hint="default"/>
          <w:b w:val="0"/>
          <w:bCs w:val="0"/>
          <w:sz w:val="24"/>
          <w:szCs w:val="24"/>
          <w:shd w:val="clear" w:color="auto" w:fill="auto"/>
          <w:lang w:val="en-IN"/>
        </w:rPr>
        <w:t>Final Combined-2:</w:t>
      </w:r>
    </w:p>
    <w:p w14:paraId="39D0F3AD">
      <w:pPr>
        <w:pStyle w:val="30"/>
        <w:numPr>
          <w:numId w:val="0"/>
        </w:numPr>
        <w:spacing w:after="160" w:line="278" w:lineRule="auto"/>
        <w:contextualSpacing/>
        <w:rPr>
          <w:rFonts w:hint="default"/>
          <w:b w:val="0"/>
          <w:bCs w:val="0"/>
          <w:sz w:val="24"/>
          <w:szCs w:val="24"/>
          <w:shd w:val="clear" w:color="auto" w:fill="auto"/>
          <w:lang w:val="en-IN"/>
        </w:rPr>
      </w:pPr>
      <w:r>
        <w:rPr>
          <w:rFonts w:hint="default"/>
          <w:b w:val="0"/>
          <w:bCs w:val="0"/>
          <w:sz w:val="24"/>
          <w:szCs w:val="24"/>
          <w:shd w:val="clear" w:color="auto" w:fill="auto"/>
          <w:lang w:val="en-IN"/>
        </w:rPr>
        <w:drawing>
          <wp:inline distT="0" distB="0" distL="114300" distR="114300">
            <wp:extent cx="5719445" cy="3813175"/>
            <wp:effectExtent l="12700" t="12700" r="13335" b="14605"/>
            <wp:docPr id="2" name="Picture 2" descr="correlation_heat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rrelation_heatmap 2"/>
                    <pic:cNvPicPr>
                      <a:picLocks noChangeAspect="1"/>
                    </pic:cNvPicPr>
                  </pic:nvPicPr>
                  <pic:blipFill>
                    <a:blip r:embed="rId7"/>
                    <a:stretch>
                      <a:fillRect/>
                    </a:stretch>
                  </pic:blipFill>
                  <pic:spPr>
                    <a:xfrm>
                      <a:off x="0" y="0"/>
                      <a:ext cx="5719445" cy="3813175"/>
                    </a:xfrm>
                    <a:prstGeom prst="rect">
                      <a:avLst/>
                    </a:prstGeom>
                    <a:ln w="12700">
                      <a:solidFill>
                        <a:schemeClr val="tx1"/>
                      </a:solidFill>
                    </a:ln>
                  </pic:spPr>
                </pic:pic>
              </a:graphicData>
            </a:graphic>
          </wp:inline>
        </w:drawing>
      </w:r>
    </w:p>
    <w:p w14:paraId="2A7CA84C">
      <w:pPr>
        <w:pStyle w:val="30"/>
        <w:numPr>
          <w:numId w:val="0"/>
        </w:numPr>
        <w:spacing w:after="160" w:line="278" w:lineRule="auto"/>
        <w:contextualSpacing/>
        <w:rPr>
          <w:rFonts w:hint="default"/>
          <w:b w:val="0"/>
          <w:bCs w:val="0"/>
          <w:sz w:val="24"/>
          <w:szCs w:val="24"/>
          <w:shd w:val="clear" w:color="auto" w:fill="auto"/>
          <w:lang w:val="en-IN"/>
        </w:rPr>
      </w:pPr>
    </w:p>
    <w:p w14:paraId="3B524CD9">
      <w:pPr>
        <w:pStyle w:val="30"/>
        <w:numPr>
          <w:ilvl w:val="0"/>
          <w:numId w:val="0"/>
        </w:numPr>
        <w:spacing w:after="160" w:line="278" w:lineRule="auto"/>
        <w:contextualSpacing/>
        <w:rPr>
          <w:rFonts w:hint="default"/>
          <w:b w:val="0"/>
          <w:bCs w:val="0"/>
          <w:sz w:val="24"/>
          <w:szCs w:val="24"/>
          <w:shd w:val="clear" w:color="auto" w:fill="auto"/>
          <w:lang w:val="en-IN"/>
        </w:rPr>
      </w:pPr>
    </w:p>
    <w:p w14:paraId="6D62EA9D">
      <w:pPr>
        <w:pStyle w:val="30"/>
        <w:numPr>
          <w:ilvl w:val="0"/>
          <w:numId w:val="0"/>
        </w:numPr>
        <w:spacing w:after="160" w:line="278" w:lineRule="auto"/>
        <w:contextualSpacing/>
        <w:rPr>
          <w:rFonts w:hint="default"/>
          <w:b w:val="0"/>
          <w:bCs w:val="0"/>
          <w:sz w:val="24"/>
          <w:szCs w:val="24"/>
          <w:shd w:val="clear" w:color="auto" w:fill="auto"/>
          <w:lang w:val="en-IN"/>
        </w:rPr>
      </w:pPr>
    </w:p>
    <w:p w14:paraId="198D6DCE">
      <w:pPr>
        <w:pStyle w:val="30"/>
        <w:numPr>
          <w:ilvl w:val="0"/>
          <w:numId w:val="0"/>
        </w:numPr>
        <w:spacing w:after="160" w:line="278" w:lineRule="auto"/>
        <w:contextualSpacing/>
        <w:rPr>
          <w:rFonts w:hint="default"/>
          <w:b w:val="0"/>
          <w:bCs w:val="0"/>
          <w:sz w:val="24"/>
          <w:szCs w:val="24"/>
          <w:shd w:val="clear" w:color="auto" w:fill="auto"/>
          <w:lang w:val="en-IN"/>
        </w:rPr>
      </w:pPr>
    </w:p>
    <w:p w14:paraId="6C45B372">
      <w:pPr>
        <w:pStyle w:val="30"/>
        <w:numPr>
          <w:ilvl w:val="0"/>
          <w:numId w:val="0"/>
        </w:numPr>
        <w:spacing w:after="160" w:line="278" w:lineRule="auto"/>
        <w:contextualSpacing/>
        <w:rPr>
          <w:rFonts w:hint="default"/>
          <w:b w:val="0"/>
          <w:bCs w:val="0"/>
          <w:sz w:val="24"/>
          <w:szCs w:val="24"/>
          <w:shd w:val="clear" w:color="auto" w:fill="auto"/>
          <w:lang w:val="en-IN"/>
        </w:rPr>
      </w:pPr>
      <w:r>
        <w:rPr>
          <w:rFonts w:hint="default"/>
          <w:b w:val="0"/>
          <w:bCs w:val="0"/>
          <w:sz w:val="24"/>
          <w:szCs w:val="24"/>
          <w:shd w:val="clear" w:color="auto" w:fill="auto"/>
          <w:lang w:val="en-IN"/>
        </w:rPr>
        <w:t>Final Combined-3:</w:t>
      </w:r>
    </w:p>
    <w:p w14:paraId="5EAE2B97">
      <w:pPr>
        <w:pStyle w:val="30"/>
        <w:numPr>
          <w:numId w:val="0"/>
        </w:numPr>
        <w:spacing w:after="160" w:line="278" w:lineRule="auto"/>
        <w:contextualSpacing/>
        <w:rPr>
          <w:rFonts w:hint="default"/>
          <w:b w:val="0"/>
          <w:bCs w:val="0"/>
          <w:sz w:val="24"/>
          <w:szCs w:val="24"/>
          <w:shd w:val="clear" w:color="auto" w:fill="auto"/>
          <w:lang w:val="en-IN"/>
        </w:rPr>
      </w:pPr>
      <w:r>
        <w:rPr>
          <w:rFonts w:hint="default"/>
          <w:b w:val="0"/>
          <w:bCs w:val="0"/>
          <w:sz w:val="24"/>
          <w:szCs w:val="24"/>
          <w:shd w:val="clear" w:color="auto" w:fill="auto"/>
          <w:lang w:val="en-IN"/>
        </w:rPr>
        <w:drawing>
          <wp:inline distT="0" distB="0" distL="114300" distR="114300">
            <wp:extent cx="5719445" cy="3813175"/>
            <wp:effectExtent l="12700" t="12700" r="13335" b="14605"/>
            <wp:docPr id="3" name="Picture 3" descr="correlation_heatm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rrelation_heatmap 3"/>
                    <pic:cNvPicPr>
                      <a:picLocks noChangeAspect="1"/>
                    </pic:cNvPicPr>
                  </pic:nvPicPr>
                  <pic:blipFill>
                    <a:blip r:embed="rId8"/>
                    <a:stretch>
                      <a:fillRect/>
                    </a:stretch>
                  </pic:blipFill>
                  <pic:spPr>
                    <a:xfrm>
                      <a:off x="0" y="0"/>
                      <a:ext cx="5719445" cy="3813175"/>
                    </a:xfrm>
                    <a:prstGeom prst="rect">
                      <a:avLst/>
                    </a:prstGeom>
                    <a:ln w="12700">
                      <a:solidFill>
                        <a:schemeClr val="tx1"/>
                      </a:solid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DVI-TTYogesh"/>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Wingdings">
    <w:panose1 w:val="05000000000000000000"/>
    <w:charset w:val="00"/>
    <w:family w:val="auto"/>
    <w:pitch w:val="default"/>
    <w:sig w:usb0="00000000" w:usb1="00000000" w:usb2="00000000" w:usb3="00000000" w:csb0="80000000" w:csb1="00000000"/>
  </w:font>
  <w:font w:name="DVI-TTYogesh">
    <w:panose1 w:val="02000400000000000000"/>
    <w:charset w:val="00"/>
    <w:family w:val="auto"/>
    <w:pitch w:val="default"/>
    <w:sig w:usb0="800000A7" w:usb1="00000040" w:usb2="00000000" w:usb3="00000000" w:csb0="00000001" w:csb1="00000000"/>
  </w:font>
  <w:font w:name="Segoe UI Variable Text Light">
    <w:panose1 w:val="00000000000000000000"/>
    <w:charset w:val="00"/>
    <w:family w:val="auto"/>
    <w:pitch w:val="default"/>
    <w:sig w:usb0="A00002FF" w:usb1="0000000B" w:usb2="00000000" w:usb3="00000000" w:csb0="2000019F" w:csb1="00000000"/>
  </w:font>
  <w:font w:name="Haettenschweiler">
    <w:panose1 w:val="020B070604090206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95D8B"/>
    <w:multiLevelType w:val="singleLevel"/>
    <w:tmpl w:val="EDD95D8B"/>
    <w:lvl w:ilvl="0" w:tentative="0">
      <w:start w:val="2"/>
      <w:numFmt w:val="decimal"/>
      <w:lvlText w:val="%1."/>
      <w:lvlJc w:val="left"/>
      <w:pPr>
        <w:tabs>
          <w:tab w:val="left" w:pos="312"/>
        </w:tabs>
      </w:pPr>
    </w:lvl>
  </w:abstractNum>
  <w:abstractNum w:abstractNumId="1">
    <w:nsid w:val="36495CCD"/>
    <w:multiLevelType w:val="multilevel"/>
    <w:tmpl w:val="36495CC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A144B5C"/>
    <w:multiLevelType w:val="multilevel"/>
    <w:tmpl w:val="3A144B5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3BB2ED2"/>
    <w:multiLevelType w:val="multilevel"/>
    <w:tmpl w:val="43BB2ED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3E326AB"/>
    <w:multiLevelType w:val="multilevel"/>
    <w:tmpl w:val="43E326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6A1C39"/>
    <w:multiLevelType w:val="multilevel"/>
    <w:tmpl w:val="516A1C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B052796"/>
    <w:multiLevelType w:val="multilevel"/>
    <w:tmpl w:val="5B05279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5163EEF"/>
    <w:multiLevelType w:val="multilevel"/>
    <w:tmpl w:val="65163E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8C345C1"/>
    <w:multiLevelType w:val="multilevel"/>
    <w:tmpl w:val="68C345C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1C42DB1"/>
    <w:multiLevelType w:val="multilevel"/>
    <w:tmpl w:val="71C42DB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32A51CD"/>
    <w:multiLevelType w:val="multilevel"/>
    <w:tmpl w:val="732A51C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790694FA"/>
    <w:multiLevelType w:val="singleLevel"/>
    <w:tmpl w:val="790694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0"/>
  </w:num>
  <w:num w:numId="3">
    <w:abstractNumId w:val="4"/>
  </w:num>
  <w:num w:numId="4">
    <w:abstractNumId w:val="9"/>
  </w:num>
  <w:num w:numId="5">
    <w:abstractNumId w:val="5"/>
  </w:num>
  <w:num w:numId="6">
    <w:abstractNumId w:val="2"/>
  </w:num>
  <w:num w:numId="7">
    <w:abstractNumId w:val="3"/>
  </w:num>
  <w:num w:numId="8">
    <w:abstractNumId w:val="10"/>
  </w:num>
  <w:num w:numId="9">
    <w:abstractNumId w:val="6"/>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B7"/>
    <w:rsid w:val="000019E8"/>
    <w:rsid w:val="00046F49"/>
    <w:rsid w:val="00061804"/>
    <w:rsid w:val="00066491"/>
    <w:rsid w:val="00066F7E"/>
    <w:rsid w:val="00091F15"/>
    <w:rsid w:val="000E251E"/>
    <w:rsid w:val="000F3C75"/>
    <w:rsid w:val="001338D6"/>
    <w:rsid w:val="001427A3"/>
    <w:rsid w:val="00150057"/>
    <w:rsid w:val="001B5F83"/>
    <w:rsid w:val="001E4B1F"/>
    <w:rsid w:val="00214E48"/>
    <w:rsid w:val="0023756D"/>
    <w:rsid w:val="00252B87"/>
    <w:rsid w:val="002714AA"/>
    <w:rsid w:val="00280ECB"/>
    <w:rsid w:val="002902FC"/>
    <w:rsid w:val="002D0FDB"/>
    <w:rsid w:val="002D56EA"/>
    <w:rsid w:val="002D6558"/>
    <w:rsid w:val="002E3983"/>
    <w:rsid w:val="00340B53"/>
    <w:rsid w:val="003676E7"/>
    <w:rsid w:val="00380BB7"/>
    <w:rsid w:val="003B1043"/>
    <w:rsid w:val="003F4C9E"/>
    <w:rsid w:val="0042095A"/>
    <w:rsid w:val="00440ADF"/>
    <w:rsid w:val="004B114B"/>
    <w:rsid w:val="004E203A"/>
    <w:rsid w:val="00510D97"/>
    <w:rsid w:val="00513ADB"/>
    <w:rsid w:val="005237EC"/>
    <w:rsid w:val="00532991"/>
    <w:rsid w:val="00541836"/>
    <w:rsid w:val="0057130D"/>
    <w:rsid w:val="00576D8B"/>
    <w:rsid w:val="005C0AA9"/>
    <w:rsid w:val="005C1C8F"/>
    <w:rsid w:val="006024B4"/>
    <w:rsid w:val="00602F2A"/>
    <w:rsid w:val="00606498"/>
    <w:rsid w:val="00631F36"/>
    <w:rsid w:val="0065743A"/>
    <w:rsid w:val="00666BA1"/>
    <w:rsid w:val="00693D4D"/>
    <w:rsid w:val="006C1810"/>
    <w:rsid w:val="006D0C2D"/>
    <w:rsid w:val="006D544C"/>
    <w:rsid w:val="006F466B"/>
    <w:rsid w:val="00735898"/>
    <w:rsid w:val="0078280A"/>
    <w:rsid w:val="007E6F50"/>
    <w:rsid w:val="007E7F8A"/>
    <w:rsid w:val="007F1E16"/>
    <w:rsid w:val="00804ED6"/>
    <w:rsid w:val="0081290A"/>
    <w:rsid w:val="008226CA"/>
    <w:rsid w:val="00851BBD"/>
    <w:rsid w:val="0085349B"/>
    <w:rsid w:val="00854B5F"/>
    <w:rsid w:val="008553E6"/>
    <w:rsid w:val="00862CB3"/>
    <w:rsid w:val="00874983"/>
    <w:rsid w:val="008A361E"/>
    <w:rsid w:val="008A5B89"/>
    <w:rsid w:val="008A5CEA"/>
    <w:rsid w:val="008E41FD"/>
    <w:rsid w:val="008E487F"/>
    <w:rsid w:val="00900FA9"/>
    <w:rsid w:val="0090577D"/>
    <w:rsid w:val="00962F4A"/>
    <w:rsid w:val="009709C2"/>
    <w:rsid w:val="00971938"/>
    <w:rsid w:val="00992272"/>
    <w:rsid w:val="009944FF"/>
    <w:rsid w:val="009C0AE2"/>
    <w:rsid w:val="009F1FD9"/>
    <w:rsid w:val="009F468F"/>
    <w:rsid w:val="009F68B8"/>
    <w:rsid w:val="00A000F3"/>
    <w:rsid w:val="00A0313B"/>
    <w:rsid w:val="00A367AB"/>
    <w:rsid w:val="00A369B7"/>
    <w:rsid w:val="00A539AD"/>
    <w:rsid w:val="00AA5013"/>
    <w:rsid w:val="00AB5C6A"/>
    <w:rsid w:val="00AD2B2C"/>
    <w:rsid w:val="00AE381C"/>
    <w:rsid w:val="00AF02D6"/>
    <w:rsid w:val="00AF2010"/>
    <w:rsid w:val="00B14D8A"/>
    <w:rsid w:val="00B37DD1"/>
    <w:rsid w:val="00B41F5A"/>
    <w:rsid w:val="00B6241B"/>
    <w:rsid w:val="00B84F89"/>
    <w:rsid w:val="00B86C2D"/>
    <w:rsid w:val="00C230DB"/>
    <w:rsid w:val="00C52EB8"/>
    <w:rsid w:val="00C94B47"/>
    <w:rsid w:val="00CA72F5"/>
    <w:rsid w:val="00CD5142"/>
    <w:rsid w:val="00CD6D35"/>
    <w:rsid w:val="00D117A1"/>
    <w:rsid w:val="00D25FF9"/>
    <w:rsid w:val="00D41376"/>
    <w:rsid w:val="00D60003"/>
    <w:rsid w:val="00D808FD"/>
    <w:rsid w:val="00D96C9D"/>
    <w:rsid w:val="00DA6D0B"/>
    <w:rsid w:val="00DA79C3"/>
    <w:rsid w:val="00DE61C2"/>
    <w:rsid w:val="00E03F9A"/>
    <w:rsid w:val="00E512B3"/>
    <w:rsid w:val="00E55ED7"/>
    <w:rsid w:val="00E61693"/>
    <w:rsid w:val="00E87845"/>
    <w:rsid w:val="00EA59AB"/>
    <w:rsid w:val="00EA76F6"/>
    <w:rsid w:val="00ED5324"/>
    <w:rsid w:val="00EF2775"/>
    <w:rsid w:val="00EF2E87"/>
    <w:rsid w:val="00EF71EA"/>
    <w:rsid w:val="00F031C1"/>
    <w:rsid w:val="00F0680F"/>
    <w:rsid w:val="00F10614"/>
    <w:rsid w:val="00F22810"/>
    <w:rsid w:val="00F50402"/>
    <w:rsid w:val="00F52341"/>
    <w:rsid w:val="00F60D5D"/>
    <w:rsid w:val="00F67C2B"/>
    <w:rsid w:val="00FA34A8"/>
    <w:rsid w:val="00FD29F8"/>
    <w:rsid w:val="00FD5A8D"/>
    <w:rsid w:val="48DC457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1"/>
      <w:lang w:val="en-IN" w:eastAsia="en-US" w:bidi="hi-IN"/>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36"/>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29"/>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5"/>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table" w:styleId="15">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0"/>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36"/>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29"/>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5"/>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0"/>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5"/>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AC1BE-79F0-48E8-8DEF-B23657355518}">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739</Words>
  <Characters>4563</Characters>
  <Lines>37</Lines>
  <Paragraphs>10</Paragraphs>
  <TotalTime>50</TotalTime>
  <ScaleCrop>false</ScaleCrop>
  <LinksUpToDate>false</LinksUpToDate>
  <CharactersWithSpaces>5586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2025-02-21T17:53:00Z</dcterms:created>
  <dc:creator>Kanchan Supekar</dc:creator>
  <cp:lastModifiedBy>Kanchan Supekar</cp:lastModifiedBy>
  <dcterms:modified xsi:type="dcterms:W3CDTF">2025-02-27T06:43:10Z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E3F4150AEDFA41F58D68BD76E7C78DC0_12</vt:lpwstr>
  </property>
</Properties>
</file>