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ACB" w:rsidRDefault="00833F9C" w:rsidP="00B36BCB">
      <w:pPr>
        <w:tabs>
          <w:tab w:val="center" w:pos="4961"/>
          <w:tab w:val="left" w:pos="8984"/>
        </w:tabs>
        <w:jc w:val="left"/>
        <w:rPr>
          <w:b/>
          <w:sz w:val="44"/>
        </w:rPr>
      </w:pPr>
      <w:r>
        <w:rPr>
          <w:b/>
          <w:noProof/>
          <w:sz w:val="44"/>
        </w:rPr>
        <w:drawing>
          <wp:anchor distT="0" distB="0" distL="114300" distR="114300" simplePos="0" relativeHeight="251658240" behindDoc="0" locked="0" layoutInCell="1" allowOverlap="1" wp14:anchorId="68C4E45A" wp14:editId="64794C2D">
            <wp:simplePos x="0" y="0"/>
            <wp:positionH relativeFrom="column">
              <wp:posOffset>5105199</wp:posOffset>
            </wp:positionH>
            <wp:positionV relativeFrom="paragraph">
              <wp:posOffset>-684901</wp:posOffset>
            </wp:positionV>
            <wp:extent cx="1147259" cy="673917"/>
            <wp:effectExtent l="0" t="0" r="0" b="0"/>
            <wp:wrapNone/>
            <wp:docPr id="1" name="Picture 1" descr="D:\3. Super Materials Company Limited\1. Marketing\Logo\Logo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. Super Materials Company Limited\1. Marketing\Logo\Logo P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259" cy="67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BCB">
        <w:rPr>
          <w:b/>
          <w:sz w:val="44"/>
        </w:rPr>
        <w:tab/>
      </w:r>
      <w:r w:rsidR="00C51A4E" w:rsidRPr="00DE67F2">
        <w:rPr>
          <w:b/>
          <w:sz w:val="44"/>
        </w:rPr>
        <w:t>BÁO GIÁ</w:t>
      </w:r>
    </w:p>
    <w:p w:rsidR="0084623A" w:rsidRPr="00AB2ACB" w:rsidRDefault="00AB2ACB" w:rsidP="00AB2ACB">
      <w:pPr>
        <w:tabs>
          <w:tab w:val="center" w:pos="4961"/>
          <w:tab w:val="left" w:pos="8984"/>
        </w:tabs>
        <w:jc w:val="center"/>
        <w:rPr>
          <w:i/>
        </w:rPr>
      </w:pPr>
      <w:r w:rsidRPr="00AB2ACB">
        <w:rPr>
          <w:i/>
          <w:u w:val="single"/>
        </w:rPr>
        <w:t>Số:</w:t>
      </w:r>
      <w:r w:rsidR="00CE21D8">
        <w:rPr>
          <w:i/>
        </w:rPr>
        <w:t xml:space="preserve"> SVL</w:t>
      </w:r>
      <w:r>
        <w:rPr>
          <w:i/>
        </w:rPr>
        <w:t>-</w:t>
      </w:r>
      <w:r w:rsidR="002F2140">
        <w:rPr>
          <w:i/>
        </w:rPr>
        <w:t>VIJA</w:t>
      </w:r>
      <w:r>
        <w:rPr>
          <w:i/>
        </w:rPr>
        <w:t>/</w:t>
      </w:r>
      <w:r w:rsidR="00A662B3">
        <w:rPr>
          <w:i/>
        </w:rPr>
        <w:t>28</w:t>
      </w:r>
      <w:r w:rsidR="00CE21D8">
        <w:rPr>
          <w:i/>
        </w:rPr>
        <w:t>06</w:t>
      </w:r>
      <w:r>
        <w:rPr>
          <w:i/>
        </w:rPr>
        <w:t>19</w:t>
      </w:r>
    </w:p>
    <w:p w:rsidR="0007573B" w:rsidRPr="0084623A" w:rsidRDefault="00CE21D8" w:rsidP="0084623A">
      <w:pPr>
        <w:jc w:val="right"/>
        <w:rPr>
          <w:i/>
          <w:sz w:val="44"/>
        </w:rPr>
      </w:pPr>
      <w:r>
        <w:rPr>
          <w:i/>
          <w:sz w:val="22"/>
        </w:rPr>
        <w:t>Hồ Chí Minh</w:t>
      </w:r>
      <w:r w:rsidR="002C7C9E" w:rsidRPr="00DE67F2">
        <w:rPr>
          <w:i/>
          <w:sz w:val="22"/>
        </w:rPr>
        <w:t xml:space="preserve">, ngày </w:t>
      </w:r>
      <w:r>
        <w:rPr>
          <w:i/>
          <w:sz w:val="22"/>
        </w:rPr>
        <w:t>2</w:t>
      </w:r>
      <w:r w:rsidR="00A662B3">
        <w:rPr>
          <w:i/>
          <w:sz w:val="22"/>
        </w:rPr>
        <w:t>8</w:t>
      </w:r>
      <w:r>
        <w:rPr>
          <w:i/>
          <w:sz w:val="22"/>
        </w:rPr>
        <w:t>, tháng 06</w:t>
      </w:r>
      <w:r w:rsidR="00B36BCB">
        <w:rPr>
          <w:i/>
          <w:sz w:val="22"/>
        </w:rPr>
        <w:t>, năm 2019</w:t>
      </w:r>
    </w:p>
    <w:p w:rsidR="002C7C9E" w:rsidRPr="00837E1F" w:rsidRDefault="00783C73" w:rsidP="002C7C9E">
      <w:pPr>
        <w:tabs>
          <w:tab w:val="center" w:pos="4860"/>
          <w:tab w:val="right" w:pos="9720"/>
        </w:tabs>
        <w:jc w:val="left"/>
        <w:rPr>
          <w:sz w:val="22"/>
        </w:rPr>
      </w:pPr>
      <w:r w:rsidRPr="00837E1F">
        <w:rPr>
          <w:i/>
          <w:sz w:val="22"/>
          <w:u w:val="single"/>
        </w:rPr>
        <w:t>Kính gửi</w:t>
      </w:r>
      <w:r w:rsidRPr="00837E1F">
        <w:rPr>
          <w:sz w:val="22"/>
        </w:rPr>
        <w:t xml:space="preserve">: </w:t>
      </w:r>
      <w:r w:rsidR="002F2140" w:rsidRPr="002F2140">
        <w:rPr>
          <w:b/>
          <w:sz w:val="22"/>
          <w:lang w:val="pt-BR"/>
        </w:rPr>
        <w:t>CÔNG TY CỔ PHẦN KỸ THUẬT VIJA</w:t>
      </w:r>
    </w:p>
    <w:p w:rsidR="00CE4944" w:rsidRPr="00837E1F" w:rsidRDefault="00736AD5" w:rsidP="002C7C9E">
      <w:pPr>
        <w:tabs>
          <w:tab w:val="center" w:pos="4860"/>
          <w:tab w:val="right" w:pos="9720"/>
        </w:tabs>
        <w:rPr>
          <w:b/>
          <w:sz w:val="22"/>
        </w:rPr>
      </w:pPr>
      <w:r w:rsidRPr="00837E1F">
        <w:rPr>
          <w:rFonts w:eastAsia="Calibri"/>
          <w:color w:val="000000"/>
          <w:sz w:val="22"/>
        </w:rPr>
        <w:t xml:space="preserve">Công ty </w:t>
      </w:r>
      <w:r w:rsidR="00CE4944" w:rsidRPr="00837E1F">
        <w:rPr>
          <w:rFonts w:eastAsia="Calibri"/>
          <w:color w:val="000000"/>
          <w:sz w:val="22"/>
        </w:rPr>
        <w:t>TNHH</w:t>
      </w:r>
      <w:r w:rsidR="00355AD3">
        <w:rPr>
          <w:rFonts w:eastAsia="Calibri"/>
          <w:color w:val="000000"/>
          <w:sz w:val="22"/>
        </w:rPr>
        <w:t xml:space="preserve"> Một Thành Viên</w:t>
      </w:r>
      <w:r w:rsidR="00CE4944" w:rsidRPr="00837E1F">
        <w:rPr>
          <w:rFonts w:eastAsia="Calibri"/>
          <w:color w:val="000000"/>
          <w:sz w:val="22"/>
        </w:rPr>
        <w:t xml:space="preserve"> </w:t>
      </w:r>
      <w:r w:rsidR="00015285" w:rsidRPr="00837E1F">
        <w:rPr>
          <w:rFonts w:eastAsia="Calibri"/>
          <w:color w:val="000000"/>
          <w:sz w:val="22"/>
        </w:rPr>
        <w:t>Siêu Vật Liệu</w:t>
      </w:r>
      <w:r w:rsidRPr="00837E1F">
        <w:rPr>
          <w:rFonts w:eastAsia="Calibri"/>
          <w:color w:val="000000"/>
          <w:sz w:val="22"/>
        </w:rPr>
        <w:t xml:space="preserve"> </w:t>
      </w:r>
      <w:r w:rsidR="0007573B" w:rsidRPr="00837E1F">
        <w:rPr>
          <w:rFonts w:eastAsia="Calibri"/>
          <w:color w:val="000000"/>
          <w:sz w:val="22"/>
        </w:rPr>
        <w:t xml:space="preserve">chúng tôi xin </w:t>
      </w:r>
      <w:r w:rsidRPr="00837E1F">
        <w:rPr>
          <w:rFonts w:eastAsia="Calibri"/>
          <w:color w:val="000000"/>
          <w:sz w:val="22"/>
        </w:rPr>
        <w:t>cảm ơn sự quan tâm của quý khách đến những sản phẩm và dịch vụ của chúng tôi. Căn cứ vào yêu cầu củ</w:t>
      </w:r>
      <w:r w:rsidR="00CE4944" w:rsidRPr="00837E1F">
        <w:rPr>
          <w:rFonts w:eastAsia="Calibri"/>
          <w:color w:val="000000"/>
          <w:sz w:val="22"/>
        </w:rPr>
        <w:t>a q</w:t>
      </w:r>
      <w:r w:rsidRPr="00837E1F">
        <w:rPr>
          <w:rFonts w:eastAsia="Calibri"/>
          <w:color w:val="000000"/>
          <w:sz w:val="22"/>
        </w:rPr>
        <w:t>uý Công ty, chúng tôi xin kính gửi tớ</w:t>
      </w:r>
      <w:r w:rsidR="00CE4944" w:rsidRPr="00837E1F">
        <w:rPr>
          <w:rFonts w:eastAsia="Calibri"/>
          <w:color w:val="000000"/>
          <w:sz w:val="22"/>
        </w:rPr>
        <w:t>i quý C</w:t>
      </w:r>
      <w:r w:rsidRPr="00837E1F">
        <w:rPr>
          <w:rFonts w:eastAsia="Calibri"/>
          <w:color w:val="000000"/>
          <w:sz w:val="22"/>
        </w:rPr>
        <w:t xml:space="preserve">ông ty báo giá </w:t>
      </w:r>
      <w:r w:rsidR="00CE4944" w:rsidRPr="00837E1F">
        <w:rPr>
          <w:rFonts w:eastAsia="Calibri"/>
          <w:color w:val="000000"/>
          <w:sz w:val="22"/>
        </w:rPr>
        <w:t>vật tư như sau: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59"/>
        <w:gridCol w:w="971"/>
        <w:gridCol w:w="1201"/>
        <w:gridCol w:w="708"/>
        <w:gridCol w:w="2551"/>
        <w:gridCol w:w="850"/>
        <w:gridCol w:w="710"/>
        <w:gridCol w:w="1134"/>
        <w:gridCol w:w="1128"/>
      </w:tblGrid>
      <w:tr w:rsidR="00E00BCF" w:rsidRPr="00D82EFC" w:rsidTr="00E00BCF">
        <w:trPr>
          <w:trHeight w:val="900"/>
        </w:trPr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E21D8" w:rsidRPr="00D82EFC" w:rsidRDefault="00CE21D8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STT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CE21D8" w:rsidRPr="00D82EFC" w:rsidRDefault="00CE21D8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Tên hàng hóa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E21D8" w:rsidRPr="00D82EFC" w:rsidRDefault="00CE21D8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Tiêu chuẩn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CE21D8" w:rsidRPr="00D82EFC" w:rsidRDefault="00CE21D8" w:rsidP="00F01FA4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Xuất xứ</w:t>
            </w: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E21D8" w:rsidRPr="00D82EFC" w:rsidRDefault="00CE21D8" w:rsidP="00CE21D8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Kích thước</w:t>
            </w:r>
            <w:r w:rsidR="008D4181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(in)</w:t>
            </w:r>
          </w:p>
        </w:tc>
        <w:tc>
          <w:tcPr>
            <w:tcW w:w="4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CE21D8" w:rsidRPr="00D82EFC" w:rsidRDefault="00CE21D8" w:rsidP="00CE21D8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Số lượng (cây)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CE21D8" w:rsidRDefault="00CE21D8" w:rsidP="00CE21D8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Tổng chiều dài (in)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CE21D8" w:rsidRPr="00D82EFC" w:rsidRDefault="00CE21D8" w:rsidP="005352E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Đơn giá (VNĐ/in</w:t>
            </w:r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)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E21D8" w:rsidRPr="00D82EFC" w:rsidRDefault="00CE21D8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Thành tiền (VNĐ)</w:t>
            </w:r>
          </w:p>
        </w:tc>
      </w:tr>
      <w:tr w:rsidR="00CE21D8" w:rsidRPr="00D82EFC" w:rsidTr="00E00BCF">
        <w:trPr>
          <w:trHeight w:val="543"/>
        </w:trPr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21D8" w:rsidRPr="00D82EFC" w:rsidRDefault="00CE21D8" w:rsidP="007039A1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color w:val="000000"/>
                <w:sz w:val="20"/>
                <w:szCs w:val="22"/>
                <w:lang w:val="en-SG" w:eastAsia="en-SG"/>
              </w:rPr>
              <w:t>1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21D8" w:rsidRPr="00D82EFC" w:rsidRDefault="00CE21D8" w:rsidP="00D82EF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 w:rsidRPr="002F2140">
              <w:rPr>
                <w:color w:val="000000"/>
                <w:sz w:val="20"/>
                <w:szCs w:val="22"/>
                <w:lang w:val="en-SG" w:eastAsia="en-SG"/>
              </w:rPr>
              <w:t>Titanium Grade 2 round bar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21D8" w:rsidRPr="00D82EFC" w:rsidRDefault="00CE21D8" w:rsidP="00E01A2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 w:rsidRPr="002F2140">
              <w:rPr>
                <w:color w:val="000000"/>
                <w:sz w:val="20"/>
                <w:szCs w:val="22"/>
                <w:lang w:val="en-SG" w:eastAsia="en-SG"/>
              </w:rPr>
              <w:t>ASTM B348 Gr. 2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E21D8" w:rsidRPr="005352E1" w:rsidRDefault="00CE21D8" w:rsidP="00B46B1F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Mỹ</w:t>
            </w:r>
          </w:p>
        </w:tc>
        <w:tc>
          <w:tcPr>
            <w:tcW w:w="12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21D8" w:rsidRPr="00D82EFC" w:rsidRDefault="008D4181" w:rsidP="00CE21D8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Đường kính 1.75 x Dài 27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21D8" w:rsidRPr="00D82EFC" w:rsidRDefault="00CE21D8" w:rsidP="007039A1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1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E21D8" w:rsidRDefault="00CE21D8" w:rsidP="00F02548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27</w:t>
            </w:r>
          </w:p>
        </w:tc>
        <w:tc>
          <w:tcPr>
            <w:tcW w:w="5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21D8" w:rsidRDefault="00E970A5" w:rsidP="00E970A5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 w:rsidRPr="00E970A5">
              <w:rPr>
                <w:color w:val="000000"/>
                <w:sz w:val="20"/>
                <w:szCs w:val="22"/>
                <w:lang w:val="en-SG" w:eastAsia="en-SG"/>
              </w:rPr>
              <w:t>406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,</w:t>
            </w:r>
            <w:r w:rsidRPr="00E970A5">
              <w:rPr>
                <w:color w:val="000000"/>
                <w:sz w:val="20"/>
                <w:szCs w:val="22"/>
                <w:lang w:val="en-SG" w:eastAsia="en-SG"/>
              </w:rPr>
              <w:t>51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4</w:t>
            </w:r>
          </w:p>
        </w:tc>
        <w:tc>
          <w:tcPr>
            <w:tcW w:w="5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21D8" w:rsidRPr="00D82EFC" w:rsidRDefault="00DB6E2E" w:rsidP="00E970A5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1</w:t>
            </w:r>
            <w:r w:rsidR="00E970A5">
              <w:rPr>
                <w:color w:val="000000"/>
                <w:sz w:val="20"/>
                <w:szCs w:val="22"/>
                <w:lang w:val="en-SG" w:eastAsia="en-SG"/>
              </w:rPr>
              <w:t>0,975,878</w:t>
            </w:r>
          </w:p>
        </w:tc>
      </w:tr>
      <w:tr w:rsidR="00CE21D8" w:rsidRPr="00D82EFC" w:rsidTr="00E00BCF">
        <w:trPr>
          <w:trHeight w:val="300"/>
        </w:trPr>
        <w:tc>
          <w:tcPr>
            <w:tcW w:w="4431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1D8" w:rsidRDefault="00CE21D8" w:rsidP="001B51A2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Tổng tiền hàng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1D8" w:rsidRPr="00D82EFC" w:rsidRDefault="00E970A5" w:rsidP="001B51A2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10,975,878</w:t>
            </w:r>
          </w:p>
        </w:tc>
      </w:tr>
      <w:tr w:rsidR="00CE21D8" w:rsidRPr="00D82EFC" w:rsidTr="00E00BCF">
        <w:trPr>
          <w:trHeight w:val="300"/>
        </w:trPr>
        <w:tc>
          <w:tcPr>
            <w:tcW w:w="4431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1D8" w:rsidRDefault="00CE21D8" w:rsidP="001B51A2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color w:val="000000"/>
                <w:sz w:val="20"/>
                <w:szCs w:val="22"/>
                <w:lang w:val="en-SG" w:eastAsia="en-SG"/>
              </w:rPr>
              <w:t>Thuế VAT (10%)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1D8" w:rsidRPr="00D82EFC" w:rsidRDefault="00E970A5" w:rsidP="001B51A2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1,097,588</w:t>
            </w:r>
          </w:p>
        </w:tc>
      </w:tr>
      <w:tr w:rsidR="00CE21D8" w:rsidRPr="00D82EFC" w:rsidTr="00E00BCF">
        <w:trPr>
          <w:trHeight w:val="300"/>
        </w:trPr>
        <w:tc>
          <w:tcPr>
            <w:tcW w:w="4431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1D8" w:rsidRPr="001B51A2" w:rsidRDefault="00CE21D8" w:rsidP="001B51A2">
            <w:pPr>
              <w:spacing w:line="240" w:lineRule="auto"/>
              <w:jc w:val="right"/>
              <w:rPr>
                <w:b/>
                <w:color w:val="000000"/>
                <w:sz w:val="20"/>
                <w:szCs w:val="22"/>
                <w:lang w:val="en-SG" w:eastAsia="en-SG"/>
              </w:rPr>
            </w:pPr>
            <w:r w:rsidRPr="001B51A2">
              <w:rPr>
                <w:b/>
                <w:color w:val="000000"/>
                <w:sz w:val="20"/>
                <w:szCs w:val="22"/>
                <w:lang w:val="en-SG" w:eastAsia="en-SG"/>
              </w:rPr>
              <w:t>Cộng tiền hàng sau thuế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1D8" w:rsidRPr="001B51A2" w:rsidRDefault="00DB6E2E" w:rsidP="00E970A5">
            <w:pPr>
              <w:spacing w:line="240" w:lineRule="auto"/>
              <w:jc w:val="right"/>
              <w:rPr>
                <w:b/>
                <w:color w:val="000000"/>
                <w:sz w:val="20"/>
                <w:szCs w:val="22"/>
                <w:lang w:val="en-SG" w:eastAsia="en-SG"/>
              </w:rPr>
            </w:pPr>
            <w:r>
              <w:rPr>
                <w:b/>
                <w:color w:val="000000"/>
                <w:sz w:val="20"/>
                <w:szCs w:val="22"/>
                <w:lang w:val="en-SG" w:eastAsia="en-SG"/>
              </w:rPr>
              <w:t>1</w:t>
            </w:r>
            <w:r w:rsidR="00E970A5">
              <w:rPr>
                <w:b/>
                <w:color w:val="000000"/>
                <w:sz w:val="20"/>
                <w:szCs w:val="22"/>
                <w:lang w:val="en-SG" w:eastAsia="en-SG"/>
              </w:rPr>
              <w:t>2</w:t>
            </w:r>
            <w:r>
              <w:rPr>
                <w:b/>
                <w:color w:val="000000"/>
                <w:sz w:val="20"/>
                <w:szCs w:val="22"/>
                <w:lang w:val="en-SG" w:eastAsia="en-SG"/>
              </w:rPr>
              <w:t>,</w:t>
            </w:r>
            <w:r w:rsidR="00E970A5">
              <w:rPr>
                <w:b/>
                <w:color w:val="000000"/>
                <w:sz w:val="20"/>
                <w:szCs w:val="22"/>
                <w:lang w:val="en-SG" w:eastAsia="en-SG"/>
              </w:rPr>
              <w:t>073</w:t>
            </w:r>
            <w:r>
              <w:rPr>
                <w:b/>
                <w:color w:val="000000"/>
                <w:sz w:val="20"/>
                <w:szCs w:val="22"/>
                <w:lang w:val="en-SG" w:eastAsia="en-SG"/>
              </w:rPr>
              <w:t>,</w:t>
            </w:r>
            <w:r w:rsidR="00E970A5">
              <w:rPr>
                <w:b/>
                <w:color w:val="000000"/>
                <w:sz w:val="20"/>
                <w:szCs w:val="22"/>
                <w:lang w:val="en-SG" w:eastAsia="en-SG"/>
              </w:rPr>
              <w:t>466</w:t>
            </w:r>
          </w:p>
        </w:tc>
      </w:tr>
      <w:tr w:rsidR="00CE21D8" w:rsidRPr="00D82EFC" w:rsidTr="00E00BCF">
        <w:trPr>
          <w:trHeight w:val="300"/>
        </w:trPr>
        <w:tc>
          <w:tcPr>
            <w:tcW w:w="4431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1D8" w:rsidRPr="00D82EFC" w:rsidRDefault="001621D8" w:rsidP="001B51A2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 xml:space="preserve">Số tiền còn dư nợ </w:t>
            </w:r>
            <w:r w:rsidR="00CE21D8">
              <w:rPr>
                <w:color w:val="000000"/>
                <w:sz w:val="20"/>
                <w:szCs w:val="22"/>
                <w:lang w:val="en-SG" w:eastAsia="en-SG"/>
              </w:rPr>
              <w:t>(đã gồm VAT)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1D8" w:rsidRPr="001621D8" w:rsidRDefault="00CE21D8" w:rsidP="001B51A2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 w:rsidRPr="001621D8">
              <w:rPr>
                <w:color w:val="000000"/>
                <w:sz w:val="20"/>
                <w:szCs w:val="22"/>
                <w:lang w:val="en-SG" w:eastAsia="en-SG"/>
              </w:rPr>
              <w:t>4,918,818</w:t>
            </w:r>
          </w:p>
        </w:tc>
      </w:tr>
      <w:tr w:rsidR="00CE21D8" w:rsidRPr="00D82EFC" w:rsidTr="00E00BCF">
        <w:trPr>
          <w:trHeight w:val="300"/>
        </w:trPr>
        <w:tc>
          <w:tcPr>
            <w:tcW w:w="4431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1D8" w:rsidRPr="001621D8" w:rsidRDefault="0003738A" w:rsidP="001B51A2">
            <w:pPr>
              <w:spacing w:line="240" w:lineRule="auto"/>
              <w:jc w:val="right"/>
              <w:rPr>
                <w:b/>
                <w:color w:val="000000"/>
                <w:sz w:val="20"/>
                <w:szCs w:val="22"/>
                <w:lang w:val="en-SG" w:eastAsia="en-SG"/>
              </w:rPr>
            </w:pPr>
            <w:r>
              <w:rPr>
                <w:b/>
                <w:color w:val="000000"/>
                <w:sz w:val="20"/>
                <w:szCs w:val="22"/>
                <w:lang w:val="en-SG" w:eastAsia="en-SG"/>
              </w:rPr>
              <w:t>Số tiền phải thanh toán</w:t>
            </w:r>
            <w:r w:rsidR="00CE21D8" w:rsidRPr="001621D8">
              <w:rPr>
                <w:b/>
                <w:color w:val="000000"/>
                <w:sz w:val="20"/>
                <w:szCs w:val="22"/>
                <w:lang w:val="en-SG" w:eastAsia="en-SG"/>
              </w:rPr>
              <w:t xml:space="preserve"> (đã bao gồm VAT)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1D8" w:rsidRPr="001621D8" w:rsidRDefault="00E970A5" w:rsidP="001B51A2">
            <w:pPr>
              <w:spacing w:line="240" w:lineRule="auto"/>
              <w:jc w:val="right"/>
              <w:rPr>
                <w:b/>
                <w:color w:val="000000"/>
                <w:sz w:val="20"/>
                <w:szCs w:val="22"/>
                <w:lang w:val="en-SG" w:eastAsia="en-SG"/>
              </w:rPr>
            </w:pPr>
            <w:r>
              <w:rPr>
                <w:b/>
                <w:color w:val="000000"/>
                <w:sz w:val="20"/>
                <w:szCs w:val="22"/>
                <w:lang w:val="en-SG" w:eastAsia="en-SG"/>
              </w:rPr>
              <w:t>7,154,648</w:t>
            </w:r>
            <w:bookmarkStart w:id="0" w:name="_GoBack"/>
            <w:bookmarkEnd w:id="0"/>
          </w:p>
        </w:tc>
      </w:tr>
      <w:tr w:rsidR="00CE21D8" w:rsidRPr="00D82EFC" w:rsidTr="001B51A2">
        <w:trPr>
          <w:trHeight w:val="30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21D8" w:rsidRPr="00D82EFC" w:rsidRDefault="00CE21D8" w:rsidP="001B51A2">
            <w:pPr>
              <w:tabs>
                <w:tab w:val="left" w:pos="5040"/>
              </w:tabs>
              <w:jc w:val="left"/>
              <w:rPr>
                <w:i/>
                <w:sz w:val="20"/>
                <w:lang w:val="fr-FR"/>
              </w:rPr>
            </w:pPr>
            <w:r w:rsidRPr="00D82EFC">
              <w:rPr>
                <w:i/>
                <w:sz w:val="20"/>
                <w:lang w:val="fr-FR"/>
              </w:rPr>
              <w:t>Giá trên</w:t>
            </w:r>
            <w:r w:rsidR="001621D8">
              <w:rPr>
                <w:i/>
                <w:sz w:val="20"/>
                <w:lang w:val="fr-FR"/>
              </w:rPr>
              <w:t xml:space="preserve"> đã bao gồm chi phí vận chuyển, thuế nhập khẩu và</w:t>
            </w:r>
            <w:r w:rsidRPr="00D82EFC">
              <w:rPr>
                <w:i/>
                <w:sz w:val="20"/>
                <w:lang w:val="fr-FR"/>
              </w:rPr>
              <w:t xml:space="preserve"> thuế VAT</w:t>
            </w:r>
          </w:p>
        </w:tc>
      </w:tr>
    </w:tbl>
    <w:p w:rsidR="008A6FEF" w:rsidRPr="00837E1F" w:rsidRDefault="00DE67F2" w:rsidP="00E83B26">
      <w:pPr>
        <w:tabs>
          <w:tab w:val="left" w:pos="5040"/>
        </w:tabs>
        <w:rPr>
          <w:i/>
          <w:sz w:val="22"/>
          <w:lang w:val="fr-FR"/>
        </w:rPr>
      </w:pPr>
      <w:r w:rsidRPr="00837E1F">
        <w:rPr>
          <w:b/>
          <w:sz w:val="22"/>
          <w:lang w:val="fr-FR"/>
        </w:rPr>
        <w:t>CÁC ĐIỀU KIỆN KHÁC</w:t>
      </w:r>
    </w:p>
    <w:p w:rsidR="008A6FEF" w:rsidRPr="00837E1F" w:rsidRDefault="008A6FEF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>1</w:t>
      </w:r>
      <w:r w:rsidR="004C0F4D" w:rsidRPr="00837E1F">
        <w:rPr>
          <w:sz w:val="22"/>
          <w:lang w:val="fr-FR"/>
        </w:rPr>
        <w:t>.</w:t>
      </w:r>
      <w:r w:rsidR="002C7C9E" w:rsidRPr="00837E1F">
        <w:rPr>
          <w:sz w:val="22"/>
          <w:lang w:val="fr-FR"/>
        </w:rPr>
        <w:t xml:space="preserve"> </w:t>
      </w:r>
      <w:r w:rsidR="00DE67F2" w:rsidRPr="00837E1F">
        <w:rPr>
          <w:sz w:val="22"/>
          <w:lang w:val="fr-FR"/>
        </w:rPr>
        <w:t>Phương thức giao hàng</w:t>
      </w:r>
    </w:p>
    <w:p w:rsidR="008A6FEF" w:rsidRPr="00837E1F" w:rsidRDefault="001D3CAD" w:rsidP="00CE49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fr-FR"/>
        </w:rPr>
      </w:pPr>
      <w:r w:rsidRPr="00837E1F">
        <w:rPr>
          <w:rFonts w:ascii="Times New Roman" w:hAnsi="Times New Roman" w:cs="Times New Roman"/>
          <w:szCs w:val="24"/>
          <w:lang w:val="fr-FR"/>
        </w:rPr>
        <w:t>Thờ</w:t>
      </w:r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i gian giao hàng: </w:t>
      </w:r>
      <w:r w:rsidR="001621D8">
        <w:rPr>
          <w:rFonts w:ascii="Times New Roman" w:hAnsi="Times New Roman" w:cs="Times New Roman"/>
          <w:szCs w:val="24"/>
          <w:lang w:val="fr-FR"/>
        </w:rPr>
        <w:t>15-20</w:t>
      </w:r>
      <w:r w:rsidR="003056AF">
        <w:rPr>
          <w:rFonts w:ascii="Times New Roman" w:hAnsi="Times New Roman" w:cs="Times New Roman"/>
          <w:szCs w:val="24"/>
          <w:lang w:val="fr-FR"/>
        </w:rPr>
        <w:t xml:space="preserve"> </w:t>
      </w:r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ngày kể từ </w:t>
      </w:r>
      <w:r w:rsidR="001621D8">
        <w:rPr>
          <w:rFonts w:ascii="Times New Roman" w:hAnsi="Times New Roman" w:cs="Times New Roman"/>
          <w:szCs w:val="24"/>
          <w:lang w:val="fr-FR"/>
        </w:rPr>
        <w:t>ngày xác nhận đặt hàng;</w:t>
      </w:r>
    </w:p>
    <w:p w:rsidR="008A6FEF" w:rsidRPr="00B46B1F" w:rsidRDefault="008A6FEF" w:rsidP="00B46B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fr-FR"/>
        </w:rPr>
      </w:pPr>
      <w:r w:rsidRPr="00837E1F">
        <w:rPr>
          <w:rFonts w:ascii="Times New Roman" w:hAnsi="Times New Roman" w:cs="Times New Roman"/>
          <w:szCs w:val="24"/>
          <w:lang w:val="fr-FR"/>
        </w:rPr>
        <w:t xml:space="preserve">Địa điểm giao hàng: </w:t>
      </w:r>
      <w:r w:rsidR="00CE4944" w:rsidRPr="00837E1F">
        <w:rPr>
          <w:rFonts w:ascii="Times New Roman" w:hAnsi="Times New Roman" w:cs="Times New Roman"/>
          <w:szCs w:val="24"/>
          <w:lang w:val="fr-FR"/>
        </w:rPr>
        <w:t>T</w:t>
      </w:r>
      <w:r w:rsidR="006D1044" w:rsidRPr="00837E1F">
        <w:rPr>
          <w:rFonts w:ascii="Times New Roman" w:hAnsi="Times New Roman" w:cs="Times New Roman"/>
          <w:szCs w:val="24"/>
          <w:lang w:val="fr-FR"/>
        </w:rPr>
        <w:t>ạ</w:t>
      </w:r>
      <w:r w:rsidR="00DE67F2" w:rsidRPr="00837E1F">
        <w:rPr>
          <w:rFonts w:ascii="Times New Roman" w:hAnsi="Times New Roman" w:cs="Times New Roman"/>
          <w:szCs w:val="24"/>
          <w:lang w:val="fr-FR"/>
        </w:rPr>
        <w:t>i kho B</w:t>
      </w:r>
      <w:r w:rsidR="006D1044" w:rsidRPr="00837E1F">
        <w:rPr>
          <w:rFonts w:ascii="Times New Roman" w:hAnsi="Times New Roman" w:cs="Times New Roman"/>
          <w:szCs w:val="24"/>
          <w:lang w:val="fr-FR"/>
        </w:rPr>
        <w:t xml:space="preserve">ên </w:t>
      </w:r>
      <w:r w:rsidR="00A85056" w:rsidRPr="00837E1F">
        <w:rPr>
          <w:rFonts w:ascii="Times New Roman" w:hAnsi="Times New Roman" w:cs="Times New Roman"/>
          <w:szCs w:val="24"/>
          <w:lang w:val="fr-FR"/>
        </w:rPr>
        <w:t>mua</w:t>
      </w:r>
      <w:r w:rsidR="006D1044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r w:rsidR="006D4071" w:rsidRPr="00837E1F">
        <w:rPr>
          <w:rFonts w:ascii="Times New Roman" w:hAnsi="Times New Roman" w:cs="Times New Roman"/>
          <w:i/>
          <w:szCs w:val="24"/>
          <w:lang w:val="fr-FR"/>
        </w:rPr>
        <w:t>(</w:t>
      </w:r>
      <w:r w:rsidR="00B46B1F">
        <w:rPr>
          <w:rFonts w:ascii="Times New Roman" w:hAnsi="Times New Roman" w:cs="Times New Roman"/>
          <w:i/>
          <w:szCs w:val="24"/>
          <w:lang w:val="fr-FR"/>
        </w:rPr>
        <w:t>Dĩ An, Bình Dương</w:t>
      </w:r>
      <w:r w:rsidR="006D4071" w:rsidRPr="00B46B1F">
        <w:rPr>
          <w:rFonts w:ascii="Times New Roman" w:hAnsi="Times New Roman" w:cs="Times New Roman"/>
          <w:i/>
          <w:szCs w:val="24"/>
          <w:lang w:val="fr-FR"/>
        </w:rPr>
        <w:t>)</w:t>
      </w:r>
      <w:r w:rsidR="00DE67F2" w:rsidRPr="00B46B1F">
        <w:rPr>
          <w:rFonts w:ascii="Times New Roman" w:hAnsi="Times New Roman" w:cs="Times New Roman"/>
          <w:i/>
          <w:szCs w:val="24"/>
          <w:lang w:val="fr-FR"/>
        </w:rPr>
        <w:t>.</w:t>
      </w:r>
    </w:p>
    <w:p w:rsidR="004B11A0" w:rsidRPr="00837E1F" w:rsidRDefault="008A6FEF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>2</w:t>
      </w:r>
      <w:r w:rsidR="004C0F4D" w:rsidRPr="00837E1F">
        <w:rPr>
          <w:sz w:val="22"/>
          <w:lang w:val="fr-FR"/>
        </w:rPr>
        <w:t>.</w:t>
      </w:r>
      <w:r w:rsidR="002C7C9E" w:rsidRPr="00837E1F">
        <w:rPr>
          <w:sz w:val="22"/>
          <w:lang w:val="fr-FR"/>
        </w:rPr>
        <w:t xml:space="preserve"> </w:t>
      </w:r>
      <w:r w:rsidR="00DE67F2" w:rsidRPr="00837E1F">
        <w:rPr>
          <w:sz w:val="22"/>
          <w:lang w:val="fr-FR"/>
        </w:rPr>
        <w:t>Phương thức thanh toán</w:t>
      </w:r>
    </w:p>
    <w:p w:rsidR="001621D8" w:rsidRPr="001621D8" w:rsidRDefault="00B46B1F" w:rsidP="001621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>Chuyển khoả</w:t>
      </w:r>
      <w:r w:rsidR="001621D8">
        <w:rPr>
          <w:rFonts w:ascii="Times New Roman" w:hAnsi="Times New Roman" w:cs="Times New Roman"/>
          <w:szCs w:val="24"/>
          <w:lang w:val="fr-FR"/>
        </w:rPr>
        <w:t xml:space="preserve">n. </w:t>
      </w:r>
      <w:r w:rsidR="001621D8" w:rsidRPr="001621D8">
        <w:rPr>
          <w:rFonts w:ascii="Times New Roman" w:hAnsi="Times New Roman" w:cs="Times New Roman"/>
          <w:szCs w:val="24"/>
          <w:lang w:val="fr-FR"/>
        </w:rPr>
        <w:t>Thanh toán 100% giá trị đơn hàng trong vòng 15 ngày kể từ ngày nhận hàng.</w:t>
      </w:r>
    </w:p>
    <w:p w:rsidR="00DE67F2" w:rsidRPr="00837E1F" w:rsidRDefault="00DE67F2" w:rsidP="00DE67F2">
      <w:pPr>
        <w:rPr>
          <w:sz w:val="22"/>
          <w:lang w:val="fr-FR"/>
        </w:rPr>
      </w:pPr>
      <w:r w:rsidRPr="00837E1F">
        <w:rPr>
          <w:sz w:val="22"/>
          <w:lang w:val="fr-FR"/>
        </w:rPr>
        <w:t xml:space="preserve">3. </w:t>
      </w:r>
      <w:r w:rsidR="00D82EFC">
        <w:rPr>
          <w:sz w:val="22"/>
          <w:lang w:val="fr-FR"/>
        </w:rPr>
        <w:t>Chứng từ</w:t>
      </w:r>
    </w:p>
    <w:p w:rsidR="00CE4944" w:rsidRDefault="00B46B1F" w:rsidP="002B48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>CO, CQ.</w:t>
      </w:r>
    </w:p>
    <w:p w:rsidR="0007573B" w:rsidRPr="00837E1F" w:rsidRDefault="00783C73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 xml:space="preserve">Chúng tôi rất mong nhận được sự </w:t>
      </w:r>
      <w:r w:rsidR="00CE4944" w:rsidRPr="00837E1F">
        <w:rPr>
          <w:sz w:val="22"/>
          <w:lang w:val="fr-FR"/>
        </w:rPr>
        <w:t>hợp tác</w:t>
      </w:r>
      <w:r w:rsidR="00DE67F2" w:rsidRPr="00837E1F">
        <w:rPr>
          <w:sz w:val="22"/>
          <w:lang w:val="fr-FR"/>
        </w:rPr>
        <w:t xml:space="preserve"> từ quý Công ty.</w:t>
      </w:r>
    </w:p>
    <w:p w:rsidR="004C3AC4" w:rsidRDefault="00783C73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>Trân trọng</w:t>
      </w:r>
      <w:r w:rsidR="00DE67F2" w:rsidRPr="00837E1F">
        <w:rPr>
          <w:sz w:val="22"/>
          <w:lang w:val="fr-FR"/>
        </w:rPr>
        <w:t xml:space="preserve"> ./.</w:t>
      </w:r>
    </w:p>
    <w:p w:rsidR="001621D8" w:rsidRPr="00837E1F" w:rsidRDefault="001621D8" w:rsidP="00CE4944">
      <w:pPr>
        <w:rPr>
          <w:sz w:val="22"/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9"/>
        <w:gridCol w:w="4273"/>
      </w:tblGrid>
      <w:tr w:rsidR="002B4894" w:rsidRPr="00837E1F" w:rsidTr="00DB6E2E">
        <w:tc>
          <w:tcPr>
            <w:tcW w:w="5778" w:type="dxa"/>
          </w:tcPr>
          <w:p w:rsidR="002B4894" w:rsidRPr="001621D8" w:rsidRDefault="001621D8" w:rsidP="00DB6E2E">
            <w:pPr>
              <w:jc w:val="center"/>
              <w:rPr>
                <w:b/>
                <w:sz w:val="22"/>
                <w:lang w:val="fr-FR"/>
              </w:rPr>
            </w:pPr>
            <w:r w:rsidRPr="001621D8">
              <w:rPr>
                <w:b/>
                <w:sz w:val="22"/>
                <w:lang w:val="fr-FR"/>
              </w:rPr>
              <w:t>XÁC NHẬN ĐẶT HÀNG</w:t>
            </w:r>
          </w:p>
        </w:tc>
        <w:tc>
          <w:tcPr>
            <w:tcW w:w="4360" w:type="dxa"/>
            <w:vAlign w:val="center"/>
          </w:tcPr>
          <w:p w:rsidR="002B4894" w:rsidRPr="00837E1F" w:rsidRDefault="0084623A" w:rsidP="001621D8">
            <w:pPr>
              <w:jc w:val="center"/>
              <w:rPr>
                <w:b/>
                <w:sz w:val="22"/>
                <w:lang w:val="fr-FR"/>
              </w:rPr>
            </w:pPr>
            <w:r w:rsidRPr="00837E1F">
              <w:rPr>
                <w:b/>
                <w:sz w:val="22"/>
                <w:lang w:val="fr-FR"/>
              </w:rPr>
              <w:t xml:space="preserve">CÔNG TY TNHH </w:t>
            </w:r>
            <w:r w:rsidR="00F02548">
              <w:rPr>
                <w:b/>
                <w:sz w:val="22"/>
                <w:lang w:val="fr-FR"/>
              </w:rPr>
              <w:t xml:space="preserve">MỘT THÀNH VIÊN </w:t>
            </w:r>
            <w:r w:rsidR="00B77359" w:rsidRPr="00837E1F">
              <w:rPr>
                <w:b/>
                <w:sz w:val="22"/>
                <w:lang w:val="fr-FR"/>
              </w:rPr>
              <w:t>SIÊU VẬT LIỆU</w:t>
            </w:r>
          </w:p>
        </w:tc>
      </w:tr>
    </w:tbl>
    <w:p w:rsidR="0007573B" w:rsidRPr="00837E1F" w:rsidRDefault="0007573B" w:rsidP="00CE4944">
      <w:pPr>
        <w:rPr>
          <w:sz w:val="22"/>
          <w:lang w:val="fr-FR"/>
        </w:rPr>
      </w:pPr>
    </w:p>
    <w:sectPr w:rsidR="0007573B" w:rsidRPr="00837E1F" w:rsidSect="00B36BCB">
      <w:headerReference w:type="default" r:id="rId9"/>
      <w:pgSz w:w="11907" w:h="16840" w:code="9"/>
      <w:pgMar w:top="1928" w:right="851" w:bottom="567" w:left="1134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A81" w:rsidRDefault="00090A81" w:rsidP="004C0F4D">
      <w:r>
        <w:separator/>
      </w:r>
    </w:p>
  </w:endnote>
  <w:endnote w:type="continuationSeparator" w:id="0">
    <w:p w:rsidR="00090A81" w:rsidRDefault="00090A81" w:rsidP="004C0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A81" w:rsidRDefault="00090A81" w:rsidP="004C0F4D">
      <w:r>
        <w:separator/>
      </w:r>
    </w:p>
  </w:footnote>
  <w:footnote w:type="continuationSeparator" w:id="0">
    <w:p w:rsidR="00090A81" w:rsidRDefault="00090A81" w:rsidP="004C0F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BCB" w:rsidRPr="00F02548" w:rsidRDefault="00B36BCB" w:rsidP="0084623A">
    <w:pPr>
      <w:spacing w:line="240" w:lineRule="auto"/>
      <w:jc w:val="left"/>
      <w:rPr>
        <w:b/>
        <w:sz w:val="22"/>
      </w:rPr>
    </w:pPr>
    <w:r w:rsidRPr="00F02548">
      <w:rPr>
        <w:b/>
        <w:sz w:val="22"/>
      </w:rPr>
      <w:t>CÔNG TY TNHH</w:t>
    </w:r>
    <w:r w:rsidR="005352E1" w:rsidRPr="00F02548">
      <w:rPr>
        <w:b/>
        <w:sz w:val="22"/>
      </w:rPr>
      <w:t xml:space="preserve"> MỘT THÀNH VIÊN </w:t>
    </w:r>
    <w:r w:rsidRPr="00F02548">
      <w:rPr>
        <w:b/>
        <w:sz w:val="22"/>
      </w:rPr>
      <w:t>SIÊU VẬT LIỆU</w:t>
    </w:r>
  </w:p>
  <w:p w:rsidR="00B36BCB" w:rsidRPr="00F02548" w:rsidRDefault="00B36BCB" w:rsidP="0084623A">
    <w:pPr>
      <w:spacing w:line="240" w:lineRule="auto"/>
      <w:jc w:val="left"/>
      <w:rPr>
        <w:sz w:val="22"/>
      </w:rPr>
    </w:pPr>
    <w:r w:rsidRPr="00F02548">
      <w:rPr>
        <w:sz w:val="22"/>
      </w:rPr>
      <w:t>201/15 Lê Văn Việt, P. Hiệp Phú, Quận 9, TP. Hồ Chí Minh, Việt Nam</w:t>
    </w:r>
  </w:p>
  <w:p w:rsidR="0084623A" w:rsidRPr="00F02548" w:rsidRDefault="0084623A" w:rsidP="0084623A">
    <w:pPr>
      <w:spacing w:line="240" w:lineRule="auto"/>
      <w:jc w:val="left"/>
      <w:rPr>
        <w:sz w:val="22"/>
      </w:rPr>
    </w:pPr>
    <w:r w:rsidRPr="00F02548">
      <w:rPr>
        <w:sz w:val="22"/>
      </w:rPr>
      <w:t xml:space="preserve">Mã số thuế: </w:t>
    </w:r>
    <w:r w:rsidR="00B36BCB" w:rsidRPr="00F02548">
      <w:rPr>
        <w:sz w:val="22"/>
      </w:rPr>
      <w:t>0315502282</w:t>
    </w:r>
  </w:p>
  <w:p w:rsidR="0084623A" w:rsidRPr="00F02548" w:rsidRDefault="0084623A" w:rsidP="0084623A">
    <w:pPr>
      <w:spacing w:line="240" w:lineRule="auto"/>
      <w:jc w:val="left"/>
      <w:rPr>
        <w:sz w:val="22"/>
      </w:rPr>
    </w:pPr>
    <w:r w:rsidRPr="00F02548">
      <w:rPr>
        <w:sz w:val="22"/>
      </w:rPr>
      <w:t>Điện thoại: 098 9944 746 | Fax: </w:t>
    </w:r>
    <w:r w:rsidR="00B36BCB" w:rsidRPr="00F02548">
      <w:rPr>
        <w:sz w:val="22"/>
      </w:rPr>
      <w:t>-</w:t>
    </w:r>
  </w:p>
  <w:p w:rsidR="0084623A" w:rsidRPr="00F02548" w:rsidRDefault="0084623A" w:rsidP="0084623A">
    <w:pPr>
      <w:spacing w:line="240" w:lineRule="auto"/>
      <w:jc w:val="left"/>
      <w:rPr>
        <w:sz w:val="22"/>
      </w:rPr>
    </w:pPr>
    <w:r w:rsidRPr="00F02548">
      <w:rPr>
        <w:sz w:val="22"/>
      </w:rPr>
      <w:t xml:space="preserve">Email: </w:t>
    </w:r>
    <w:r w:rsidR="00B36BCB" w:rsidRPr="00F02548">
      <w:rPr>
        <w:sz w:val="22"/>
      </w:rPr>
      <w:t>sales</w:t>
    </w:r>
    <w:r w:rsidRPr="00F02548">
      <w:rPr>
        <w:sz w:val="22"/>
      </w:rPr>
      <w:t>@</w:t>
    </w:r>
    <w:r w:rsidR="00B36BCB" w:rsidRPr="00F02548">
      <w:rPr>
        <w:sz w:val="22"/>
      </w:rPr>
      <w:t>ss-</w:t>
    </w:r>
    <w:r w:rsidRPr="00F02548">
      <w:rPr>
        <w:sz w:val="22"/>
      </w:rPr>
      <w:t>materials.com | Web: www.</w:t>
    </w:r>
    <w:r w:rsidR="00B36BCB" w:rsidRPr="00F02548">
      <w:rPr>
        <w:sz w:val="22"/>
      </w:rPr>
      <w:t>ss-</w:t>
    </w:r>
    <w:r w:rsidRPr="00F02548">
      <w:rPr>
        <w:sz w:val="22"/>
      </w:rPr>
      <w:t>materials.com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1463A"/>
    <w:multiLevelType w:val="hybridMultilevel"/>
    <w:tmpl w:val="616283A6"/>
    <w:lvl w:ilvl="0" w:tplc="3724CC5C">
      <w:start w:val="66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B3E3C"/>
    <w:multiLevelType w:val="hybridMultilevel"/>
    <w:tmpl w:val="E182C58C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97A39"/>
    <w:multiLevelType w:val="hybridMultilevel"/>
    <w:tmpl w:val="539E250A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148A3"/>
    <w:multiLevelType w:val="hybridMultilevel"/>
    <w:tmpl w:val="3FA883A0"/>
    <w:lvl w:ilvl="0" w:tplc="11E838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2E4F36"/>
    <w:multiLevelType w:val="hybridMultilevel"/>
    <w:tmpl w:val="208E48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692967"/>
    <w:multiLevelType w:val="hybridMultilevel"/>
    <w:tmpl w:val="2BE8C3F4"/>
    <w:lvl w:ilvl="0" w:tplc="5D748F00">
      <w:numFmt w:val="bullet"/>
      <w:lvlText w:val="-"/>
      <w:lvlJc w:val="left"/>
      <w:pPr>
        <w:ind w:left="20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A4E"/>
    <w:rsid w:val="000005EE"/>
    <w:rsid w:val="000019FE"/>
    <w:rsid w:val="00003C4D"/>
    <w:rsid w:val="00015285"/>
    <w:rsid w:val="00020095"/>
    <w:rsid w:val="000202D7"/>
    <w:rsid w:val="00022A99"/>
    <w:rsid w:val="0003738A"/>
    <w:rsid w:val="00037497"/>
    <w:rsid w:val="000469D7"/>
    <w:rsid w:val="000550EC"/>
    <w:rsid w:val="00055DF4"/>
    <w:rsid w:val="000649CB"/>
    <w:rsid w:val="00067BE5"/>
    <w:rsid w:val="0007573B"/>
    <w:rsid w:val="00077E40"/>
    <w:rsid w:val="00084967"/>
    <w:rsid w:val="00087EE6"/>
    <w:rsid w:val="00090A81"/>
    <w:rsid w:val="00091F4D"/>
    <w:rsid w:val="000969CE"/>
    <w:rsid w:val="00096B44"/>
    <w:rsid w:val="00096B7A"/>
    <w:rsid w:val="000A0263"/>
    <w:rsid w:val="000A125E"/>
    <w:rsid w:val="000A25BB"/>
    <w:rsid w:val="000A5B0E"/>
    <w:rsid w:val="000A6BC4"/>
    <w:rsid w:val="000A7E80"/>
    <w:rsid w:val="000B4A7A"/>
    <w:rsid w:val="000D2D7D"/>
    <w:rsid w:val="000D61B0"/>
    <w:rsid w:val="000E741B"/>
    <w:rsid w:val="000F6200"/>
    <w:rsid w:val="00100835"/>
    <w:rsid w:val="00112712"/>
    <w:rsid w:val="001157E2"/>
    <w:rsid w:val="00120606"/>
    <w:rsid w:val="00131A38"/>
    <w:rsid w:val="0013467C"/>
    <w:rsid w:val="00134740"/>
    <w:rsid w:val="00152E61"/>
    <w:rsid w:val="00156821"/>
    <w:rsid w:val="0016083D"/>
    <w:rsid w:val="001621D8"/>
    <w:rsid w:val="00162DE6"/>
    <w:rsid w:val="00172B90"/>
    <w:rsid w:val="00191616"/>
    <w:rsid w:val="001919AA"/>
    <w:rsid w:val="001A338B"/>
    <w:rsid w:val="001A40BF"/>
    <w:rsid w:val="001A4CB4"/>
    <w:rsid w:val="001B51A2"/>
    <w:rsid w:val="001D2B09"/>
    <w:rsid w:val="001D3CAD"/>
    <w:rsid w:val="001D5F4D"/>
    <w:rsid w:val="001D73F9"/>
    <w:rsid w:val="001F4D98"/>
    <w:rsid w:val="001F7447"/>
    <w:rsid w:val="002028F4"/>
    <w:rsid w:val="00220305"/>
    <w:rsid w:val="00222A23"/>
    <w:rsid w:val="00225073"/>
    <w:rsid w:val="00233361"/>
    <w:rsid w:val="002359D7"/>
    <w:rsid w:val="00253F98"/>
    <w:rsid w:val="00255467"/>
    <w:rsid w:val="00255923"/>
    <w:rsid w:val="0026297B"/>
    <w:rsid w:val="00270F1A"/>
    <w:rsid w:val="00272275"/>
    <w:rsid w:val="0027473B"/>
    <w:rsid w:val="002751B2"/>
    <w:rsid w:val="00285301"/>
    <w:rsid w:val="00286328"/>
    <w:rsid w:val="00291964"/>
    <w:rsid w:val="002923A1"/>
    <w:rsid w:val="00293F46"/>
    <w:rsid w:val="00297B3E"/>
    <w:rsid w:val="002A718D"/>
    <w:rsid w:val="002B0FC6"/>
    <w:rsid w:val="002B3694"/>
    <w:rsid w:val="002B4894"/>
    <w:rsid w:val="002C109D"/>
    <w:rsid w:val="002C7C9E"/>
    <w:rsid w:val="002D26F5"/>
    <w:rsid w:val="002D3689"/>
    <w:rsid w:val="002D4C49"/>
    <w:rsid w:val="002D6716"/>
    <w:rsid w:val="002D7BFD"/>
    <w:rsid w:val="002E2F02"/>
    <w:rsid w:val="002E7814"/>
    <w:rsid w:val="002F2140"/>
    <w:rsid w:val="002F6FED"/>
    <w:rsid w:val="003004AD"/>
    <w:rsid w:val="00303C00"/>
    <w:rsid w:val="003056AF"/>
    <w:rsid w:val="00312C99"/>
    <w:rsid w:val="003200B6"/>
    <w:rsid w:val="0032239A"/>
    <w:rsid w:val="00323D29"/>
    <w:rsid w:val="00324D03"/>
    <w:rsid w:val="00333529"/>
    <w:rsid w:val="0034055B"/>
    <w:rsid w:val="00343A9E"/>
    <w:rsid w:val="00345176"/>
    <w:rsid w:val="00355AD3"/>
    <w:rsid w:val="00357FE2"/>
    <w:rsid w:val="00363E4A"/>
    <w:rsid w:val="00370A8F"/>
    <w:rsid w:val="003710B9"/>
    <w:rsid w:val="003710ED"/>
    <w:rsid w:val="00383ADF"/>
    <w:rsid w:val="00385FBB"/>
    <w:rsid w:val="003975D7"/>
    <w:rsid w:val="003A309B"/>
    <w:rsid w:val="003C5E4A"/>
    <w:rsid w:val="003D1CDF"/>
    <w:rsid w:val="003D2126"/>
    <w:rsid w:val="003E456C"/>
    <w:rsid w:val="00400D81"/>
    <w:rsid w:val="00401F6C"/>
    <w:rsid w:val="0041393C"/>
    <w:rsid w:val="0041795B"/>
    <w:rsid w:val="00421A02"/>
    <w:rsid w:val="0043000F"/>
    <w:rsid w:val="00465031"/>
    <w:rsid w:val="00466084"/>
    <w:rsid w:val="00467853"/>
    <w:rsid w:val="0047468F"/>
    <w:rsid w:val="00474B71"/>
    <w:rsid w:val="00476DF9"/>
    <w:rsid w:val="00480031"/>
    <w:rsid w:val="004828B0"/>
    <w:rsid w:val="004964E6"/>
    <w:rsid w:val="00497A98"/>
    <w:rsid w:val="004A02EB"/>
    <w:rsid w:val="004A2C39"/>
    <w:rsid w:val="004A4AB0"/>
    <w:rsid w:val="004B11A0"/>
    <w:rsid w:val="004B155B"/>
    <w:rsid w:val="004B30A8"/>
    <w:rsid w:val="004B4A49"/>
    <w:rsid w:val="004B7BA3"/>
    <w:rsid w:val="004C0F4D"/>
    <w:rsid w:val="004C3AC4"/>
    <w:rsid w:val="004D0106"/>
    <w:rsid w:val="004E30CB"/>
    <w:rsid w:val="004E3647"/>
    <w:rsid w:val="004F2378"/>
    <w:rsid w:val="004F34D2"/>
    <w:rsid w:val="004F69C9"/>
    <w:rsid w:val="005016EF"/>
    <w:rsid w:val="005034D8"/>
    <w:rsid w:val="005167C8"/>
    <w:rsid w:val="0052261E"/>
    <w:rsid w:val="00533C73"/>
    <w:rsid w:val="005352E1"/>
    <w:rsid w:val="00535C00"/>
    <w:rsid w:val="0054412E"/>
    <w:rsid w:val="0054570B"/>
    <w:rsid w:val="00552BCA"/>
    <w:rsid w:val="00553EF1"/>
    <w:rsid w:val="00555110"/>
    <w:rsid w:val="00564FAB"/>
    <w:rsid w:val="005651C5"/>
    <w:rsid w:val="00570D65"/>
    <w:rsid w:val="00572FD1"/>
    <w:rsid w:val="00575123"/>
    <w:rsid w:val="00575B91"/>
    <w:rsid w:val="00577BCF"/>
    <w:rsid w:val="005804DC"/>
    <w:rsid w:val="00586013"/>
    <w:rsid w:val="00591F3A"/>
    <w:rsid w:val="00595EF2"/>
    <w:rsid w:val="00596C92"/>
    <w:rsid w:val="005A5A01"/>
    <w:rsid w:val="005B2543"/>
    <w:rsid w:val="005C282E"/>
    <w:rsid w:val="005D631D"/>
    <w:rsid w:val="005E33B1"/>
    <w:rsid w:val="005E3AF7"/>
    <w:rsid w:val="005E491F"/>
    <w:rsid w:val="005E5246"/>
    <w:rsid w:val="005E57D2"/>
    <w:rsid w:val="005F2FFA"/>
    <w:rsid w:val="005F7177"/>
    <w:rsid w:val="0060135A"/>
    <w:rsid w:val="00605900"/>
    <w:rsid w:val="00616DA7"/>
    <w:rsid w:val="0063708F"/>
    <w:rsid w:val="00643E36"/>
    <w:rsid w:val="00645D74"/>
    <w:rsid w:val="0065368B"/>
    <w:rsid w:val="00657F44"/>
    <w:rsid w:val="00660DF6"/>
    <w:rsid w:val="00664FD0"/>
    <w:rsid w:val="00674C9E"/>
    <w:rsid w:val="00683C01"/>
    <w:rsid w:val="00693FBF"/>
    <w:rsid w:val="00696DF3"/>
    <w:rsid w:val="00697234"/>
    <w:rsid w:val="00697FA7"/>
    <w:rsid w:val="006A50CD"/>
    <w:rsid w:val="006A5276"/>
    <w:rsid w:val="006A5F01"/>
    <w:rsid w:val="006B0075"/>
    <w:rsid w:val="006B018E"/>
    <w:rsid w:val="006B1B37"/>
    <w:rsid w:val="006B471A"/>
    <w:rsid w:val="006C0C00"/>
    <w:rsid w:val="006C5D12"/>
    <w:rsid w:val="006C63B7"/>
    <w:rsid w:val="006D1044"/>
    <w:rsid w:val="006D1857"/>
    <w:rsid w:val="006D2AB8"/>
    <w:rsid w:val="006D4071"/>
    <w:rsid w:val="006E3156"/>
    <w:rsid w:val="006E31B7"/>
    <w:rsid w:val="006E406A"/>
    <w:rsid w:val="006F47D8"/>
    <w:rsid w:val="007039A1"/>
    <w:rsid w:val="00705DE9"/>
    <w:rsid w:val="007074CE"/>
    <w:rsid w:val="007259A7"/>
    <w:rsid w:val="00730326"/>
    <w:rsid w:val="00732550"/>
    <w:rsid w:val="00732C39"/>
    <w:rsid w:val="00736AD5"/>
    <w:rsid w:val="007400BE"/>
    <w:rsid w:val="007425D1"/>
    <w:rsid w:val="00744C3F"/>
    <w:rsid w:val="00746DC4"/>
    <w:rsid w:val="00747792"/>
    <w:rsid w:val="00747C31"/>
    <w:rsid w:val="00751D2F"/>
    <w:rsid w:val="00753473"/>
    <w:rsid w:val="00757864"/>
    <w:rsid w:val="00757A71"/>
    <w:rsid w:val="007608BA"/>
    <w:rsid w:val="00763D1B"/>
    <w:rsid w:val="00765BFA"/>
    <w:rsid w:val="007673D3"/>
    <w:rsid w:val="00775C90"/>
    <w:rsid w:val="00777A7D"/>
    <w:rsid w:val="00780EF7"/>
    <w:rsid w:val="007830A7"/>
    <w:rsid w:val="007839C9"/>
    <w:rsid w:val="00783C73"/>
    <w:rsid w:val="00785705"/>
    <w:rsid w:val="00790F9D"/>
    <w:rsid w:val="0079176C"/>
    <w:rsid w:val="0079197C"/>
    <w:rsid w:val="007A656D"/>
    <w:rsid w:val="007B4575"/>
    <w:rsid w:val="007B525A"/>
    <w:rsid w:val="007C19AA"/>
    <w:rsid w:val="007C3306"/>
    <w:rsid w:val="007C389C"/>
    <w:rsid w:val="007C73A1"/>
    <w:rsid w:val="007D1684"/>
    <w:rsid w:val="007D1DD1"/>
    <w:rsid w:val="007D36FE"/>
    <w:rsid w:val="007D44F6"/>
    <w:rsid w:val="007E001F"/>
    <w:rsid w:val="007F28B9"/>
    <w:rsid w:val="007F68E9"/>
    <w:rsid w:val="0080447A"/>
    <w:rsid w:val="0080589A"/>
    <w:rsid w:val="008118E4"/>
    <w:rsid w:val="008137E5"/>
    <w:rsid w:val="00817520"/>
    <w:rsid w:val="00826E78"/>
    <w:rsid w:val="00833F9C"/>
    <w:rsid w:val="00837A32"/>
    <w:rsid w:val="00837E1F"/>
    <w:rsid w:val="00844785"/>
    <w:rsid w:val="00845303"/>
    <w:rsid w:val="0084623A"/>
    <w:rsid w:val="00851CB8"/>
    <w:rsid w:val="00852143"/>
    <w:rsid w:val="0085315F"/>
    <w:rsid w:val="008622D9"/>
    <w:rsid w:val="00865109"/>
    <w:rsid w:val="0086642B"/>
    <w:rsid w:val="0087079B"/>
    <w:rsid w:val="00871248"/>
    <w:rsid w:val="00885278"/>
    <w:rsid w:val="00892DAE"/>
    <w:rsid w:val="008A4E68"/>
    <w:rsid w:val="008A6FEF"/>
    <w:rsid w:val="008B1A91"/>
    <w:rsid w:val="008C1E7E"/>
    <w:rsid w:val="008D0298"/>
    <w:rsid w:val="008D16F0"/>
    <w:rsid w:val="008D4181"/>
    <w:rsid w:val="008D7BA0"/>
    <w:rsid w:val="008E3E21"/>
    <w:rsid w:val="008F3E00"/>
    <w:rsid w:val="008F4542"/>
    <w:rsid w:val="008F6678"/>
    <w:rsid w:val="0090015E"/>
    <w:rsid w:val="00905466"/>
    <w:rsid w:val="00924937"/>
    <w:rsid w:val="00924C29"/>
    <w:rsid w:val="00935E46"/>
    <w:rsid w:val="00941E1F"/>
    <w:rsid w:val="00942C62"/>
    <w:rsid w:val="00943088"/>
    <w:rsid w:val="009511D4"/>
    <w:rsid w:val="009711E3"/>
    <w:rsid w:val="00975099"/>
    <w:rsid w:val="00977140"/>
    <w:rsid w:val="00981A95"/>
    <w:rsid w:val="00981C58"/>
    <w:rsid w:val="009837EE"/>
    <w:rsid w:val="009913A7"/>
    <w:rsid w:val="00992178"/>
    <w:rsid w:val="009955E8"/>
    <w:rsid w:val="009A1518"/>
    <w:rsid w:val="009A698D"/>
    <w:rsid w:val="009B208B"/>
    <w:rsid w:val="009B704E"/>
    <w:rsid w:val="009C302C"/>
    <w:rsid w:val="009D30DE"/>
    <w:rsid w:val="009D49C2"/>
    <w:rsid w:val="009E3271"/>
    <w:rsid w:val="009E5C91"/>
    <w:rsid w:val="00A001BD"/>
    <w:rsid w:val="00A01677"/>
    <w:rsid w:val="00A0352A"/>
    <w:rsid w:val="00A06718"/>
    <w:rsid w:val="00A164BE"/>
    <w:rsid w:val="00A17C0C"/>
    <w:rsid w:val="00A22E6E"/>
    <w:rsid w:val="00A326AE"/>
    <w:rsid w:val="00A3352C"/>
    <w:rsid w:val="00A34417"/>
    <w:rsid w:val="00A402C9"/>
    <w:rsid w:val="00A40F03"/>
    <w:rsid w:val="00A458BC"/>
    <w:rsid w:val="00A555BF"/>
    <w:rsid w:val="00A55764"/>
    <w:rsid w:val="00A644AC"/>
    <w:rsid w:val="00A652EF"/>
    <w:rsid w:val="00A662B3"/>
    <w:rsid w:val="00A810E8"/>
    <w:rsid w:val="00A8211C"/>
    <w:rsid w:val="00A85056"/>
    <w:rsid w:val="00A972EF"/>
    <w:rsid w:val="00AB1A9A"/>
    <w:rsid w:val="00AB2ACB"/>
    <w:rsid w:val="00AC033B"/>
    <w:rsid w:val="00AF3AF4"/>
    <w:rsid w:val="00B01717"/>
    <w:rsid w:val="00B126E0"/>
    <w:rsid w:val="00B15AC6"/>
    <w:rsid w:val="00B16245"/>
    <w:rsid w:val="00B21D6B"/>
    <w:rsid w:val="00B21F2C"/>
    <w:rsid w:val="00B22D00"/>
    <w:rsid w:val="00B36BCB"/>
    <w:rsid w:val="00B40B92"/>
    <w:rsid w:val="00B42954"/>
    <w:rsid w:val="00B46B1F"/>
    <w:rsid w:val="00B46E05"/>
    <w:rsid w:val="00B531E4"/>
    <w:rsid w:val="00B55583"/>
    <w:rsid w:val="00B55F94"/>
    <w:rsid w:val="00B571BB"/>
    <w:rsid w:val="00B60AA5"/>
    <w:rsid w:val="00B6430A"/>
    <w:rsid w:val="00B64E7B"/>
    <w:rsid w:val="00B66A89"/>
    <w:rsid w:val="00B70CB9"/>
    <w:rsid w:val="00B750EB"/>
    <w:rsid w:val="00B75EA2"/>
    <w:rsid w:val="00B77359"/>
    <w:rsid w:val="00B8352A"/>
    <w:rsid w:val="00B92756"/>
    <w:rsid w:val="00BB13E0"/>
    <w:rsid w:val="00BB2805"/>
    <w:rsid w:val="00BB4119"/>
    <w:rsid w:val="00BC02F6"/>
    <w:rsid w:val="00BC599A"/>
    <w:rsid w:val="00BC6B66"/>
    <w:rsid w:val="00BC7737"/>
    <w:rsid w:val="00BD073D"/>
    <w:rsid w:val="00BE345F"/>
    <w:rsid w:val="00C04D6D"/>
    <w:rsid w:val="00C11C22"/>
    <w:rsid w:val="00C12B71"/>
    <w:rsid w:val="00C13D83"/>
    <w:rsid w:val="00C14867"/>
    <w:rsid w:val="00C15994"/>
    <w:rsid w:val="00C21E24"/>
    <w:rsid w:val="00C22C91"/>
    <w:rsid w:val="00C25E7B"/>
    <w:rsid w:val="00C4269E"/>
    <w:rsid w:val="00C47C87"/>
    <w:rsid w:val="00C51A4E"/>
    <w:rsid w:val="00C52077"/>
    <w:rsid w:val="00C6266B"/>
    <w:rsid w:val="00C70DE3"/>
    <w:rsid w:val="00C70E90"/>
    <w:rsid w:val="00C73570"/>
    <w:rsid w:val="00C73F66"/>
    <w:rsid w:val="00C744AD"/>
    <w:rsid w:val="00C777FE"/>
    <w:rsid w:val="00C91AA5"/>
    <w:rsid w:val="00CA5D3C"/>
    <w:rsid w:val="00CB6FBA"/>
    <w:rsid w:val="00CC39F9"/>
    <w:rsid w:val="00CE21D8"/>
    <w:rsid w:val="00CE2B4B"/>
    <w:rsid w:val="00CE377C"/>
    <w:rsid w:val="00CE4944"/>
    <w:rsid w:val="00CF00DC"/>
    <w:rsid w:val="00CF2FF8"/>
    <w:rsid w:val="00CF6B24"/>
    <w:rsid w:val="00D06ECB"/>
    <w:rsid w:val="00D2086C"/>
    <w:rsid w:val="00D3730A"/>
    <w:rsid w:val="00D40963"/>
    <w:rsid w:val="00D529E8"/>
    <w:rsid w:val="00D57977"/>
    <w:rsid w:val="00D63B29"/>
    <w:rsid w:val="00D73156"/>
    <w:rsid w:val="00D82EFC"/>
    <w:rsid w:val="00D900C9"/>
    <w:rsid w:val="00D9048A"/>
    <w:rsid w:val="00D93FB7"/>
    <w:rsid w:val="00DA1CE8"/>
    <w:rsid w:val="00DA1EED"/>
    <w:rsid w:val="00DA4540"/>
    <w:rsid w:val="00DB6E2E"/>
    <w:rsid w:val="00DC2C7F"/>
    <w:rsid w:val="00DD12CA"/>
    <w:rsid w:val="00DD439C"/>
    <w:rsid w:val="00DE67F2"/>
    <w:rsid w:val="00DF08A4"/>
    <w:rsid w:val="00DF77FF"/>
    <w:rsid w:val="00E00960"/>
    <w:rsid w:val="00E00BCF"/>
    <w:rsid w:val="00E01A2C"/>
    <w:rsid w:val="00E0359A"/>
    <w:rsid w:val="00E07216"/>
    <w:rsid w:val="00E16052"/>
    <w:rsid w:val="00E17FC4"/>
    <w:rsid w:val="00E27243"/>
    <w:rsid w:val="00E31638"/>
    <w:rsid w:val="00E358C8"/>
    <w:rsid w:val="00E35DAE"/>
    <w:rsid w:val="00E476DF"/>
    <w:rsid w:val="00E51CBA"/>
    <w:rsid w:val="00E52A53"/>
    <w:rsid w:val="00E56AE8"/>
    <w:rsid w:val="00E6114D"/>
    <w:rsid w:val="00E73949"/>
    <w:rsid w:val="00E7486F"/>
    <w:rsid w:val="00E83B26"/>
    <w:rsid w:val="00E95F19"/>
    <w:rsid w:val="00E970A5"/>
    <w:rsid w:val="00EA58B7"/>
    <w:rsid w:val="00EB2E0A"/>
    <w:rsid w:val="00EB31B0"/>
    <w:rsid w:val="00EC413C"/>
    <w:rsid w:val="00EC619D"/>
    <w:rsid w:val="00ED6F31"/>
    <w:rsid w:val="00EE12AF"/>
    <w:rsid w:val="00EE39B3"/>
    <w:rsid w:val="00EF14AF"/>
    <w:rsid w:val="00EF1731"/>
    <w:rsid w:val="00EF2C09"/>
    <w:rsid w:val="00EF38B6"/>
    <w:rsid w:val="00EF3D9B"/>
    <w:rsid w:val="00EF605A"/>
    <w:rsid w:val="00F01FA4"/>
    <w:rsid w:val="00F02548"/>
    <w:rsid w:val="00F04059"/>
    <w:rsid w:val="00F063AD"/>
    <w:rsid w:val="00F139CE"/>
    <w:rsid w:val="00F25260"/>
    <w:rsid w:val="00F257A4"/>
    <w:rsid w:val="00F25FDF"/>
    <w:rsid w:val="00F34269"/>
    <w:rsid w:val="00F46290"/>
    <w:rsid w:val="00F54EAC"/>
    <w:rsid w:val="00F57DA8"/>
    <w:rsid w:val="00F6568A"/>
    <w:rsid w:val="00F86C9E"/>
    <w:rsid w:val="00F95318"/>
    <w:rsid w:val="00FA010D"/>
    <w:rsid w:val="00FC01D5"/>
    <w:rsid w:val="00FE0088"/>
    <w:rsid w:val="00FE117C"/>
    <w:rsid w:val="00FE5163"/>
    <w:rsid w:val="00FE6507"/>
    <w:rsid w:val="00FE6FBC"/>
    <w:rsid w:val="00FF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757C01-3FCD-4635-B7FC-10C0341E6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C9E"/>
    <w:pPr>
      <w:spacing w:after="0" w:line="360" w:lineRule="auto"/>
      <w:jc w:val="both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1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E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7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8A6F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4D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6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4EAC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7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apple-converted-space">
    <w:name w:val="apple-converted-space"/>
    <w:basedOn w:val="DefaultParagraphFont"/>
    <w:rsid w:val="00736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6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6336F-3BAE-4038-9982-9A9DE9110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Ngoc Thanh</dc:creator>
  <cp:lastModifiedBy>Administrator</cp:lastModifiedBy>
  <cp:revision>2</cp:revision>
  <cp:lastPrinted>2019-06-27T17:15:00Z</cp:lastPrinted>
  <dcterms:created xsi:type="dcterms:W3CDTF">2019-06-28T02:50:00Z</dcterms:created>
  <dcterms:modified xsi:type="dcterms:W3CDTF">2019-06-28T02:50:00Z</dcterms:modified>
</cp:coreProperties>
</file>