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86" w:type="pct"/>
        <w:jc w:val="center"/>
        <w:tblInd w:w="-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5266"/>
      </w:tblGrid>
      <w:tr w:rsidR="00412968" w:rsidRPr="00412968" w:rsidTr="00E41C39">
        <w:trPr>
          <w:trHeight w:val="800"/>
          <w:jc w:val="center"/>
        </w:trPr>
        <w:tc>
          <w:tcPr>
            <w:tcW w:w="2293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TNHH 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>MỘT THÀNH VIÊN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SIÊU VẬT LIỆU</w:t>
            </w:r>
          </w:p>
        </w:tc>
        <w:tc>
          <w:tcPr>
            <w:tcW w:w="2707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lập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Tự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do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Hạnh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phúc</w:t>
            </w:r>
            <w:proofErr w:type="spellEnd"/>
          </w:p>
        </w:tc>
      </w:tr>
      <w:tr w:rsidR="00412968" w:rsidRPr="00412968" w:rsidTr="00E41C39">
        <w:trPr>
          <w:trHeight w:val="440"/>
          <w:jc w:val="center"/>
        </w:trPr>
        <w:tc>
          <w:tcPr>
            <w:tcW w:w="2293" w:type="pct"/>
          </w:tcPr>
          <w:p w:rsidR="00412968" w:rsidRPr="002F163E" w:rsidRDefault="00412968" w:rsidP="008944C9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</w:t>
            </w:r>
            <w:proofErr w:type="spellEnd"/>
            <w:r w:rsidR="008944C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: </w:t>
            </w:r>
            <w:r w:rsidR="008944C9">
              <w:rPr>
                <w:rFonts w:ascii="Times New Roman" w:hAnsi="Times New Roman" w:cs="Times New Roman"/>
                <w:i/>
                <w:sz w:val="24"/>
                <w:szCs w:val="24"/>
              </w:rPr>
              <w:t>0506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  <w:r w:rsidR="008944C9">
              <w:rPr>
                <w:rFonts w:ascii="Times New Roman" w:hAnsi="Times New Roman" w:cs="Times New Roman"/>
                <w:i/>
                <w:sz w:val="24"/>
                <w:szCs w:val="24"/>
              </w:rPr>
              <w:t>/SVL-RRVN</w:t>
            </w:r>
          </w:p>
        </w:tc>
        <w:tc>
          <w:tcPr>
            <w:tcW w:w="2707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2298CE" wp14:editId="394CE789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E41C39">
        <w:trPr>
          <w:trHeight w:val="333"/>
          <w:jc w:val="center"/>
        </w:trPr>
        <w:tc>
          <w:tcPr>
            <w:tcW w:w="2293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07" w:type="pct"/>
          </w:tcPr>
          <w:p w:rsidR="00412968" w:rsidRDefault="00E41C39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</w:t>
            </w:r>
            <w:r w:rsidR="00FC2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 xml:space="preserve">THÔNG BÁO GIAO </w:t>
      </w:r>
      <w:proofErr w:type="gramStart"/>
      <w:r w:rsidRPr="00412968">
        <w:rPr>
          <w:rFonts w:ascii="Times New Roman" w:hAnsi="Times New Roman" w:cs="Times New Roman"/>
          <w:b/>
          <w:sz w:val="36"/>
          <w:szCs w:val="24"/>
        </w:rPr>
        <w:t>HÀNG</w:t>
      </w:r>
      <w:proofErr w:type="gramEnd"/>
      <w:r w:rsidR="00D46A28">
        <w:rPr>
          <w:rFonts w:ascii="Times New Roman" w:hAnsi="Times New Roman" w:cs="Times New Roman"/>
          <w:b/>
          <w:sz w:val="36"/>
          <w:szCs w:val="24"/>
        </w:rPr>
        <w:br/>
      </w:r>
      <w:r w:rsidR="00D46A28" w:rsidRPr="00D46A28">
        <w:rPr>
          <w:rFonts w:ascii="Times New Roman" w:hAnsi="Times New Roman" w:cs="Times New Roman"/>
          <w:i/>
          <w:sz w:val="32"/>
          <w:szCs w:val="24"/>
        </w:rPr>
        <w:t>(</w:t>
      </w:r>
      <w:proofErr w:type="spellStart"/>
      <w:r w:rsidR="00D46A28" w:rsidRPr="00D46A28">
        <w:rPr>
          <w:rFonts w:ascii="Times New Roman" w:hAnsi="Times New Roman" w:cs="Times New Roman"/>
          <w:i/>
          <w:sz w:val="32"/>
          <w:szCs w:val="24"/>
        </w:rPr>
        <w:t>Giao</w:t>
      </w:r>
      <w:proofErr w:type="spellEnd"/>
      <w:r w:rsidR="00D46A28" w:rsidRPr="00D46A28">
        <w:rPr>
          <w:rFonts w:ascii="Times New Roman" w:hAnsi="Times New Roman" w:cs="Times New Roman"/>
          <w:i/>
          <w:sz w:val="32"/>
          <w:szCs w:val="24"/>
        </w:rPr>
        <w:t xml:space="preserve"> </w:t>
      </w:r>
      <w:proofErr w:type="spellStart"/>
      <w:r w:rsidR="00D46A28" w:rsidRPr="00D46A28">
        <w:rPr>
          <w:rFonts w:ascii="Times New Roman" w:hAnsi="Times New Roman" w:cs="Times New Roman"/>
          <w:i/>
          <w:sz w:val="32"/>
          <w:szCs w:val="24"/>
        </w:rPr>
        <w:t>bổ</w:t>
      </w:r>
      <w:proofErr w:type="spellEnd"/>
      <w:r w:rsidR="00D46A28" w:rsidRPr="00D46A28">
        <w:rPr>
          <w:rFonts w:ascii="Times New Roman" w:hAnsi="Times New Roman" w:cs="Times New Roman"/>
          <w:i/>
          <w:sz w:val="32"/>
          <w:szCs w:val="24"/>
        </w:rPr>
        <w:t xml:space="preserve"> sung)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r w:rsidR="008944C9">
        <w:rPr>
          <w:rFonts w:ascii="Times New Roman" w:hAnsi="Times New Roman" w:cs="Times New Roman"/>
          <w:sz w:val="24"/>
          <w:szCs w:val="24"/>
        </w:rPr>
        <w:t>Rolls-Royce</w:t>
      </w:r>
      <w:r>
        <w:rPr>
          <w:rFonts w:ascii="Times New Roman" w:hAnsi="Times New Roman" w:cs="Times New Roman"/>
          <w:sz w:val="24"/>
          <w:szCs w:val="24"/>
        </w:rPr>
        <w:t xml:space="preserve"> Việt Nam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Kho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r w:rsidR="008944C9" w:rsidRPr="00412968">
        <w:rPr>
          <w:rFonts w:ascii="Times New Roman" w:hAnsi="Times New Roman" w:cs="Times New Roman"/>
          <w:sz w:val="24"/>
          <w:szCs w:val="24"/>
        </w:rPr>
        <w:t xml:space="preserve">TNHH </w:t>
      </w:r>
      <w:r w:rsidR="008944C9">
        <w:rPr>
          <w:rFonts w:ascii="Times New Roman" w:hAnsi="Times New Roman" w:cs="Times New Roman"/>
          <w:sz w:val="24"/>
          <w:szCs w:val="24"/>
        </w:rPr>
        <w:t xml:space="preserve">Rolls-Royce </w:t>
      </w:r>
      <w:r>
        <w:rPr>
          <w:rFonts w:ascii="Times New Roman" w:hAnsi="Times New Roman" w:cs="Times New Roman"/>
          <w:sz w:val="24"/>
          <w:szCs w:val="24"/>
        </w:rPr>
        <w:t>Việt Nam.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4C9">
        <w:rPr>
          <w:rFonts w:ascii="Times New Roman" w:hAnsi="Times New Roman" w:cs="Times New Roman"/>
          <w:b/>
          <w:sz w:val="24"/>
          <w:szCs w:val="24"/>
        </w:rPr>
        <w:t>POID00031678</w:t>
      </w:r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06</w:t>
      </w:r>
      <w:r w:rsidR="00E41C39">
        <w:rPr>
          <w:rFonts w:ascii="Times New Roman" w:hAnsi="Times New Roman" w:cs="Times New Roman"/>
          <w:sz w:val="24"/>
          <w:szCs w:val="24"/>
        </w:rPr>
        <w:t>/05</w:t>
      </w:r>
      <w:r w:rsidRPr="00414C54">
        <w:rPr>
          <w:rFonts w:ascii="Times New Roman" w:hAnsi="Times New Roman" w:cs="Times New Roman"/>
          <w:sz w:val="24"/>
          <w:szCs w:val="24"/>
        </w:rPr>
        <w:t>/2019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r w:rsidR="008944C9" w:rsidRPr="00412968">
        <w:rPr>
          <w:rFonts w:ascii="Times New Roman" w:hAnsi="Times New Roman" w:cs="Times New Roman"/>
          <w:sz w:val="24"/>
          <w:szCs w:val="24"/>
        </w:rPr>
        <w:t xml:space="preserve">TNHH </w:t>
      </w:r>
      <w:r w:rsidR="008944C9">
        <w:rPr>
          <w:rFonts w:ascii="Times New Roman" w:hAnsi="Times New Roman" w:cs="Times New Roman"/>
          <w:sz w:val="24"/>
          <w:szCs w:val="24"/>
        </w:rPr>
        <w:t>Rolls-Royce</w:t>
      </w:r>
      <w:r>
        <w:rPr>
          <w:rFonts w:ascii="Times New Roman" w:hAnsi="Times New Roman" w:cs="Times New Roman"/>
          <w:sz w:val="24"/>
          <w:szCs w:val="24"/>
        </w:rPr>
        <w:t xml:space="preserve"> Việt Nam</w:t>
      </w:r>
      <w:r w:rsidR="00894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C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944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7"/>
        <w:gridCol w:w="2300"/>
        <w:gridCol w:w="3119"/>
        <w:gridCol w:w="850"/>
        <w:gridCol w:w="852"/>
        <w:gridCol w:w="1394"/>
      </w:tblGrid>
      <w:tr w:rsidR="008542E6" w:rsidRPr="00B079CA" w:rsidTr="008542E6">
        <w:trPr>
          <w:trHeight w:val="552"/>
        </w:trPr>
        <w:tc>
          <w:tcPr>
            <w:tcW w:w="383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247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Sản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91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461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462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756" w:type="pct"/>
            <w:vAlign w:val="center"/>
          </w:tcPr>
          <w:p w:rsidR="00B079CA" w:rsidRPr="00B079CA" w:rsidRDefault="008542E6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(kg)</w:t>
            </w:r>
          </w:p>
        </w:tc>
      </w:tr>
      <w:tr w:rsidR="008542E6" w:rsidRPr="00B079CA" w:rsidTr="008542E6">
        <w:trPr>
          <w:trHeight w:val="661"/>
        </w:trPr>
        <w:tc>
          <w:tcPr>
            <w:tcW w:w="383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pct"/>
          </w:tcPr>
          <w:p w:rsidR="008542E6" w:rsidRPr="00B079CA" w:rsidRDefault="00D46A28" w:rsidP="00894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JM3-15</w:t>
            </w:r>
          </w:p>
        </w:tc>
        <w:tc>
          <w:tcPr>
            <w:tcW w:w="1691" w:type="pct"/>
          </w:tcPr>
          <w:p w:rsidR="008542E6" w:rsidRPr="00B079CA" w:rsidRDefault="00D46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Dia. 152 x 155mmLg</w:t>
            </w:r>
          </w:p>
        </w:tc>
        <w:tc>
          <w:tcPr>
            <w:tcW w:w="461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Cây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Pr="00B079CA" w:rsidRDefault="00D46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26.6</w:t>
            </w:r>
          </w:p>
        </w:tc>
      </w:tr>
      <w:tr w:rsidR="008542E6" w:rsidRPr="00B079CA" w:rsidTr="008542E6">
        <w:trPr>
          <w:trHeight w:val="281"/>
        </w:trPr>
        <w:tc>
          <w:tcPr>
            <w:tcW w:w="383" w:type="pct"/>
          </w:tcPr>
          <w:p w:rsidR="008542E6" w:rsidRDefault="00D46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38" w:type="pct"/>
            <w:gridSpan w:val="2"/>
          </w:tcPr>
          <w:p w:rsidR="00D44D48" w:rsidRDefault="008542E6" w:rsidP="00D46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(CQ)</w:t>
            </w:r>
            <w:r w:rsidR="00D46A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- 01</w:t>
            </w:r>
          </w:p>
          <w:p w:rsidR="008542E6" w:rsidRDefault="00D44D48" w:rsidP="00D46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(PO) </w:t>
            </w:r>
            <w:r w:rsidR="00D46A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</w:t>
            </w:r>
          </w:p>
          <w:p w:rsidR="00D46A28" w:rsidRDefault="00D46A28" w:rsidP="00D46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6A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0000006</w:t>
            </w:r>
          </w:p>
        </w:tc>
        <w:tc>
          <w:tcPr>
            <w:tcW w:w="461" w:type="pct"/>
          </w:tcPr>
          <w:p w:rsidR="008542E6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462" w:type="pct"/>
          </w:tcPr>
          <w:p w:rsidR="008542E6" w:rsidRPr="00B079CA" w:rsidRDefault="0085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8542E6" w:rsidRDefault="00931A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079CA" w:rsidRPr="00B079CA" w:rsidTr="008542E6">
        <w:trPr>
          <w:trHeight w:val="290"/>
        </w:trPr>
        <w:tc>
          <w:tcPr>
            <w:tcW w:w="3782" w:type="pct"/>
            <w:gridSpan w:val="4"/>
          </w:tcPr>
          <w:p w:rsidR="00B079CA" w:rsidRPr="00931A22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  <w:proofErr w:type="spellEnd"/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1A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462" w:type="pct"/>
          </w:tcPr>
          <w:p w:rsidR="00B079CA" w:rsidRPr="00931A22" w:rsidRDefault="00D46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pct"/>
          </w:tcPr>
          <w:p w:rsidR="00B079CA" w:rsidRPr="00931A22" w:rsidRDefault="00D46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26.6</w:t>
            </w:r>
          </w:p>
        </w:tc>
      </w:tr>
    </w:tbl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41C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41C3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542E6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85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2E6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2E6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85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="00D46A28" w:rsidRPr="00D46A28">
        <w:rPr>
          <w:rFonts w:ascii="Times New Roman" w:hAnsi="Times New Roman" w:cs="Times New Roman"/>
          <w:sz w:val="24"/>
          <w:szCs w:val="24"/>
        </w:rPr>
        <w:t>…</w:t>
      </w:r>
      <w:r w:rsidR="00D46A28">
        <w:rPr>
          <w:rFonts w:ascii="Times New Roman" w:hAnsi="Times New Roman" w:cs="Times New Roman"/>
          <w:sz w:val="24"/>
          <w:szCs w:val="24"/>
        </w:rPr>
        <w:t>……….</w:t>
      </w:r>
      <w:bookmarkStart w:id="0" w:name="_GoBack"/>
      <w:bookmarkEnd w:id="0"/>
    </w:p>
    <w:p w:rsidR="00FA5200" w:rsidRPr="00D46A2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mong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spellStart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Như</w:t>
            </w:r>
            <w:proofErr w:type="spellEnd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- </w:t>
            </w:r>
            <w:proofErr w:type="spellStart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Lưu</w:t>
            </w:r>
            <w:proofErr w:type="spellEnd"/>
            <w:r w:rsidR="008542E6">
              <w:rPr>
                <w:rFonts w:ascii="Times New Roman" w:hAnsi="Times New Roman" w:cs="Times New Roman"/>
                <w:i/>
                <w:sz w:val="24"/>
                <w:szCs w:val="24"/>
              </w:rPr>
              <w:t>: SVL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MỘT THÀNH VIÊN</w:t>
            </w: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E41C39">
      <w:pgSz w:w="11906" w:h="16838" w:code="9"/>
      <w:pgMar w:top="851" w:right="130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1A4964"/>
    <w:rsid w:val="001F4F21"/>
    <w:rsid w:val="00216AC1"/>
    <w:rsid w:val="00292BB9"/>
    <w:rsid w:val="002F163E"/>
    <w:rsid w:val="003269E8"/>
    <w:rsid w:val="00412968"/>
    <w:rsid w:val="00414C54"/>
    <w:rsid w:val="004B4320"/>
    <w:rsid w:val="00610DB3"/>
    <w:rsid w:val="00644B55"/>
    <w:rsid w:val="00705A64"/>
    <w:rsid w:val="008542E6"/>
    <w:rsid w:val="008944C9"/>
    <w:rsid w:val="00931A22"/>
    <w:rsid w:val="00B079CA"/>
    <w:rsid w:val="00B465C2"/>
    <w:rsid w:val="00BA638A"/>
    <w:rsid w:val="00D44D48"/>
    <w:rsid w:val="00D46A28"/>
    <w:rsid w:val="00E41C39"/>
    <w:rsid w:val="00E74BE5"/>
    <w:rsid w:val="00EC0235"/>
    <w:rsid w:val="00F33C20"/>
    <w:rsid w:val="00FA5200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2</cp:revision>
  <cp:lastPrinted>2019-04-12T09:35:00Z</cp:lastPrinted>
  <dcterms:created xsi:type="dcterms:W3CDTF">2019-06-12T12:59:00Z</dcterms:created>
  <dcterms:modified xsi:type="dcterms:W3CDTF">2019-06-12T12:59:00Z</dcterms:modified>
</cp:coreProperties>
</file>