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5021F3B0" wp14:editId="418E98C1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>
        <w:rPr>
          <w:i/>
        </w:rPr>
        <w:t xml:space="preserve"> SM-</w:t>
      </w:r>
      <w:r w:rsidR="00250B6C">
        <w:rPr>
          <w:i/>
        </w:rPr>
        <w:t>PTSCQN</w:t>
      </w:r>
      <w:r>
        <w:rPr>
          <w:i/>
        </w:rPr>
        <w:t>/</w:t>
      </w:r>
      <w:r w:rsidR="00250B6C">
        <w:rPr>
          <w:i/>
        </w:rPr>
        <w:t>2604</w:t>
      </w:r>
      <w:r>
        <w:rPr>
          <w:i/>
        </w:rPr>
        <w:t>19</w:t>
      </w:r>
    </w:p>
    <w:p w:rsidR="0007573B" w:rsidRPr="0084623A" w:rsidRDefault="002C7C9E" w:rsidP="0084623A">
      <w:pPr>
        <w:jc w:val="right"/>
        <w:rPr>
          <w:i/>
          <w:sz w:val="44"/>
        </w:rPr>
      </w:pPr>
      <w:r w:rsidRPr="00DE67F2">
        <w:rPr>
          <w:i/>
          <w:sz w:val="22"/>
        </w:rPr>
        <w:t xml:space="preserve">HCM, </w:t>
      </w:r>
      <w:proofErr w:type="spellStart"/>
      <w:r w:rsidRPr="00DE67F2">
        <w:rPr>
          <w:i/>
          <w:sz w:val="22"/>
        </w:rPr>
        <w:t>ngày</w:t>
      </w:r>
      <w:proofErr w:type="spellEnd"/>
      <w:r w:rsidRPr="00DE67F2">
        <w:rPr>
          <w:i/>
          <w:sz w:val="22"/>
        </w:rPr>
        <w:t xml:space="preserve"> </w:t>
      </w:r>
      <w:r w:rsidR="00EF14AF">
        <w:rPr>
          <w:i/>
          <w:sz w:val="22"/>
        </w:rPr>
        <w:t>07</w:t>
      </w:r>
      <w:r w:rsidR="00E01A2C">
        <w:rPr>
          <w:i/>
          <w:sz w:val="22"/>
        </w:rPr>
        <w:t xml:space="preserve">, </w:t>
      </w:r>
      <w:proofErr w:type="spellStart"/>
      <w:r w:rsidR="00E01A2C">
        <w:rPr>
          <w:i/>
          <w:sz w:val="22"/>
        </w:rPr>
        <w:t>tháng</w:t>
      </w:r>
      <w:proofErr w:type="spellEnd"/>
      <w:r w:rsidR="00E01A2C">
        <w:rPr>
          <w:i/>
          <w:sz w:val="22"/>
        </w:rPr>
        <w:t xml:space="preserve"> 05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250B6C" w:rsidRPr="00250B6C">
        <w:rPr>
          <w:b/>
          <w:sz w:val="22"/>
          <w:lang w:val="pt-BR"/>
        </w:rPr>
        <w:t>CÔNG TY CỔ PHẦN DỊCH VỤ DẦU KHÍ QUẢNG NGÃI PTSC</w:t>
      </w:r>
    </w:p>
    <w:p w:rsidR="00250B6C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proofErr w:type="gram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r w:rsidR="00CE4944" w:rsidRPr="00837E1F">
        <w:rPr>
          <w:rFonts w:eastAsia="Calibri"/>
          <w:color w:val="000000"/>
          <w:sz w:val="22"/>
        </w:rPr>
        <w:t xml:space="preserve">TNHH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chúng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tôi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>.</w:t>
      </w:r>
      <w:proofErr w:type="gram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E2152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75"/>
        <w:gridCol w:w="2269"/>
        <w:gridCol w:w="1417"/>
        <w:gridCol w:w="708"/>
        <w:gridCol w:w="850"/>
        <w:gridCol w:w="754"/>
        <w:gridCol w:w="1184"/>
        <w:gridCol w:w="965"/>
        <w:gridCol w:w="1316"/>
      </w:tblGrid>
      <w:tr w:rsidR="00250B6C" w:rsidRPr="00250B6C" w:rsidTr="002939E6">
        <w:trPr>
          <w:trHeight w:val="63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STT</w:t>
            </w:r>
          </w:p>
        </w:tc>
        <w:tc>
          <w:tcPr>
            <w:tcW w:w="1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Mô</w:t>
            </w:r>
            <w:proofErr w:type="spellEnd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tả</w:t>
            </w:r>
            <w:proofErr w:type="spellEnd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hàng</w:t>
            </w:r>
            <w:proofErr w:type="spellEnd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hóa</w:t>
            </w:r>
            <w:proofErr w:type="spellEnd"/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bookmarkStart w:id="0" w:name="_GoBack"/>
            <w:bookmarkEnd w:id="0"/>
            <w:proofErr w:type="spellStart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Vật</w:t>
            </w:r>
            <w:proofErr w:type="spellEnd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liệu</w:t>
            </w:r>
            <w:proofErr w:type="spellEnd"/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ĐVT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Số</w:t>
            </w:r>
            <w:proofErr w:type="spellEnd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lượng</w:t>
            </w:r>
            <w:proofErr w:type="spellEnd"/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Xuất</w:t>
            </w:r>
            <w:proofErr w:type="spellEnd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Trọng</w:t>
            </w:r>
            <w:proofErr w:type="spellEnd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lượng</w:t>
            </w:r>
            <w:proofErr w:type="spellEnd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(kg)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Đơn</w:t>
            </w:r>
            <w:proofErr w:type="spellEnd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giá</w:t>
            </w:r>
            <w:proofErr w:type="spellEnd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(VNĐ)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Thành</w:t>
            </w:r>
            <w:proofErr w:type="spellEnd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tiền</w:t>
            </w:r>
            <w:proofErr w:type="spellEnd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(VNĐ)</w:t>
            </w:r>
          </w:p>
        </w:tc>
      </w:tr>
      <w:tr w:rsidR="00250B6C" w:rsidRPr="00250B6C" w:rsidTr="002939E6">
        <w:trPr>
          <w:trHeight w:val="45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color w:val="000000"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250B6C">
              <w:rPr>
                <w:color w:val="000000"/>
                <w:sz w:val="22"/>
                <w:szCs w:val="22"/>
                <w:lang w:val="en-SG" w:eastAsia="en-SG"/>
              </w:rPr>
              <w:t>Thép</w:t>
            </w:r>
            <w:proofErr w:type="spellEnd"/>
            <w:r w:rsidRPr="00250B6C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250B6C">
              <w:rPr>
                <w:color w:val="000000"/>
                <w:sz w:val="22"/>
                <w:szCs w:val="22"/>
                <w:lang w:val="en-SG" w:eastAsia="en-SG"/>
              </w:rPr>
              <w:t>tấm</w:t>
            </w:r>
            <w:proofErr w:type="spellEnd"/>
            <w:r w:rsidRPr="00250B6C">
              <w:rPr>
                <w:color w:val="000000"/>
                <w:sz w:val="22"/>
                <w:szCs w:val="22"/>
                <w:lang w:val="en-SG" w:eastAsia="en-SG"/>
              </w:rPr>
              <w:t xml:space="preserve"> PL10*2000*6000mm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color w:val="000000"/>
                <w:sz w:val="22"/>
                <w:szCs w:val="22"/>
                <w:lang w:val="en-SG" w:eastAsia="en-SG"/>
              </w:rPr>
              <w:t>SA-387-22 CL2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250B6C">
              <w:rPr>
                <w:color w:val="000000"/>
                <w:sz w:val="22"/>
                <w:szCs w:val="22"/>
                <w:lang w:val="en-SG" w:eastAsia="en-SG"/>
              </w:rPr>
              <w:t>Tấm</w:t>
            </w:r>
            <w:proofErr w:type="spellEnd"/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color w:val="000000"/>
                <w:sz w:val="22"/>
                <w:szCs w:val="22"/>
                <w:lang w:val="en-SG" w:eastAsia="en-SG"/>
              </w:rPr>
              <w:t>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color w:val="000000"/>
                <w:sz w:val="22"/>
                <w:szCs w:val="22"/>
                <w:lang w:val="en-SG" w:eastAsia="en-SG"/>
              </w:rPr>
              <w:t>Japan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color w:val="000000"/>
                <w:sz w:val="22"/>
                <w:szCs w:val="22"/>
                <w:lang w:val="en-SG" w:eastAsia="en-SG"/>
              </w:rPr>
              <w:t>1,884.00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color w:val="000000"/>
                <w:sz w:val="22"/>
                <w:szCs w:val="22"/>
                <w:lang w:val="en-SG" w:eastAsia="en-SG"/>
              </w:rPr>
              <w:t>40,000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color w:val="000000"/>
                <w:sz w:val="22"/>
                <w:szCs w:val="22"/>
                <w:lang w:val="en-SG" w:eastAsia="en-SG"/>
              </w:rPr>
              <w:t>75,360,000</w:t>
            </w:r>
          </w:p>
        </w:tc>
      </w:tr>
      <w:tr w:rsidR="00250B6C" w:rsidRPr="00250B6C" w:rsidTr="002939E6">
        <w:trPr>
          <w:trHeight w:val="45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color w:val="000000"/>
                <w:sz w:val="22"/>
                <w:szCs w:val="22"/>
                <w:lang w:val="en-SG" w:eastAsia="en-SG"/>
              </w:rPr>
              <w:t>2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250B6C">
              <w:rPr>
                <w:color w:val="000000"/>
                <w:sz w:val="22"/>
                <w:szCs w:val="22"/>
                <w:lang w:val="en-SG" w:eastAsia="en-SG"/>
              </w:rPr>
              <w:t>Thép</w:t>
            </w:r>
            <w:proofErr w:type="spellEnd"/>
            <w:r w:rsidRPr="00250B6C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250B6C">
              <w:rPr>
                <w:color w:val="000000"/>
                <w:sz w:val="22"/>
                <w:szCs w:val="22"/>
                <w:lang w:val="en-SG" w:eastAsia="en-SG"/>
              </w:rPr>
              <w:t>tấm</w:t>
            </w:r>
            <w:proofErr w:type="spellEnd"/>
            <w:r w:rsidRPr="00250B6C">
              <w:rPr>
                <w:color w:val="000000"/>
                <w:sz w:val="22"/>
                <w:szCs w:val="22"/>
                <w:lang w:val="en-SG" w:eastAsia="en-SG"/>
              </w:rPr>
              <w:t xml:space="preserve"> PL25*2000*6000mm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color w:val="000000"/>
                <w:sz w:val="22"/>
                <w:szCs w:val="22"/>
                <w:lang w:val="en-SG" w:eastAsia="en-SG"/>
              </w:rPr>
              <w:t>SA-387-22 CL2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250B6C">
              <w:rPr>
                <w:color w:val="000000"/>
                <w:sz w:val="22"/>
                <w:szCs w:val="22"/>
                <w:lang w:val="en-SG" w:eastAsia="en-SG"/>
              </w:rPr>
              <w:t>Tấm</w:t>
            </w:r>
            <w:proofErr w:type="spellEnd"/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color w:val="000000"/>
                <w:sz w:val="22"/>
                <w:szCs w:val="22"/>
                <w:lang w:val="en-SG" w:eastAsia="en-SG"/>
              </w:rPr>
              <w:t>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color w:val="000000"/>
                <w:sz w:val="22"/>
                <w:szCs w:val="22"/>
                <w:lang w:val="en-SG" w:eastAsia="en-SG"/>
              </w:rPr>
              <w:t>Japan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color w:val="000000"/>
                <w:sz w:val="22"/>
                <w:szCs w:val="22"/>
                <w:lang w:val="en-SG" w:eastAsia="en-SG"/>
              </w:rPr>
              <w:t>4,710.00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color w:val="000000"/>
                <w:sz w:val="22"/>
                <w:szCs w:val="22"/>
                <w:lang w:val="en-SG" w:eastAsia="en-SG"/>
              </w:rPr>
              <w:t>40,000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color w:val="000000"/>
                <w:sz w:val="22"/>
                <w:szCs w:val="22"/>
                <w:lang w:val="en-SG" w:eastAsia="en-SG"/>
              </w:rPr>
              <w:t>188,400,000</w:t>
            </w:r>
          </w:p>
        </w:tc>
      </w:tr>
      <w:tr w:rsidR="00250B6C" w:rsidRPr="00250B6C" w:rsidTr="002939E6">
        <w:trPr>
          <w:trHeight w:val="450"/>
        </w:trPr>
        <w:tc>
          <w:tcPr>
            <w:tcW w:w="32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Tổng</w:t>
            </w:r>
            <w:proofErr w:type="spellEnd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cộng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6,594.00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263,760,000 </w:t>
            </w:r>
          </w:p>
        </w:tc>
      </w:tr>
      <w:tr w:rsidR="00250B6C" w:rsidRPr="00250B6C" w:rsidTr="002939E6">
        <w:trPr>
          <w:trHeight w:val="450"/>
        </w:trPr>
        <w:tc>
          <w:tcPr>
            <w:tcW w:w="32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Thuế</w:t>
            </w:r>
            <w:proofErr w:type="spellEnd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VAT 10%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26,376,000 </w:t>
            </w:r>
          </w:p>
        </w:tc>
      </w:tr>
      <w:tr w:rsidR="00250B6C" w:rsidRPr="00250B6C" w:rsidTr="002939E6">
        <w:trPr>
          <w:trHeight w:val="450"/>
        </w:trPr>
        <w:tc>
          <w:tcPr>
            <w:tcW w:w="32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Tổng</w:t>
            </w:r>
            <w:proofErr w:type="spellEnd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cộng</w:t>
            </w:r>
            <w:proofErr w:type="spellEnd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sau</w:t>
            </w:r>
            <w:proofErr w:type="spellEnd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thuế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C" w:rsidRPr="00250B6C" w:rsidRDefault="00250B6C" w:rsidP="00250B6C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250B6C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290,136,000 </w:t>
            </w:r>
          </w:p>
        </w:tc>
      </w:tr>
    </w:tbl>
    <w:p w:rsidR="00CE4944" w:rsidRPr="00837E1F" w:rsidRDefault="00CE4944" w:rsidP="002C7C9E">
      <w:pPr>
        <w:tabs>
          <w:tab w:val="center" w:pos="4860"/>
          <w:tab w:val="right" w:pos="9720"/>
        </w:tabs>
        <w:rPr>
          <w:b/>
          <w:sz w:val="22"/>
        </w:rPr>
      </w:pPr>
    </w:p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250B6C">
        <w:rPr>
          <w:rFonts w:ascii="Times New Roman" w:hAnsi="Times New Roman" w:cs="Times New Roman"/>
          <w:szCs w:val="24"/>
          <w:lang w:val="fr-FR"/>
        </w:rPr>
        <w:t>5-7</w:t>
      </w:r>
      <w:r w:rsidR="003056A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250B6C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250B6C">
        <w:rPr>
          <w:rFonts w:ascii="Times New Roman" w:hAnsi="Times New Roman" w:cs="Times New Roman"/>
          <w:szCs w:val="24"/>
          <w:lang w:val="fr-FR"/>
        </w:rPr>
        <w:t>được</w:t>
      </w:r>
      <w:proofErr w:type="spellEnd"/>
      <w:r w:rsid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250B6C">
        <w:rPr>
          <w:rFonts w:ascii="Times New Roman" w:hAnsi="Times New Roman" w:cs="Times New Roman"/>
          <w:szCs w:val="24"/>
          <w:lang w:val="fr-FR"/>
        </w:rPr>
        <w:t>bản</w:t>
      </w:r>
      <w:proofErr w:type="spellEnd"/>
      <w:r w:rsid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250B6C">
        <w:rPr>
          <w:rFonts w:ascii="Times New Roman" w:hAnsi="Times New Roman" w:cs="Times New Roman"/>
          <w:szCs w:val="24"/>
          <w:lang w:val="fr-FR"/>
        </w:rPr>
        <w:t>gốc</w:t>
      </w:r>
      <w:proofErr w:type="spellEnd"/>
      <w:r w:rsid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250B6C">
        <w:rPr>
          <w:rFonts w:ascii="Times New Roman" w:hAnsi="Times New Roman" w:cs="Times New Roman"/>
          <w:szCs w:val="24"/>
          <w:lang w:val="fr-FR"/>
        </w:rPr>
        <w:t>thư</w:t>
      </w:r>
      <w:proofErr w:type="spellEnd"/>
      <w:r w:rsid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250B6C">
        <w:rPr>
          <w:rFonts w:ascii="Times New Roman" w:hAnsi="Times New Roman" w:cs="Times New Roman"/>
          <w:szCs w:val="24"/>
          <w:lang w:val="fr-FR"/>
        </w:rPr>
        <w:t>bảo</w:t>
      </w:r>
      <w:proofErr w:type="spellEnd"/>
      <w:r w:rsid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250B6C">
        <w:rPr>
          <w:rFonts w:ascii="Times New Roman" w:hAnsi="Times New Roman" w:cs="Times New Roman"/>
          <w:szCs w:val="24"/>
          <w:lang w:val="fr-FR"/>
        </w:rPr>
        <w:t>lãnh</w:t>
      </w:r>
      <w:proofErr w:type="spellEnd"/>
      <w:r w:rsid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250B6C">
        <w:rPr>
          <w:rFonts w:ascii="Times New Roman" w:hAnsi="Times New Roman" w:cs="Times New Roman"/>
          <w:szCs w:val="24"/>
          <w:lang w:val="fr-FR"/>
        </w:rPr>
        <w:t>thanh</w:t>
      </w:r>
      <w:proofErr w:type="spellEnd"/>
      <w:r w:rsid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250B6C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="00250B6C">
        <w:rPr>
          <w:rFonts w:ascii="Times New Roman" w:hAnsi="Times New Roman" w:cs="Times New Roman"/>
          <w:szCs w:val="24"/>
          <w:lang w:val="fr-FR"/>
        </w:rPr>
        <w:t xml:space="preserve"> 100% </w:t>
      </w:r>
      <w:proofErr w:type="spellStart"/>
      <w:r w:rsidR="00250B6C">
        <w:rPr>
          <w:rFonts w:ascii="Times New Roman" w:hAnsi="Times New Roman" w:cs="Times New Roman"/>
          <w:szCs w:val="24"/>
          <w:lang w:val="fr-FR"/>
        </w:rPr>
        <w:t>giá</w:t>
      </w:r>
      <w:proofErr w:type="spellEnd"/>
      <w:r w:rsid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250B6C">
        <w:rPr>
          <w:rFonts w:ascii="Times New Roman" w:hAnsi="Times New Roman" w:cs="Times New Roman"/>
          <w:szCs w:val="24"/>
          <w:lang w:val="fr-FR"/>
        </w:rPr>
        <w:t>trị</w:t>
      </w:r>
      <w:proofErr w:type="spellEnd"/>
      <w:r w:rsid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250B6C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250B6C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="00250B6C">
        <w:rPr>
          <w:rFonts w:ascii="Times New Roman" w:hAnsi="Times New Roman" w:cs="Times New Roman"/>
          <w:szCs w:val="24"/>
          <w:lang w:val="fr-FR"/>
        </w:rPr>
        <w:t xml:space="preserve"> </w:t>
      </w:r>
    </w:p>
    <w:p w:rsidR="008A6FEF" w:rsidRPr="00837E1F" w:rsidRDefault="008A6FEF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proofErr w:type="spellStart"/>
      <w:r w:rsidR="00CE4944" w:rsidRPr="00837E1F">
        <w:rPr>
          <w:rFonts w:ascii="Times New Roman" w:hAnsi="Times New Roman" w:cs="Times New Roman"/>
          <w:szCs w:val="24"/>
          <w:lang w:val="fr-FR"/>
        </w:rPr>
        <w:t>T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ạ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kho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B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ên</w:t>
      </w:r>
      <w:proofErr w:type="spellEnd"/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A85056" w:rsidRPr="00837E1F">
        <w:rPr>
          <w:rFonts w:ascii="Times New Roman" w:hAnsi="Times New Roman" w:cs="Times New Roman"/>
          <w:szCs w:val="24"/>
          <w:lang w:val="fr-FR"/>
        </w:rPr>
        <w:t>mua</w:t>
      </w:r>
      <w:r w:rsidR="00250B6C">
        <w:rPr>
          <w:rFonts w:ascii="Times New Roman" w:hAnsi="Times New Roman" w:cs="Times New Roman"/>
          <w:szCs w:val="24"/>
          <w:lang w:val="fr-FR"/>
        </w:rPr>
        <w:t>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250B6C" w:rsidRDefault="00250B6C" w:rsidP="00250B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T</w:t>
      </w:r>
      <w:r w:rsidRPr="00250B6C">
        <w:rPr>
          <w:rFonts w:ascii="Times New Roman" w:hAnsi="Times New Roman" w:cs="Times New Roman"/>
          <w:szCs w:val="24"/>
          <w:lang w:val="fr-FR"/>
        </w:rPr>
        <w:t xml:space="preserve">hanh </w:t>
      </w:r>
      <w:proofErr w:type="spellStart"/>
      <w:r w:rsidRPr="00250B6C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Pr="00250B6C">
        <w:rPr>
          <w:rFonts w:ascii="Times New Roman" w:hAnsi="Times New Roman" w:cs="Times New Roman"/>
          <w:szCs w:val="24"/>
          <w:lang w:val="fr-FR"/>
        </w:rPr>
        <w:t xml:space="preserve"> 100% </w:t>
      </w:r>
      <w:proofErr w:type="spellStart"/>
      <w:r w:rsidRPr="00250B6C">
        <w:rPr>
          <w:rFonts w:ascii="Times New Roman" w:hAnsi="Times New Roman" w:cs="Times New Roman"/>
          <w:szCs w:val="24"/>
          <w:lang w:val="fr-FR"/>
        </w:rPr>
        <w:t>giá</w:t>
      </w:r>
      <w:proofErr w:type="spellEnd"/>
      <w:r w:rsidRP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250B6C">
        <w:rPr>
          <w:rFonts w:ascii="Times New Roman" w:hAnsi="Times New Roman" w:cs="Times New Roman"/>
          <w:szCs w:val="24"/>
          <w:lang w:val="fr-FR"/>
        </w:rPr>
        <w:t>trị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h</w:t>
      </w:r>
      <w:r w:rsidRPr="00250B6C">
        <w:rPr>
          <w:rFonts w:ascii="Times New Roman" w:hAnsi="Times New Roman" w:cs="Times New Roman"/>
          <w:szCs w:val="24"/>
          <w:lang w:val="fr-FR"/>
        </w:rPr>
        <w:t>àng</w:t>
      </w:r>
      <w:proofErr w:type="spellEnd"/>
      <w:r w:rsidRP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250B6C">
        <w:rPr>
          <w:rFonts w:ascii="Times New Roman" w:hAnsi="Times New Roman" w:cs="Times New Roman"/>
          <w:szCs w:val="24"/>
          <w:lang w:val="fr-FR"/>
        </w:rPr>
        <w:t>hóa</w:t>
      </w:r>
      <w:proofErr w:type="spellEnd"/>
      <w:r w:rsidRP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250B6C">
        <w:rPr>
          <w:rFonts w:ascii="Times New Roman" w:hAnsi="Times New Roman" w:cs="Times New Roman"/>
          <w:szCs w:val="24"/>
          <w:lang w:val="fr-FR"/>
        </w:rPr>
        <w:t>đã</w:t>
      </w:r>
      <w:proofErr w:type="spellEnd"/>
      <w:r w:rsidRP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250B6C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250B6C">
        <w:rPr>
          <w:rFonts w:ascii="Times New Roman" w:hAnsi="Times New Roman" w:cs="Times New Roman"/>
          <w:szCs w:val="24"/>
          <w:lang w:val="fr-FR"/>
        </w:rPr>
        <w:t>trong</w:t>
      </w:r>
      <w:proofErr w:type="spellEnd"/>
      <w:r w:rsidRP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250B6C">
        <w:rPr>
          <w:rFonts w:ascii="Times New Roman" w:hAnsi="Times New Roman" w:cs="Times New Roman"/>
          <w:szCs w:val="24"/>
          <w:lang w:val="fr-FR"/>
        </w:rPr>
        <w:t>thời</w:t>
      </w:r>
      <w:proofErr w:type="spellEnd"/>
      <w:r w:rsidRP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250B6C">
        <w:rPr>
          <w:rFonts w:ascii="Times New Roman" w:hAnsi="Times New Roman" w:cs="Times New Roman"/>
          <w:szCs w:val="24"/>
          <w:lang w:val="fr-FR"/>
        </w:rPr>
        <w:t>hạn</w:t>
      </w:r>
      <w:proofErr w:type="spellEnd"/>
      <w:r w:rsidRPr="00250B6C">
        <w:rPr>
          <w:rFonts w:ascii="Times New Roman" w:hAnsi="Times New Roman" w:cs="Times New Roman"/>
          <w:szCs w:val="24"/>
          <w:lang w:val="fr-FR"/>
        </w:rPr>
        <w:t xml:space="preserve"> 15 (</w:t>
      </w:r>
      <w:proofErr w:type="spellStart"/>
      <w:r w:rsidRPr="00250B6C">
        <w:rPr>
          <w:rFonts w:ascii="Times New Roman" w:hAnsi="Times New Roman" w:cs="Times New Roman"/>
          <w:szCs w:val="24"/>
          <w:lang w:val="fr-FR"/>
        </w:rPr>
        <w:t>mười</w:t>
      </w:r>
      <w:proofErr w:type="spellEnd"/>
      <w:r w:rsidRP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250B6C">
        <w:rPr>
          <w:rFonts w:ascii="Times New Roman" w:hAnsi="Times New Roman" w:cs="Times New Roman"/>
          <w:szCs w:val="24"/>
          <w:lang w:val="fr-FR"/>
        </w:rPr>
        <w:t>lăm</w:t>
      </w:r>
      <w:proofErr w:type="spellEnd"/>
      <w:r w:rsidRPr="00250B6C">
        <w:rPr>
          <w:rFonts w:ascii="Times New Roman" w:hAnsi="Times New Roman" w:cs="Times New Roman"/>
          <w:szCs w:val="24"/>
          <w:lang w:val="fr-FR"/>
        </w:rPr>
        <w:t xml:space="preserve">) </w:t>
      </w:r>
      <w:proofErr w:type="spellStart"/>
      <w:r w:rsidRPr="00250B6C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250B6C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P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250B6C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Pr="00250B6C">
        <w:rPr>
          <w:rFonts w:ascii="Times New Roman" w:hAnsi="Times New Roman" w:cs="Times New Roman"/>
          <w:szCs w:val="24"/>
          <w:lang w:val="fr-FR"/>
        </w:rPr>
        <w:t xml:space="preserve"> khi </w:t>
      </w:r>
      <w:proofErr w:type="spellStart"/>
      <w:r w:rsidRPr="00250B6C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250B6C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P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250B6C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250B6C">
        <w:rPr>
          <w:rFonts w:ascii="Times New Roman" w:hAnsi="Times New Roman" w:cs="Times New Roman"/>
          <w:szCs w:val="24"/>
          <w:lang w:val="fr-FR"/>
        </w:rPr>
        <w:t>hóa</w:t>
      </w:r>
      <w:proofErr w:type="spellEnd"/>
      <w:r w:rsidRP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250B6C">
        <w:rPr>
          <w:rFonts w:ascii="Times New Roman" w:hAnsi="Times New Roman" w:cs="Times New Roman"/>
          <w:szCs w:val="24"/>
          <w:lang w:val="fr-FR"/>
        </w:rPr>
        <w:t>và</w:t>
      </w:r>
      <w:proofErr w:type="spellEnd"/>
      <w:r w:rsidRP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250B6C">
        <w:rPr>
          <w:rFonts w:ascii="Times New Roman" w:hAnsi="Times New Roman" w:cs="Times New Roman"/>
          <w:szCs w:val="24"/>
          <w:lang w:val="fr-FR"/>
        </w:rPr>
        <w:t>hóa</w:t>
      </w:r>
      <w:proofErr w:type="spellEnd"/>
      <w:r w:rsidRPr="00250B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250B6C">
        <w:rPr>
          <w:rFonts w:ascii="Times New Roman" w:hAnsi="Times New Roman" w:cs="Times New Roman"/>
          <w:szCs w:val="24"/>
          <w:lang w:val="fr-FR"/>
        </w:rPr>
        <w:t>đơn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>.</w:t>
      </w:r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Và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bên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mua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phải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cung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cấp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thư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bảo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lãnh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ngân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thanh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100%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giá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trị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>
        <w:rPr>
          <w:rFonts w:ascii="Times New Roman" w:hAnsi="Times New Roman" w:cs="Times New Roman"/>
          <w:szCs w:val="24"/>
          <w:lang w:val="fr-FR"/>
        </w:rPr>
        <w:t>.</w:t>
      </w:r>
    </w:p>
    <w:p w:rsidR="00DE67F2" w:rsidRPr="00837E1F" w:rsidRDefault="00DE67F2" w:rsidP="00DE67F2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3. </w:t>
      </w:r>
      <w:proofErr w:type="spellStart"/>
      <w:r w:rsidR="00D82EFC">
        <w:rPr>
          <w:sz w:val="22"/>
          <w:lang w:val="fr-FR"/>
        </w:rPr>
        <w:t>Chứng</w:t>
      </w:r>
      <w:proofErr w:type="spellEnd"/>
      <w:r w:rsidR="00D82EFC">
        <w:rPr>
          <w:sz w:val="22"/>
          <w:lang w:val="fr-FR"/>
        </w:rPr>
        <w:t xml:space="preserve"> </w:t>
      </w:r>
      <w:proofErr w:type="spellStart"/>
      <w:r w:rsidR="00D82EFC">
        <w:rPr>
          <w:sz w:val="22"/>
          <w:lang w:val="fr-FR"/>
        </w:rPr>
        <w:t>từ</w:t>
      </w:r>
      <w:proofErr w:type="spellEnd"/>
    </w:p>
    <w:p w:rsidR="00CE4944" w:rsidRDefault="00250B6C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 xml:space="preserve">CO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và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CQ</w:t>
      </w:r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2B4894" w:rsidRPr="00837E1F" w:rsidTr="0084623A">
        <w:tc>
          <w:tcPr>
            <w:tcW w:w="5069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5069" w:type="dxa"/>
          </w:tcPr>
          <w:p w:rsidR="002B4894" w:rsidRPr="00837E1F" w:rsidRDefault="00250B6C" w:rsidP="00B77359">
            <w:pPr>
              <w:rPr>
                <w:b/>
                <w:sz w:val="22"/>
                <w:lang w:val="fr-FR"/>
              </w:rPr>
            </w:pPr>
            <w:r>
              <w:rPr>
                <w:noProof/>
                <w:sz w:val="22"/>
                <w:lang w:val="en-SG" w:eastAsia="en-SG"/>
              </w:rPr>
              <w:drawing>
                <wp:anchor distT="0" distB="0" distL="114300" distR="114300" simplePos="0" relativeHeight="251659264" behindDoc="1" locked="0" layoutInCell="1" allowOverlap="1" wp14:anchorId="645A9206" wp14:editId="01A0EED0">
                  <wp:simplePos x="0" y="0"/>
                  <wp:positionH relativeFrom="column">
                    <wp:posOffset>401955</wp:posOffset>
                  </wp:positionH>
                  <wp:positionV relativeFrom="paragraph">
                    <wp:posOffset>203200</wp:posOffset>
                  </wp:positionV>
                  <wp:extent cx="1988185" cy="1332230"/>
                  <wp:effectExtent l="0" t="0" r="0" b="1270"/>
                  <wp:wrapThrough wrapText="bothSides">
                    <wp:wrapPolygon edited="0">
                      <wp:start x="0" y="0"/>
                      <wp:lineTo x="0" y="21312"/>
                      <wp:lineTo x="21317" y="21312"/>
                      <wp:lineTo x="21317" y="0"/>
                      <wp:lineTo x="0" y="0"/>
                    </wp:wrapPolygon>
                  </wp:wrapThrough>
                  <wp:docPr id="2" name="Picture 2" descr="F:\3. Super Materials Company Limited\5. Document\Company Establishment\Documents\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3. Super Materials Company Limited\5. Document\Company Establishment\Documents\Signa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18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4623A" w:rsidRPr="00837E1F">
              <w:rPr>
                <w:b/>
                <w:sz w:val="22"/>
                <w:lang w:val="fr-FR"/>
              </w:rPr>
              <w:t xml:space="preserve">          CÔNG TY TNHH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11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B36BCB" w:rsidRDefault="00B36BCB" w:rsidP="0084623A">
    <w:pPr>
      <w:spacing w:line="240" w:lineRule="auto"/>
      <w:jc w:val="left"/>
      <w:rPr>
        <w:b/>
        <w:i/>
        <w:sz w:val="22"/>
      </w:rPr>
    </w:pPr>
    <w:r w:rsidRPr="00B36BCB">
      <w:rPr>
        <w:b/>
        <w:i/>
        <w:sz w:val="22"/>
      </w:rPr>
      <w:t>CÔNG TY TNHH SIÊU VẬT LIỆU</w:t>
    </w:r>
  </w:p>
  <w:p w:rsidR="00B36BCB" w:rsidRPr="00B36BCB" w:rsidRDefault="00B36BCB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201/15 Lê </w:t>
    </w:r>
    <w:proofErr w:type="spellStart"/>
    <w:r w:rsidRPr="00B36BCB">
      <w:rPr>
        <w:i/>
        <w:sz w:val="22"/>
      </w:rPr>
      <w:t>Văn</w:t>
    </w:r>
    <w:proofErr w:type="spellEnd"/>
    <w:r w:rsidRPr="00B36BCB">
      <w:rPr>
        <w:i/>
        <w:sz w:val="22"/>
      </w:rPr>
      <w:t xml:space="preserve"> Việt, P. </w:t>
    </w:r>
    <w:proofErr w:type="spellStart"/>
    <w:r w:rsidRPr="00B36BCB">
      <w:rPr>
        <w:i/>
        <w:sz w:val="22"/>
      </w:rPr>
      <w:t>Hiệp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Phú</w:t>
    </w:r>
    <w:proofErr w:type="spellEnd"/>
    <w:r w:rsidRPr="00B36BCB">
      <w:rPr>
        <w:i/>
        <w:sz w:val="22"/>
      </w:rPr>
      <w:t xml:space="preserve">, </w:t>
    </w:r>
    <w:proofErr w:type="spellStart"/>
    <w:r w:rsidRPr="00B36BCB">
      <w:rPr>
        <w:i/>
        <w:sz w:val="22"/>
      </w:rPr>
      <w:t>Quận</w:t>
    </w:r>
    <w:proofErr w:type="spellEnd"/>
    <w:r w:rsidRPr="00B36BCB">
      <w:rPr>
        <w:i/>
        <w:sz w:val="22"/>
      </w:rPr>
      <w:t xml:space="preserve"> 9, TP. </w:t>
    </w:r>
    <w:proofErr w:type="spellStart"/>
    <w:r w:rsidRPr="00B36BCB">
      <w:rPr>
        <w:i/>
        <w:sz w:val="22"/>
      </w:rPr>
      <w:t>Hồ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Chí</w:t>
    </w:r>
    <w:proofErr w:type="spellEnd"/>
    <w:r w:rsidRPr="00B36BCB">
      <w:rPr>
        <w:i/>
        <w:sz w:val="22"/>
      </w:rPr>
      <w:t xml:space="preserve"> Minh, Việt Nam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Mã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số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thuế</w:t>
    </w:r>
    <w:proofErr w:type="spellEnd"/>
    <w:r w:rsidRPr="00B36BCB">
      <w:rPr>
        <w:i/>
        <w:sz w:val="22"/>
      </w:rPr>
      <w:t xml:space="preserve">: </w:t>
    </w:r>
    <w:r w:rsidR="00B36BCB" w:rsidRPr="00B36BCB">
      <w:rPr>
        <w:i/>
        <w:sz w:val="22"/>
      </w:rPr>
      <w:t>0315502282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Điện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thoại</w:t>
    </w:r>
    <w:proofErr w:type="spellEnd"/>
    <w:r w:rsidRPr="00B36BCB">
      <w:rPr>
        <w:i/>
        <w:sz w:val="22"/>
      </w:rPr>
      <w:t>: 098 9944 746 | Fax: </w:t>
    </w:r>
    <w:r w:rsidR="00B36BCB" w:rsidRPr="00B36BCB">
      <w:rPr>
        <w:i/>
        <w:sz w:val="22"/>
      </w:rPr>
      <w:t>-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Email: </w:t>
    </w:r>
    <w:r w:rsidR="00B36BCB" w:rsidRPr="00B36BCB">
      <w:rPr>
        <w:i/>
        <w:sz w:val="22"/>
      </w:rPr>
      <w:t>sales</w:t>
    </w:r>
    <w:r w:rsidRPr="00B36BCB">
      <w:rPr>
        <w:i/>
        <w:sz w:val="22"/>
      </w:rPr>
      <w:t>@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 | Web: www.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539E250A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49CB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61B0"/>
    <w:rsid w:val="000E2152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919AA"/>
    <w:rsid w:val="001A338B"/>
    <w:rsid w:val="001A40BF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0B6C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86328"/>
    <w:rsid w:val="00291964"/>
    <w:rsid w:val="002923A1"/>
    <w:rsid w:val="002939E6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6FED"/>
    <w:rsid w:val="003004AD"/>
    <w:rsid w:val="00303C00"/>
    <w:rsid w:val="003056AF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3A09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2261E"/>
    <w:rsid w:val="00533C73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5C90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17520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75099"/>
    <w:rsid w:val="00977140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82EFC"/>
    <w:rsid w:val="00D900C9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77FF"/>
    <w:rsid w:val="00E00960"/>
    <w:rsid w:val="00E01A2C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4AF"/>
    <w:rsid w:val="00EF1731"/>
    <w:rsid w:val="00EF2C09"/>
    <w:rsid w:val="00EF38B6"/>
    <w:rsid w:val="00EF3D9B"/>
    <w:rsid w:val="00EF605A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BE47A-8D35-4B30-989E-EDE6F5D03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7</cp:revision>
  <cp:lastPrinted>2019-05-09T03:44:00Z</cp:lastPrinted>
  <dcterms:created xsi:type="dcterms:W3CDTF">2019-05-07T09:23:00Z</dcterms:created>
  <dcterms:modified xsi:type="dcterms:W3CDTF">2019-05-09T03:46:00Z</dcterms:modified>
</cp:coreProperties>
</file>