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center"/>
      </w:pPr>
      <w:r>
        <w:t>Sponsor / Mentor Project Rating and Sign-off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c>
          <w:tcPr>
            <w:tcW w:type="dxa" w:w="10368"/>
            <w:shd w:fill="F3F1E9"/>
            <w:vAlign w:val="center"/>
          </w:tcPr>
          <w:p>
            <w:r/>
            <w:r>
              <w:rPr>
                <w:b w:val="0"/>
                <w:sz w:val="18"/>
              </w:rPr>
              <w:t>Student-prepared draft for Sponsor review. This is not an official NUS-ISS form. The Sponsor should correct any inaccurate statement before rating and signing. It does not replace feedback that NUS-ISS may request directly from the registered Sponsor.</w:t>
            </w:r>
          </w:p>
        </w:tc>
      </w:tr>
    </w:tbl>
    <w:p>
      <w:pPr>
        <w:pStyle w:val="Heading1"/>
        <w:spacing w:before="140" w:after="80"/>
      </w:pPr>
      <w:r>
        <w:t>1. Pre-filled Project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D9E2E8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D9E2E8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Project title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Modern Recommendation Feed Demo</w:t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Student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Xu Ziyi</w:t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Student ID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______________________________</w:t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Internship company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______________________________</w:t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Project period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23 March 2026 to 14 August 2026</w:t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Sponsor / Mentor name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______________________________</w:t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Sponsor / Mentor job title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______________________________</w:t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Company email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______________________________</w:t>
            </w:r>
          </w:p>
        </w:tc>
      </w:tr>
    </w:tbl>
    <w:p>
      <w:pPr>
        <w:pStyle w:val="Heading1"/>
        <w:spacing w:before="140" w:after="80"/>
      </w:pPr>
      <w:r>
        <w:t>2. Student-prepared Delivery Summary</w:t>
      </w:r>
    </w:p>
    <w:p>
      <w:pPr>
        <w:spacing w:after="40"/>
      </w:pPr>
      <w:r>
        <w:t>The student reports completion of the following agreed project work for Sponsor review:</w:t>
      </w:r>
    </w:p>
    <w:p>
      <w:pPr>
        <w:pStyle w:val="ListBullet"/>
        <w:spacing w:after="20"/>
        <w:ind w:left="288" w:hanging="173"/>
      </w:pPr>
      <w:r>
        <w:t>An Android news-feed application implemented with Kotlin, Jetpack Compose, MVVM, Retrofit, and Room.</w:t>
      </w:r>
    </w:p>
    <w:p>
      <w:pPr>
        <w:pStyle w:val="ListBullet"/>
        <w:spacing w:after="20"/>
        <w:ind w:left="288" w:hanging="173"/>
      </w:pPr>
      <w:r>
        <w:t>Multi-channel feeds, explainable recommendation reasons, pull-to-refresh, pagination, offline cache fallback, article detail, and basic video playback.</w:t>
      </w:r>
    </w:p>
    <w:p>
      <w:pPr>
        <w:pStyle w:val="ListBullet"/>
        <w:spacing w:after="20"/>
        <w:ind w:left="288" w:hanging="173"/>
      </w:pPr>
      <w:r>
        <w:t>A Go and PostgreSQL REST backend with deterministic data, recommendation ranking, validation, health checks, and media delivery.</w:t>
      </w:r>
    </w:p>
    <w:p>
      <w:pPr>
        <w:pStyle w:val="ListBullet"/>
        <w:spacing w:after="20"/>
        <w:ind w:left="288" w:hanging="173"/>
      </w:pPr>
      <w:r>
        <w:t>Docker Compose deployment, automated Android and Go tests, integration and load testing, CodeQL and Semgrep SAST, Trivy scanning, and OWASP ZAP DAST.</w:t>
      </w:r>
    </w:p>
    <w:p>
      <w:pPr>
        <w:pStyle w:val="ListBullet"/>
        <w:spacing w:after="20"/>
        <w:ind w:left="288" w:hanging="173"/>
      </w:pPr>
      <w:r>
        <w:t>Technical documentation covering requirements, architecture, design, testing, DevSecOps, security, project management, and added value.</w:t>
      </w:r>
    </w:p>
    <w:p>
      <w:pPr>
        <w:pStyle w:val="ListBullet"/>
        <w:spacing w:after="20"/>
        <w:ind w:left="288" w:hanging="173"/>
      </w:pPr>
      <w:r>
        <w:t>Internal company deployment as reported by the student. Production URLs, infrastructure identifiers, internal screenshots, traffic, customer information, and user data are excluded.</w:t>
      </w:r>
    </w:p>
    <w:p>
      <w:pPr>
        <w:pStyle w:val="Heading1"/>
        <w:spacing w:before="140" w:after="80"/>
      </w:pPr>
      <w:r>
        <w:t>3. Sponsor / Mentor Rating</w:t>
      </w:r>
    </w:p>
    <w:p>
      <w:r>
        <w:t>Enter one number in each row. 1 = Unsatisfactory, 2 = Needs Improvement, 3 = Satisfactory, 4 = Good, 5 = Excellent.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91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D9E2E8"/>
          </w:tcPr>
          <w:p>
            <w:r/>
            <w:r>
              <w:rPr>
                <w:b/>
                <w:sz w:val="18"/>
              </w:rPr>
              <w:t>Assessment area</w:t>
            </w:r>
          </w:p>
        </w:tc>
        <w:tc>
          <w:tcPr>
            <w:tcW w:type="dxa" w:w="19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D9E2E8"/>
          </w:tcPr>
          <w:p>
            <w:r/>
            <w:r>
              <w:rPr>
                <w:b/>
                <w:sz w:val="18"/>
              </w:rPr>
              <w:t>Score (1-5)</w:t>
            </w:r>
          </w:p>
        </w:tc>
      </w:tr>
      <w:tr>
        <w:trPr>
          <w:trHeight w:val="403"/>
        </w:trPr>
        <w:tc>
          <w:tcPr>
            <w:tcW w:type="dxa" w:w="91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Completion of the agreed project scope</w:t>
            </w:r>
          </w:p>
        </w:tc>
        <w:tc>
          <w:tcPr>
            <w:tcW w:type="dxa" w:w="19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trHeight w:val="403"/>
        </w:trPr>
        <w:tc>
          <w:tcPr>
            <w:tcW w:type="dxa" w:w="91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Technical quality and engineering approach</w:t>
            </w:r>
          </w:p>
        </w:tc>
        <w:tc>
          <w:tcPr>
            <w:tcW w:type="dxa" w:w="19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trHeight w:val="403"/>
        </w:trPr>
        <w:tc>
          <w:tcPr>
            <w:tcW w:type="dxa" w:w="91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Testing, security, and delivery discipline</w:t>
            </w:r>
          </w:p>
        </w:tc>
        <w:tc>
          <w:tcPr>
            <w:tcW w:type="dxa" w:w="19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trHeight w:val="403"/>
        </w:trPr>
        <w:tc>
          <w:tcPr>
            <w:tcW w:type="dxa" w:w="91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Professionalism and communication</w:t>
            </w:r>
          </w:p>
        </w:tc>
        <w:tc>
          <w:tcPr>
            <w:tcW w:type="dxa" w:w="19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trHeight w:val="403"/>
        </w:trPr>
        <w:tc>
          <w:tcPr>
            <w:tcW w:type="dxa" w:w="91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Business or user value of the delivered work</w:t>
            </w:r>
          </w:p>
        </w:tc>
        <w:tc>
          <w:tcPr>
            <w:tcW w:type="dxa" w:w="19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rPr>
          <w:trHeight w:val="403"/>
        </w:trPr>
        <w:tc>
          <w:tcPr>
            <w:tcW w:type="dxa" w:w="91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Overall project performance</w:t>
            </w:r>
          </w:p>
        </w:tc>
        <w:tc>
          <w:tcPr>
            <w:tcW w:type="dxa" w:w="194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  <w:spacing w:before="140" w:after="80"/>
      </w:pPr>
      <w:r>
        <w:t>4. Acceptance and Deployment Confirmation</w:t>
      </w:r>
    </w:p>
    <w:p>
      <w:r>
        <w:t>Enter one option number for each item.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295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D9E2E8"/>
          </w:tcPr>
          <w:p>
            <w:r/>
            <w:r>
              <w:rPr>
                <w:b/>
                <w:sz w:val="18"/>
              </w:rPr>
              <w:t>Confirmation item</w:t>
            </w:r>
          </w:p>
        </w:tc>
        <w:tc>
          <w:tcPr>
            <w:tcW w:type="dxa" w:w="655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D9E2E8"/>
          </w:tcPr>
          <w:p>
            <w:r/>
            <w:r>
              <w:rPr>
                <w:b/>
                <w:sz w:val="18"/>
              </w:rPr>
              <w:t>Numbered options</w:t>
            </w:r>
          </w:p>
        </w:tc>
        <w:tc>
          <w:tcPr>
            <w:tcW w:type="dxa" w:w="158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D9E2E8"/>
          </w:tcPr>
          <w:p>
            <w:r/>
            <w:r>
              <w:rPr>
                <w:b/>
                <w:sz w:val="18"/>
              </w:rPr>
              <w:t>Response</w:t>
            </w:r>
          </w:p>
        </w:tc>
      </w:tr>
      <w:tr>
        <w:tc>
          <w:tcPr>
            <w:tcW w:type="dxa" w:w="295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Project acceptance</w:t>
            </w:r>
          </w:p>
        </w:tc>
        <w:tc>
          <w:tcPr>
            <w:tcW w:type="dxa" w:w="655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1 = Accepted</w:t>
              <w:br/>
              <w:t>2 = Accepted with minor follow-up items</w:t>
              <w:br/>
              <w:t>3 = Not yet accepted</w:t>
            </w:r>
          </w:p>
        </w:tc>
        <w:tc>
          <w:tcPr>
            <w:tcW w:type="dxa" w:w="158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95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Deployment status</w:t>
            </w:r>
          </w:p>
        </w:tc>
        <w:tc>
          <w:tcPr>
            <w:tcW w:type="dxa" w:w="655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1 = Deployed internally</w:t>
              <w:br/>
              <w:t>2 = Ready for internal deployment or trial</w:t>
              <w:br/>
              <w:t>3 = Demonstrated but not deployed</w:t>
              <w:br/>
              <w:t>4 = Not confirmed</w:t>
            </w:r>
          </w:p>
        </w:tc>
        <w:tc>
          <w:tcPr>
            <w:tcW w:type="dxa" w:w="158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295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Confidentiality restriction applies</w:t>
            </w:r>
          </w:p>
        </w:tc>
        <w:tc>
          <w:tcPr>
            <w:tcW w:type="dxa" w:w="655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1 = Yes</w:t>
              <w:br/>
              <w:t>2 = No</w:t>
            </w:r>
          </w:p>
        </w:tc>
        <w:tc>
          <w:tcPr>
            <w:tcW w:type="dxa" w:w="1584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pPr>
              <w:jc w:val="center"/>
            </w:pPr>
            <w:r/>
            <w:r>
              <w:rPr>
                <w:b w:val="0"/>
                <w:sz w:val="18"/>
              </w:rPr>
            </w:r>
          </w:p>
        </w:tc>
      </w:tr>
    </w:tbl>
    <w:p>
      <w:pPr>
        <w:pStyle w:val="Heading1"/>
        <w:spacing w:before="140" w:after="80"/>
      </w:pPr>
      <w:r>
        <w:t>5. Optional Comment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368"/>
      </w:tblGrid>
      <w:tr>
        <w:trPr>
          <w:trHeight w:val="504"/>
        </w:trPr>
        <w:tc>
          <w:tcPr>
            <w:tcW w:type="dxa" w:w="10368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/>
        </w:tc>
      </w:tr>
      <w:tr>
        <w:trPr>
          <w:trHeight w:val="504"/>
        </w:trPr>
        <w:tc>
          <w:tcPr>
            <w:tcW w:type="dxa" w:w="10368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/>
        </w:tc>
      </w:tr>
    </w:tbl>
    <w:p>
      <w:pPr>
        <w:pStyle w:val="Heading1"/>
        <w:spacing w:before="140" w:after="80"/>
      </w:pPr>
      <w:r>
        <w:t>6. Sponsor / Mentor Sign-off</w:t>
      </w:r>
    </w:p>
    <w:p>
      <w:r>
        <w:t>I have reviewed the pre-filled project summary and corrected it where necessary. I confirm that the selected ratings, acceptance status, and deployment status reflect my assessment of the student's internship project.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D9E2E8"/>
          </w:tcPr>
          <w:p>
            <w:r/>
            <w:r>
              <w:rPr>
                <w:b/>
                <w:sz w:val="18"/>
              </w:rPr>
              <w:t>Field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D9E2E8"/>
          </w:tcPr>
          <w:p>
            <w:r/>
            <w:r>
              <w:rPr>
                <w:b/>
                <w:sz w:val="18"/>
              </w:rPr>
              <w:t>Details</w:t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Sponsor / Mentor name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______________________________</w:t>
            </w:r>
          </w:p>
        </w:tc>
      </w:tr>
      <w:tr>
        <w:trPr>
          <w:trHeight w:val="648"/>
        </w:trP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  <w:t>Signature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  <w:shd w:fill="F7F9FA"/>
          </w:tcPr>
          <w:p>
            <w:r/>
            <w:r>
              <w:rPr>
                <w:b w:val="0"/>
                <w:sz w:val="18"/>
              </w:rPr>
            </w:r>
          </w:p>
        </w:tc>
      </w:tr>
      <w:tr>
        <w:tc>
          <w:tcPr>
            <w:tcW w:type="dxa" w:w="3096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  <w:t>Date</w:t>
            </w:r>
          </w:p>
        </w:tc>
        <w:tc>
          <w:tcPr>
            <w:tcW w:type="dxa" w:w="7992"/>
            <w:vAlign w:val="center"/>
            <w:tcBorders>
              <w:top w:val="single" w:sz="8" w:color="808080"/>
              <w:left w:val="single" w:sz="8" w:color="808080"/>
              <w:bottom w:val="single" w:sz="8" w:color="808080"/>
              <w:right w:val="single" w:sz="8" w:color="808080"/>
              <w:insideH w:val="single" w:sz="8" w:color="808080"/>
              <w:insideV w:val="single" w:sz="8" w:color="808080"/>
            </w:tcBorders>
          </w:tcPr>
          <w:p>
            <w:r/>
            <w:r>
              <w:rPr>
                <w:b w:val="0"/>
                <w:sz w:val="18"/>
              </w:rPr>
            </w:r>
          </w:p>
        </w:tc>
      </w:tr>
    </w:tbl>
    <w:p>
      <w:pPr>
        <w:spacing w:before="100"/>
      </w:pPr>
      <w:r>
        <w:rPr>
          <w:i/>
          <w:sz w:val="16"/>
        </w:rPr>
        <w:t>The signed form may be shown as sanitized supporting evidence in the student's NUS-ISS presentation. NUS-ISS may independently contact the registered Sponsor for formal project and individual feedback.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