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C4B43" w:rsidRPr="00203165" w:rsidRDefault="00203165">
      <w:pPr>
        <w:spacing w:line="259" w:lineRule="auto"/>
        <w:jc w:val="center"/>
        <w:rPr>
          <w:rFonts w:eastAsia="Calibri"/>
          <w:b/>
        </w:rPr>
      </w:pPr>
      <w:r w:rsidRPr="00203165">
        <w:rPr>
          <w:rFonts w:eastAsia="Calibri"/>
          <w:b/>
        </w:rPr>
        <w:t>Project Design Phase</w:t>
      </w:r>
    </w:p>
    <w:p w:rsidR="009C4B43" w:rsidRPr="00203165" w:rsidRDefault="00203165">
      <w:pPr>
        <w:spacing w:line="259" w:lineRule="auto"/>
        <w:jc w:val="center"/>
        <w:rPr>
          <w:rFonts w:eastAsia="Calibri"/>
          <w:b/>
        </w:rPr>
      </w:pPr>
      <w:r w:rsidRPr="00203165">
        <w:rPr>
          <w:rFonts w:eastAsia="Calibri"/>
          <w:b/>
        </w:rPr>
        <w:t>Proposed Solution Template</w:t>
      </w:r>
    </w:p>
    <w:p w:rsidR="009C4B43" w:rsidRPr="00203165" w:rsidRDefault="009C4B43">
      <w:pPr>
        <w:spacing w:line="259" w:lineRule="auto"/>
        <w:jc w:val="center"/>
        <w:rPr>
          <w:rFonts w:eastAsia="Calibri"/>
          <w:b/>
        </w:rPr>
      </w:pPr>
    </w:p>
    <w:tbl>
      <w:tblPr>
        <w:tblStyle w:val="a1"/>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9C4B43" w:rsidRPr="00203165">
        <w:tc>
          <w:tcPr>
            <w:tcW w:w="4695" w:type="dxa"/>
          </w:tcPr>
          <w:p w:rsidR="009C4B43" w:rsidRPr="00203165" w:rsidRDefault="00203165">
            <w:pPr>
              <w:rPr>
                <w:rFonts w:eastAsia="Calibri"/>
              </w:rPr>
            </w:pPr>
            <w:r w:rsidRPr="00203165">
              <w:rPr>
                <w:rFonts w:eastAsia="Calibri"/>
              </w:rPr>
              <w:t>Date</w:t>
            </w:r>
          </w:p>
        </w:tc>
        <w:tc>
          <w:tcPr>
            <w:tcW w:w="4335" w:type="dxa"/>
          </w:tcPr>
          <w:p w:rsidR="009C4B43" w:rsidRPr="00203165" w:rsidRDefault="00203165">
            <w:pPr>
              <w:rPr>
                <w:rFonts w:eastAsia="Calibri"/>
              </w:rPr>
            </w:pPr>
            <w:r w:rsidRPr="00203165">
              <w:rPr>
                <w:rFonts w:eastAsia="Calibri"/>
              </w:rPr>
              <w:t>28</w:t>
            </w:r>
            <w:r w:rsidRPr="00203165">
              <w:rPr>
                <w:rFonts w:eastAsia="Calibri"/>
              </w:rPr>
              <w:t>-11</w:t>
            </w:r>
            <w:r w:rsidRPr="00203165">
              <w:rPr>
                <w:rFonts w:eastAsia="Calibri"/>
              </w:rPr>
              <w:t>-2025</w:t>
            </w:r>
          </w:p>
        </w:tc>
      </w:tr>
      <w:tr w:rsidR="009C4B43" w:rsidRPr="00203165">
        <w:tc>
          <w:tcPr>
            <w:tcW w:w="4695" w:type="dxa"/>
          </w:tcPr>
          <w:p w:rsidR="009C4B43" w:rsidRPr="00203165" w:rsidRDefault="00203165">
            <w:pPr>
              <w:rPr>
                <w:rFonts w:eastAsia="Calibri"/>
              </w:rPr>
            </w:pPr>
            <w:r w:rsidRPr="00203165">
              <w:rPr>
                <w:rFonts w:eastAsia="Calibri"/>
              </w:rPr>
              <w:t>Team ID</w:t>
            </w:r>
          </w:p>
        </w:tc>
        <w:tc>
          <w:tcPr>
            <w:tcW w:w="4335" w:type="dxa"/>
          </w:tcPr>
          <w:p w:rsidR="009C4B43" w:rsidRPr="00203165" w:rsidRDefault="009C4B43">
            <w:pPr>
              <w:rPr>
                <w:rFonts w:eastAsia="Calibri"/>
              </w:rPr>
            </w:pPr>
          </w:p>
        </w:tc>
      </w:tr>
      <w:tr w:rsidR="009C4B43" w:rsidRPr="00203165">
        <w:tc>
          <w:tcPr>
            <w:tcW w:w="4695" w:type="dxa"/>
          </w:tcPr>
          <w:p w:rsidR="009C4B43" w:rsidRPr="00203165" w:rsidRDefault="00203165">
            <w:pPr>
              <w:rPr>
                <w:rFonts w:eastAsia="Calibri"/>
              </w:rPr>
            </w:pPr>
            <w:r w:rsidRPr="00203165">
              <w:rPr>
                <w:rFonts w:eastAsia="Calibri"/>
              </w:rPr>
              <w:t>Project Name</w:t>
            </w:r>
          </w:p>
        </w:tc>
        <w:tc>
          <w:tcPr>
            <w:tcW w:w="4335" w:type="dxa"/>
          </w:tcPr>
          <w:p w:rsidR="009C4B43" w:rsidRPr="00203165" w:rsidRDefault="00203165">
            <w:pPr>
              <w:rPr>
                <w:rFonts w:eastAsia="Calibri"/>
              </w:rPr>
            </w:pPr>
            <w:r w:rsidRPr="00203165">
              <w:rPr>
                <w:rFonts w:eastAsia="Calibri"/>
              </w:rPr>
              <w:t>Book a Doctor</w:t>
            </w:r>
          </w:p>
        </w:tc>
      </w:tr>
      <w:tr w:rsidR="009C4B43" w:rsidRPr="00203165">
        <w:tc>
          <w:tcPr>
            <w:tcW w:w="4695" w:type="dxa"/>
          </w:tcPr>
          <w:p w:rsidR="009C4B43" w:rsidRPr="00203165" w:rsidRDefault="00203165">
            <w:pPr>
              <w:rPr>
                <w:rFonts w:eastAsia="Calibri"/>
              </w:rPr>
            </w:pPr>
            <w:r w:rsidRPr="00203165">
              <w:rPr>
                <w:rFonts w:eastAsia="Calibri"/>
              </w:rPr>
              <w:t>Maximum Marks</w:t>
            </w:r>
          </w:p>
        </w:tc>
        <w:tc>
          <w:tcPr>
            <w:tcW w:w="4335" w:type="dxa"/>
          </w:tcPr>
          <w:p w:rsidR="009C4B43" w:rsidRPr="00203165" w:rsidRDefault="00203165">
            <w:pPr>
              <w:rPr>
                <w:rFonts w:eastAsia="Calibri"/>
              </w:rPr>
            </w:pPr>
            <w:r w:rsidRPr="00203165">
              <w:rPr>
                <w:rFonts w:eastAsia="Calibri"/>
              </w:rPr>
              <w:t>2 Marks</w:t>
            </w:r>
          </w:p>
        </w:tc>
      </w:tr>
    </w:tbl>
    <w:p w:rsidR="009C4B43" w:rsidRPr="00203165" w:rsidRDefault="009C4B43">
      <w:pPr>
        <w:spacing w:after="160" w:line="259" w:lineRule="auto"/>
        <w:rPr>
          <w:rFonts w:eastAsia="Calibri"/>
        </w:rPr>
      </w:pPr>
    </w:p>
    <w:p w:rsidR="009C4B43" w:rsidRPr="00203165" w:rsidRDefault="00203165">
      <w:pPr>
        <w:spacing w:after="160" w:line="259" w:lineRule="auto"/>
        <w:rPr>
          <w:rFonts w:eastAsia="Calibri"/>
          <w:b/>
        </w:rPr>
      </w:pPr>
      <w:r w:rsidRPr="00203165">
        <w:rPr>
          <w:rFonts w:eastAsia="Calibri"/>
          <w:b/>
        </w:rPr>
        <w:t>Proposed Solution for Freelance Finder</w:t>
      </w:r>
    </w:p>
    <w:tbl>
      <w:tblPr>
        <w:tblStyle w:val="a2"/>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46"/>
        <w:gridCol w:w="1460"/>
        <w:gridCol w:w="6710"/>
      </w:tblGrid>
      <w:tr w:rsidR="009C4B43" w:rsidRPr="00203165">
        <w:tc>
          <w:tcPr>
            <w:tcW w:w="846" w:type="dxa"/>
          </w:tcPr>
          <w:p w:rsidR="009C4B43" w:rsidRPr="00203165" w:rsidRDefault="00203165">
            <w:pPr>
              <w:spacing w:after="160" w:line="259" w:lineRule="auto"/>
              <w:rPr>
                <w:rFonts w:eastAsia="Calibri"/>
                <w:b/>
              </w:rPr>
            </w:pPr>
            <w:r w:rsidRPr="00203165">
              <w:rPr>
                <w:rFonts w:eastAsia="Calibri"/>
                <w:b/>
              </w:rPr>
              <w:t>S. No.</w:t>
            </w:r>
          </w:p>
        </w:tc>
        <w:tc>
          <w:tcPr>
            <w:tcW w:w="1460" w:type="dxa"/>
          </w:tcPr>
          <w:p w:rsidR="009C4B43" w:rsidRPr="00203165" w:rsidRDefault="00203165">
            <w:pPr>
              <w:spacing w:after="160" w:line="259" w:lineRule="auto"/>
              <w:rPr>
                <w:rFonts w:eastAsia="Calibri"/>
                <w:b/>
              </w:rPr>
            </w:pPr>
            <w:r w:rsidRPr="00203165">
              <w:rPr>
                <w:rFonts w:eastAsia="Calibri"/>
                <w:b/>
              </w:rPr>
              <w:t>Parameter</w:t>
            </w:r>
          </w:p>
        </w:tc>
        <w:tc>
          <w:tcPr>
            <w:tcW w:w="6710" w:type="dxa"/>
          </w:tcPr>
          <w:p w:rsidR="009C4B43" w:rsidRPr="00203165" w:rsidRDefault="00203165">
            <w:pPr>
              <w:spacing w:after="160" w:line="259" w:lineRule="auto"/>
              <w:rPr>
                <w:rFonts w:eastAsia="Calibri"/>
                <w:b/>
              </w:rPr>
            </w:pPr>
            <w:r w:rsidRPr="00203165">
              <w:rPr>
                <w:rFonts w:eastAsia="Calibri"/>
                <w:b/>
              </w:rPr>
              <w:t>Description</w:t>
            </w:r>
          </w:p>
        </w:tc>
      </w:tr>
      <w:tr w:rsidR="009C4B43" w:rsidRPr="00203165">
        <w:tc>
          <w:tcPr>
            <w:tcW w:w="846" w:type="dxa"/>
          </w:tcPr>
          <w:p w:rsidR="009C4B43" w:rsidRPr="00203165" w:rsidRDefault="00203165">
            <w:pPr>
              <w:spacing w:after="160" w:line="259" w:lineRule="auto"/>
              <w:rPr>
                <w:rFonts w:eastAsia="Calibri"/>
              </w:rPr>
            </w:pPr>
            <w:r w:rsidRPr="00203165">
              <w:rPr>
                <w:rFonts w:eastAsia="Calibri"/>
                <w:b/>
              </w:rPr>
              <w:t>1</w:t>
            </w:r>
          </w:p>
        </w:tc>
        <w:tc>
          <w:tcPr>
            <w:tcW w:w="1460" w:type="dxa"/>
          </w:tcPr>
          <w:p w:rsidR="009C4B43" w:rsidRPr="00203165" w:rsidRDefault="00203165">
            <w:pPr>
              <w:spacing w:after="160" w:line="259" w:lineRule="auto"/>
              <w:rPr>
                <w:rFonts w:eastAsia="Calibri"/>
              </w:rPr>
            </w:pPr>
            <w:r w:rsidRPr="00203165">
              <w:rPr>
                <w:rFonts w:eastAsia="Calibri"/>
                <w:b/>
              </w:rPr>
              <w:t>Problem Statement</w:t>
            </w:r>
            <w:r w:rsidRPr="00203165">
              <w:rPr>
                <w:rFonts w:eastAsia="Calibri"/>
              </w:rPr>
              <w:t xml:space="preserve"> (Problem to be solved)</w:t>
            </w:r>
          </w:p>
        </w:tc>
        <w:tc>
          <w:tcPr>
            <w:tcW w:w="6710" w:type="dxa"/>
          </w:tcPr>
          <w:p w:rsidR="009C4B43" w:rsidRPr="00203165" w:rsidRDefault="00203165">
            <w:pPr>
              <w:spacing w:after="160" w:line="259" w:lineRule="auto"/>
              <w:rPr>
                <w:rFonts w:eastAsia="Calibri"/>
              </w:rPr>
            </w:pPr>
            <w:r w:rsidRPr="00203165">
              <w:t>Patients struggle to find the right doctors instantly, face long waiting times at hospitals, and lack a unified platform to schedule appointments, consult online, and maintain medical records. There is no trusted system to verify doctor credentials, leading to inconvenience and delayed treatment.</w:t>
            </w:r>
          </w:p>
        </w:tc>
      </w:tr>
      <w:tr w:rsidR="009C4B43" w:rsidRPr="00203165">
        <w:tc>
          <w:tcPr>
            <w:tcW w:w="846" w:type="dxa"/>
          </w:tcPr>
          <w:p w:rsidR="009C4B43" w:rsidRPr="00203165" w:rsidRDefault="00203165">
            <w:pPr>
              <w:spacing w:after="160" w:line="259" w:lineRule="auto"/>
              <w:rPr>
                <w:rFonts w:eastAsia="Calibri"/>
              </w:rPr>
            </w:pPr>
            <w:r w:rsidRPr="00203165">
              <w:rPr>
                <w:rFonts w:eastAsia="Calibri"/>
                <w:b/>
              </w:rPr>
              <w:t>2</w:t>
            </w:r>
          </w:p>
        </w:tc>
        <w:tc>
          <w:tcPr>
            <w:tcW w:w="1460" w:type="dxa"/>
          </w:tcPr>
          <w:p w:rsidR="009C4B43" w:rsidRPr="00203165" w:rsidRDefault="00203165">
            <w:pPr>
              <w:spacing w:after="160" w:line="259" w:lineRule="auto"/>
              <w:rPr>
                <w:rFonts w:eastAsia="Calibri"/>
              </w:rPr>
            </w:pPr>
            <w:r w:rsidRPr="00203165">
              <w:rPr>
                <w:rFonts w:eastAsia="Calibri"/>
                <w:b/>
              </w:rPr>
              <w:t>Idea / Solution Description</w:t>
            </w:r>
          </w:p>
        </w:tc>
        <w:tc>
          <w:tcPr>
            <w:tcW w:w="6710" w:type="dxa"/>
          </w:tcPr>
          <w:p w:rsidR="009C4B43" w:rsidRPr="00203165" w:rsidRDefault="00203165">
            <w:pPr>
              <w:spacing w:after="160" w:line="259" w:lineRule="auto"/>
              <w:rPr>
                <w:rFonts w:eastAsia="Calibri"/>
              </w:rPr>
            </w:pPr>
            <w:r w:rsidRPr="00203165">
              <w:rPr>
                <w:rStyle w:val="Emphasis"/>
              </w:rPr>
              <w:t>Book a Doctor</w:t>
            </w:r>
            <w:r w:rsidRPr="00203165">
              <w:t xml:space="preserve"> is a smart healthcare appointment booking system where patients can search doctors by specialization, location, fees, and ratings. They can book appointments online, receive reminders, store prescriptions, and even consult through video calls. Doctors can manage schedules, view patient history, and offer e-prescriptions.</w:t>
            </w:r>
          </w:p>
        </w:tc>
      </w:tr>
      <w:tr w:rsidR="009C4B43" w:rsidRPr="00203165">
        <w:tc>
          <w:tcPr>
            <w:tcW w:w="846" w:type="dxa"/>
          </w:tcPr>
          <w:p w:rsidR="009C4B43" w:rsidRPr="00203165" w:rsidRDefault="00203165">
            <w:pPr>
              <w:spacing w:after="160" w:line="259" w:lineRule="auto"/>
              <w:rPr>
                <w:rFonts w:eastAsia="Calibri"/>
              </w:rPr>
            </w:pPr>
            <w:r w:rsidRPr="00203165">
              <w:rPr>
                <w:rFonts w:eastAsia="Calibri"/>
                <w:b/>
              </w:rPr>
              <w:t>3</w:t>
            </w:r>
          </w:p>
        </w:tc>
        <w:tc>
          <w:tcPr>
            <w:tcW w:w="1460" w:type="dxa"/>
          </w:tcPr>
          <w:p w:rsidR="009C4B43" w:rsidRPr="00203165" w:rsidRDefault="00203165">
            <w:pPr>
              <w:spacing w:after="160" w:line="259" w:lineRule="auto"/>
              <w:rPr>
                <w:rFonts w:eastAsia="Calibri"/>
              </w:rPr>
            </w:pPr>
            <w:r w:rsidRPr="00203165">
              <w:rPr>
                <w:rFonts w:eastAsia="Calibri"/>
                <w:b/>
              </w:rPr>
              <w:t>Novelty / Uniqueness</w:t>
            </w:r>
          </w:p>
        </w:tc>
        <w:tc>
          <w:tcPr>
            <w:tcW w:w="6710" w:type="dxa"/>
          </w:tcPr>
          <w:p w:rsidR="009C4B43" w:rsidRPr="00203165" w:rsidRDefault="00203165">
            <w:pPr>
              <w:spacing w:after="160" w:line="259" w:lineRule="auto"/>
              <w:rPr>
                <w:rFonts w:eastAsia="Calibri"/>
              </w:rPr>
            </w:pPr>
            <w:r w:rsidRPr="00203165">
              <w:t>- Verified doctor profiles with specialization and experience</w:t>
            </w:r>
            <w:r w:rsidRPr="00203165">
              <w:br/>
              <w:t>- Real-time appointment slots and instant booking</w:t>
            </w:r>
            <w:r w:rsidRPr="00203165">
              <w:br/>
              <w:t>- Online video consultation &amp; e-prescription support</w:t>
            </w:r>
            <w:r w:rsidRPr="00203165">
              <w:br/>
              <w:t>- Patient medical history stored securely</w:t>
            </w:r>
            <w:r w:rsidRPr="00203165">
              <w:br/>
              <w:t>- Emergency doctor locator using GPS</w:t>
            </w:r>
            <w:r w:rsidRPr="00203165">
              <w:br/>
              <w:t>- Automated reminders for follow-up visits</w:t>
            </w:r>
          </w:p>
        </w:tc>
      </w:tr>
      <w:tr w:rsidR="009C4B43" w:rsidRPr="00203165">
        <w:tc>
          <w:tcPr>
            <w:tcW w:w="846" w:type="dxa"/>
          </w:tcPr>
          <w:p w:rsidR="009C4B43" w:rsidRPr="00203165" w:rsidRDefault="00203165">
            <w:pPr>
              <w:spacing w:after="160" w:line="259" w:lineRule="auto"/>
              <w:rPr>
                <w:rFonts w:eastAsia="Calibri"/>
              </w:rPr>
            </w:pPr>
            <w:r w:rsidRPr="00203165">
              <w:rPr>
                <w:rFonts w:eastAsia="Calibri"/>
                <w:b/>
              </w:rPr>
              <w:t>4</w:t>
            </w:r>
          </w:p>
        </w:tc>
        <w:tc>
          <w:tcPr>
            <w:tcW w:w="1460" w:type="dxa"/>
          </w:tcPr>
          <w:p w:rsidR="009C4B43" w:rsidRPr="00203165" w:rsidRDefault="00203165">
            <w:pPr>
              <w:spacing w:after="160" w:line="259" w:lineRule="auto"/>
              <w:rPr>
                <w:rFonts w:eastAsia="Calibri"/>
              </w:rPr>
            </w:pPr>
            <w:r w:rsidRPr="00203165">
              <w:rPr>
                <w:rFonts w:eastAsia="Calibri"/>
                <w:b/>
              </w:rPr>
              <w:t>Social Impact / Customer Satisfaction</w:t>
            </w:r>
          </w:p>
        </w:tc>
        <w:tc>
          <w:tcPr>
            <w:tcW w:w="6710" w:type="dxa"/>
          </w:tcPr>
          <w:p w:rsidR="009C4B43" w:rsidRPr="00203165" w:rsidRDefault="00203165">
            <w:pPr>
              <w:spacing w:after="160" w:line="259" w:lineRule="auto"/>
              <w:rPr>
                <w:rFonts w:eastAsia="Calibri"/>
              </w:rPr>
            </w:pPr>
            <w:r w:rsidRPr="00203165">
              <w:t>- Reduces hospital queues and waiting time</w:t>
            </w:r>
            <w:r w:rsidRPr="00203165">
              <w:br/>
              <w:t>- Enables access to healthcare from remote areas</w:t>
            </w:r>
            <w:r w:rsidRPr="00203165">
              <w:br/>
              <w:t>- Saves time for patients and doctors</w:t>
            </w:r>
            <w:r w:rsidRPr="00203165">
              <w:br/>
              <w:t>- Allows patients to track medical history digitally</w:t>
            </w:r>
            <w:r w:rsidRPr="00203165">
              <w:br/>
              <w:t>- Increases trust through doctor ratings &amp; reviews</w:t>
            </w:r>
            <w:r w:rsidRPr="00203165">
              <w:br/>
              <w:t>- Supports telemedicine for elderly and disabled citizens</w:t>
            </w:r>
          </w:p>
        </w:tc>
        <w:bookmarkStart w:id="0" w:name="_GoBack"/>
        <w:bookmarkEnd w:id="0"/>
      </w:tr>
      <w:tr w:rsidR="009C4B43" w:rsidRPr="00203165">
        <w:tc>
          <w:tcPr>
            <w:tcW w:w="846" w:type="dxa"/>
          </w:tcPr>
          <w:p w:rsidR="009C4B43" w:rsidRPr="00203165" w:rsidRDefault="00203165">
            <w:pPr>
              <w:spacing w:after="160" w:line="259" w:lineRule="auto"/>
              <w:rPr>
                <w:rFonts w:eastAsia="Calibri"/>
              </w:rPr>
            </w:pPr>
            <w:r w:rsidRPr="00203165">
              <w:rPr>
                <w:rFonts w:eastAsia="Calibri"/>
                <w:b/>
              </w:rPr>
              <w:t>5</w:t>
            </w:r>
          </w:p>
        </w:tc>
        <w:tc>
          <w:tcPr>
            <w:tcW w:w="1460" w:type="dxa"/>
          </w:tcPr>
          <w:p w:rsidR="009C4B43" w:rsidRPr="00203165" w:rsidRDefault="00203165">
            <w:pPr>
              <w:spacing w:after="160" w:line="259" w:lineRule="auto"/>
              <w:rPr>
                <w:rFonts w:eastAsia="Calibri"/>
              </w:rPr>
            </w:pPr>
            <w:r w:rsidRPr="00203165">
              <w:rPr>
                <w:rFonts w:eastAsia="Calibri"/>
                <w:b/>
              </w:rPr>
              <w:t>Business Model (Revenue Model)</w:t>
            </w:r>
          </w:p>
        </w:tc>
        <w:tc>
          <w:tcPr>
            <w:tcW w:w="6710" w:type="dxa"/>
          </w:tcPr>
          <w:p w:rsidR="009C4B43" w:rsidRPr="00203165" w:rsidRDefault="00203165">
            <w:pPr>
              <w:spacing w:after="160" w:line="259" w:lineRule="auto"/>
              <w:rPr>
                <w:rFonts w:eastAsia="Calibri"/>
              </w:rPr>
            </w:pPr>
            <w:r w:rsidRPr="00203165">
              <w:t>- Commission per appointment</w:t>
            </w:r>
            <w:r w:rsidRPr="00203165">
              <w:br/>
              <w:t>- Subscription plans for clinics and hospitals</w:t>
            </w:r>
            <w:r w:rsidRPr="00203165">
              <w:br/>
              <w:t>- Premium doctor listing and advertisements</w:t>
            </w:r>
            <w:r w:rsidRPr="00203165">
              <w:br/>
              <w:t>- Teleconsultation fee sharing</w:t>
            </w:r>
            <w:r w:rsidRPr="00203165">
              <w:br/>
              <w:t>- Health packages for diagnostics and follow-ups</w:t>
            </w:r>
          </w:p>
        </w:tc>
      </w:tr>
      <w:tr w:rsidR="009C4B43" w:rsidRPr="00203165">
        <w:tc>
          <w:tcPr>
            <w:tcW w:w="846" w:type="dxa"/>
          </w:tcPr>
          <w:p w:rsidR="009C4B43" w:rsidRPr="00203165" w:rsidRDefault="00203165">
            <w:pPr>
              <w:spacing w:after="160" w:line="259" w:lineRule="auto"/>
              <w:rPr>
                <w:rFonts w:eastAsia="Calibri"/>
              </w:rPr>
            </w:pPr>
            <w:r w:rsidRPr="00203165">
              <w:rPr>
                <w:rFonts w:eastAsia="Calibri"/>
                <w:b/>
              </w:rPr>
              <w:t>6</w:t>
            </w:r>
          </w:p>
        </w:tc>
        <w:tc>
          <w:tcPr>
            <w:tcW w:w="1460" w:type="dxa"/>
          </w:tcPr>
          <w:p w:rsidR="009C4B43" w:rsidRPr="00203165" w:rsidRDefault="00203165">
            <w:pPr>
              <w:spacing w:after="160" w:line="259" w:lineRule="auto"/>
              <w:rPr>
                <w:rFonts w:eastAsia="Calibri"/>
              </w:rPr>
            </w:pPr>
            <w:r w:rsidRPr="00203165">
              <w:rPr>
                <w:rFonts w:eastAsia="Calibri"/>
                <w:b/>
              </w:rPr>
              <w:t>Scalability of the Solution</w:t>
            </w:r>
          </w:p>
        </w:tc>
        <w:tc>
          <w:tcPr>
            <w:tcW w:w="6710" w:type="dxa"/>
          </w:tcPr>
          <w:p w:rsidR="009C4B43" w:rsidRPr="00203165" w:rsidRDefault="00203165">
            <w:pPr>
              <w:spacing w:after="160" w:line="259" w:lineRule="auto"/>
              <w:rPr>
                <w:rFonts w:eastAsia="Calibri"/>
              </w:rPr>
            </w:pPr>
            <w:r w:rsidRPr="00203165">
              <w:t>- Can be expanded to multiple cities and countries</w:t>
            </w:r>
            <w:r w:rsidRPr="00203165">
              <w:br/>
              <w:t>- Multi-language and multi-hospital integration</w:t>
            </w:r>
            <w:r w:rsidRPr="00203165">
              <w:br/>
              <w:t>- Support for pharmacy integration and lab test bookings</w:t>
            </w:r>
            <w:r w:rsidRPr="00203165">
              <w:br/>
              <w:t>- Future AI-based health recommendations and symptom checking</w:t>
            </w:r>
          </w:p>
        </w:tc>
      </w:tr>
    </w:tbl>
    <w:p w:rsidR="009C4B43" w:rsidRPr="00203165" w:rsidRDefault="009C4B43">
      <w:pPr>
        <w:spacing w:after="160" w:line="259" w:lineRule="auto"/>
      </w:pPr>
    </w:p>
    <w:sectPr w:rsidR="009C4B43" w:rsidRPr="00203165">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4B43"/>
    <w:rsid w:val="00203165"/>
    <w:rsid w:val="009C4B4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E7474B"/>
  <w15:docId w15:val="{9DF56585-2DC7-4F45-A9F5-0F7C95FD19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table" w:customStyle="1" w:styleId="a0">
    <w:basedOn w:val="TableNormal"/>
    <w:pPr>
      <w:spacing w:line="240" w:lineRule="auto"/>
    </w:pPr>
    <w:tblPr>
      <w:tblStyleRowBandSize w:val="1"/>
      <w:tblStyleColBandSize w:val="1"/>
    </w:tblPr>
  </w:style>
  <w:style w:type="table" w:customStyle="1" w:styleId="a1">
    <w:basedOn w:val="TableNormal"/>
    <w:pPr>
      <w:spacing w:line="240" w:lineRule="auto"/>
    </w:pPr>
    <w:tblPr>
      <w:tblStyleRowBandSize w:val="1"/>
      <w:tblStyleColBandSize w:val="1"/>
    </w:tblPr>
  </w:style>
  <w:style w:type="table" w:customStyle="1" w:styleId="a2">
    <w:basedOn w:val="TableNormal"/>
    <w:pPr>
      <w:spacing w:line="240" w:lineRule="auto"/>
    </w:pPr>
    <w:tblPr>
      <w:tblStyleRowBandSize w:val="1"/>
      <w:tblStyleColBandSize w:val="1"/>
    </w:tblPr>
  </w:style>
  <w:style w:type="character" w:styleId="Emphasis">
    <w:name w:val="Emphasis"/>
    <w:basedOn w:val="DefaultParagraphFont"/>
    <w:uiPriority w:val="20"/>
    <w:qFormat/>
    <w:rsid w:val="00203165"/>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QYU8iNnvRbcj2KQ78Cb27IRQS9w==">CgMxLjA4AHIhMXotQWVwV0FFRFhkaWhIN3NLM19vamJ0enJkcGZmZ3ZP</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303</Words>
  <Characters>1732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NAVEEN KUMAR</dc:creator>
  <cp:lastModifiedBy>Dell</cp:lastModifiedBy>
  <cp:revision>2</cp:revision>
  <dcterms:created xsi:type="dcterms:W3CDTF">2025-11-29T05:18:00Z</dcterms:created>
  <dcterms:modified xsi:type="dcterms:W3CDTF">2025-11-29T05:18:00Z</dcterms:modified>
</cp:coreProperties>
</file>