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Vanke DTD Pipeline</w:t>
        <w:br/>
        <w:t>Data Governance &amp; Approval Guideline</w:t>
      </w:r>
    </w:p>
    <w:p>
      <w:pPr>
        <w:jc w:val="center"/>
      </w:pPr>
      <w:r>
        <w:rPr>
          <w:b/>
          <w:color w:val="5B6573"/>
          <w:sz w:val="22"/>
        </w:rPr>
        <w:t>Part 1 — Temporary Editing, Production Immutability and Exception Control</w:t>
      </w:r>
    </w:p>
    <w:p>
      <w:pPr>
        <w:jc w:val="center"/>
      </w:pPr>
      <w:r>
        <w:rPr>
          <w:i/>
        </w:rPr>
        <w:t>Version: 9 September 2026</w:t>
      </w:r>
    </w:p>
    <w:p>
      <w:pPr>
        <w:pStyle w:val="Heading1"/>
      </w:pPr>
      <w:r>
        <w:t>1. Purpose and Core Principle</w:t>
      </w:r>
    </w:p>
    <w:p>
      <w:r>
        <w:t>This guideline defines who may change daily DTD data, where changes may occur, and what approvals are required before data becomes part of the production dataset. It is intended to govern the daily automated pipeline and the demonstration implementation.</w:t>
      </w:r>
    </w:p>
    <w:p>
      <w:r>
        <w:rPr>
          <w:b/>
        </w:rPr>
        <w:t xml:space="preserve">Core rule: </w:t>
      </w:r>
      <w:r>
        <w:t>Temporary data are editable under controlled review. Published production data are immutable. A correction to an approved production record must be released as a new controlled version rather than overwriting the historical record.</w:t>
      </w:r>
    </w:p>
    <w:p>
      <w:r>
        <w:t>The system continues to receive and prepare daily incremental observations even when the Checker has not yet approved them. Until approval occurs, these observations remain outside the production dataset, so the approved historical production data are not modified by routine daily processing.</w:t>
      </w:r>
    </w:p>
    <w:p>
      <w:pPr>
        <w:pStyle w:val="Heading1"/>
      </w:pPr>
      <w:r>
        <w:t>2. Roles and Authority</w:t>
      </w:r>
    </w:p>
    <w:p>
      <w:pPr>
        <w:pStyle w:val="Heading2"/>
      </w:pPr>
      <w:r>
        <w:t>2.1 Checker</w:t>
      </w:r>
    </w:p>
    <w:p>
      <w:r>
        <w:t>The Checker is the primary reviewer of automatically prepared daily data. The Checker may review and approve normal temporary records and may use the controlled Python workflow to correct a temporary record when a date-specific problem is identified.</w:t>
      </w:r>
    </w:p>
    <w:p>
      <w:pPr>
        <w:pStyle w:val="ListBullet"/>
        <w:spacing w:after="60"/>
      </w:pPr>
      <w:r>
        <w:t>Reviews Temporary DTD inputs, input QC, provisional DTD and DTD QC.</w:t>
      </w:r>
    </w:p>
    <w:p>
      <w:pPr>
        <w:pStyle w:val="ListBullet"/>
        <w:spacing w:after="60"/>
      </w:pPr>
      <w:r>
        <w:t>Approves normal records for production release.</w:t>
      </w:r>
    </w:p>
    <w:p>
      <w:pPr>
        <w:pStyle w:val="ListBullet"/>
        <w:spacing w:after="60"/>
      </w:pPr>
      <w:r>
        <w:t>May correct Temporary data through the controlled code interface; direct spreadsheet editing is not the intended workflow.</w:t>
      </w:r>
    </w:p>
    <w:p>
      <w:pPr>
        <w:pStyle w:val="ListBullet"/>
        <w:spacing w:after="60"/>
      </w:pPr>
      <w:r>
        <w:t>A Checker modification automatically changes the record to an exception status.</w:t>
      </w:r>
    </w:p>
    <w:p>
      <w:pPr>
        <w:pStyle w:val="ListBullet"/>
        <w:spacing w:after="60"/>
      </w:pPr>
      <w:r>
        <w:t>Cannot directly update, overwrite or delete an approved Production record.</w:t>
      </w:r>
    </w:p>
    <w:p>
      <w:pPr>
        <w:pStyle w:val="Heading2"/>
      </w:pPr>
      <w:r>
        <w:t>2.2 Marker</w:t>
      </w:r>
    </w:p>
    <w:p>
      <w:r>
        <w:t>The Marker is the second-level reviewer for exceptions and corrections. The Marker is not required for routine records that pass QC and have not been manually changed.</w:t>
      </w:r>
    </w:p>
    <w:p>
      <w:pPr>
        <w:pStyle w:val="ListBullet"/>
        <w:spacing w:after="60"/>
      </w:pPr>
      <w:r>
        <w:t>Reviews QC exceptions and Checker-proposed manual changes.</w:t>
      </w:r>
    </w:p>
    <w:p>
      <w:pPr>
        <w:pStyle w:val="ListBullet"/>
        <w:spacing w:after="60"/>
      </w:pPr>
      <w:r>
        <w:t>Must approve a manually changed Temporary record before it can be released.</w:t>
      </w:r>
    </w:p>
    <w:p>
      <w:pPr>
        <w:pStyle w:val="ListBullet"/>
        <w:spacing w:after="60"/>
      </w:pPr>
      <w:r>
        <w:t>Must participate in any correction of a previously approved Production record.</w:t>
      </w:r>
    </w:p>
    <w:p>
      <w:pPr>
        <w:pStyle w:val="ListBullet"/>
        <w:spacing w:after="60"/>
      </w:pPr>
      <w:r>
        <w:t>Does not directly overwrite Production data; the correction is released as a new controlled version.</w:t>
      </w:r>
    </w:p>
    <w:tbl>
      <w:tblPr>
        <w:tblStyle w:val="TableGrid"/>
        <w:tblW w:type="auto" w:w="0"/>
        <w:jc w:val="center"/>
        <w:tblLook w:firstColumn="1" w:firstRow="1" w:lastColumn="0" w:lastRow="0" w:noHBand="0" w:noVBand="1" w:val="04A0"/>
      </w:tblPr>
      <w:tblGrid>
        <w:gridCol w:w="3360"/>
        <w:gridCol w:w="3360"/>
        <w:gridCol w:w="3360"/>
      </w:tblGrid>
      <w:tr>
        <w:tc>
          <w:tcPr>
            <w:tcW w:type="dxa" w:w="3744"/>
            <w:shd w:fill="17365D"/>
            <w:vAlign w:val="center"/>
            <w:tcMar>
              <w:top w:w="90" w:type="dxa"/>
              <w:start w:w="100" w:type="dxa"/>
              <w:bottom w:w="90" w:type="dxa"/>
              <w:end w:w="100" w:type="dxa"/>
            </w:tcMar>
          </w:tcPr>
          <w:p>
            <w:r>
              <w:rPr>
                <w:b/>
                <w:color w:val="FFFFFF"/>
                <w:sz w:val="18"/>
              </w:rPr>
              <w:t>Action</w:t>
            </w:r>
          </w:p>
        </w:tc>
        <w:tc>
          <w:tcPr>
            <w:tcW w:type="dxa" w:w="2160"/>
            <w:shd w:fill="17365D"/>
            <w:vAlign w:val="center"/>
            <w:tcMar>
              <w:top w:w="90" w:type="dxa"/>
              <w:start w:w="100" w:type="dxa"/>
              <w:bottom w:w="90" w:type="dxa"/>
              <w:end w:w="100" w:type="dxa"/>
            </w:tcMar>
          </w:tcPr>
          <w:p>
            <w:r>
              <w:rPr>
                <w:b/>
                <w:color w:val="FFFFFF"/>
                <w:sz w:val="18"/>
              </w:rPr>
              <w:t>Checker</w:t>
            </w:r>
          </w:p>
        </w:tc>
        <w:tc>
          <w:tcPr>
            <w:tcW w:type="dxa" w:w="4320"/>
            <w:shd w:fill="17365D"/>
            <w:vAlign w:val="center"/>
            <w:tcMar>
              <w:top w:w="90" w:type="dxa"/>
              <w:start w:w="100" w:type="dxa"/>
              <w:bottom w:w="90" w:type="dxa"/>
              <w:end w:w="100" w:type="dxa"/>
            </w:tcMar>
          </w:tcPr>
          <w:p>
            <w:r>
              <w:rPr>
                <w:b/>
                <w:color w:val="FFFFFF"/>
                <w:sz w:val="18"/>
              </w:rPr>
              <w:t>Marker / Rule</w:t>
            </w:r>
          </w:p>
        </w:tc>
      </w:tr>
      <w:tr>
        <w:tc>
          <w:tcPr>
            <w:tcW w:type="dxa" w:w="3744"/>
            <w:vAlign w:val="center"/>
            <w:tcMar>
              <w:top w:w="90" w:type="dxa"/>
              <w:start w:w="100" w:type="dxa"/>
              <w:bottom w:w="90" w:type="dxa"/>
              <w:end w:w="100" w:type="dxa"/>
            </w:tcMar>
          </w:tcPr>
          <w:p>
            <w:pPr>
              <w:spacing w:after="0"/>
            </w:pPr>
            <w:r>
              <w:rPr>
                <w:sz w:val="17"/>
              </w:rPr>
              <w:t>Review normal Temporary record</w:t>
            </w:r>
          </w:p>
        </w:tc>
        <w:tc>
          <w:tcPr>
            <w:tcW w:type="dxa" w:w="2160"/>
            <w:vAlign w:val="center"/>
            <w:tcMar>
              <w:top w:w="90" w:type="dxa"/>
              <w:start w:w="100" w:type="dxa"/>
              <w:bottom w:w="90" w:type="dxa"/>
              <w:end w:w="100" w:type="dxa"/>
            </w:tcMar>
          </w:tcPr>
          <w:p>
            <w:pPr>
              <w:spacing w:after="0"/>
            </w:pPr>
            <w:r>
              <w:rPr>
                <w:sz w:val="17"/>
              </w:rPr>
              <w:t>Yes</w:t>
            </w:r>
          </w:p>
        </w:tc>
        <w:tc>
          <w:tcPr>
            <w:tcW w:type="dxa" w:w="4320"/>
            <w:vAlign w:val="center"/>
            <w:tcMar>
              <w:top w:w="90" w:type="dxa"/>
              <w:start w:w="100" w:type="dxa"/>
              <w:bottom w:w="90" w:type="dxa"/>
              <w:end w:w="100" w:type="dxa"/>
            </w:tcMar>
          </w:tcPr>
          <w:p>
            <w:pPr>
              <w:spacing w:after="0"/>
            </w:pPr>
            <w:r>
              <w:rPr>
                <w:sz w:val="17"/>
              </w:rPr>
              <w:t>Not required</w:t>
            </w:r>
          </w:p>
        </w:tc>
      </w:tr>
      <w:tr>
        <w:tc>
          <w:tcPr>
            <w:tcW w:type="dxa" w:w="3744"/>
            <w:vAlign w:val="center"/>
            <w:tcMar>
              <w:top w:w="90" w:type="dxa"/>
              <w:start w:w="100" w:type="dxa"/>
              <w:bottom w:w="90" w:type="dxa"/>
              <w:end w:w="100" w:type="dxa"/>
            </w:tcMar>
          </w:tcPr>
          <w:p>
            <w:pPr>
              <w:spacing w:after="0"/>
            </w:pPr>
            <w:r>
              <w:rPr>
                <w:sz w:val="17"/>
              </w:rPr>
              <w:t>Approve normal Temporary record</w:t>
            </w:r>
          </w:p>
        </w:tc>
        <w:tc>
          <w:tcPr>
            <w:tcW w:type="dxa" w:w="2160"/>
            <w:vAlign w:val="center"/>
            <w:tcMar>
              <w:top w:w="90" w:type="dxa"/>
              <w:start w:w="100" w:type="dxa"/>
              <w:bottom w:w="90" w:type="dxa"/>
              <w:end w:w="100" w:type="dxa"/>
            </w:tcMar>
          </w:tcPr>
          <w:p>
            <w:pPr>
              <w:spacing w:after="0"/>
            </w:pPr>
            <w:r>
              <w:rPr>
                <w:sz w:val="17"/>
              </w:rPr>
              <w:t>Yes</w:t>
            </w:r>
          </w:p>
        </w:tc>
        <w:tc>
          <w:tcPr>
            <w:tcW w:type="dxa" w:w="4320"/>
            <w:vAlign w:val="center"/>
            <w:tcMar>
              <w:top w:w="90" w:type="dxa"/>
              <w:start w:w="100" w:type="dxa"/>
              <w:bottom w:w="90" w:type="dxa"/>
              <w:end w:w="100" w:type="dxa"/>
            </w:tcMar>
          </w:tcPr>
          <w:p>
            <w:pPr>
              <w:spacing w:after="0"/>
            </w:pPr>
            <w:r>
              <w:rPr>
                <w:sz w:val="17"/>
              </w:rPr>
              <w:t>Not required</w:t>
            </w:r>
          </w:p>
        </w:tc>
      </w:tr>
      <w:tr>
        <w:tc>
          <w:tcPr>
            <w:tcW w:type="dxa" w:w="3744"/>
            <w:vAlign w:val="center"/>
            <w:tcMar>
              <w:top w:w="90" w:type="dxa"/>
              <w:start w:w="100" w:type="dxa"/>
              <w:bottom w:w="90" w:type="dxa"/>
              <w:end w:w="100" w:type="dxa"/>
            </w:tcMar>
          </w:tcPr>
          <w:p>
            <w:pPr>
              <w:spacing w:after="0"/>
            </w:pPr>
            <w:r>
              <w:rPr>
                <w:sz w:val="17"/>
              </w:rPr>
              <w:t>Modify Temporary record through code</w:t>
            </w:r>
          </w:p>
        </w:tc>
        <w:tc>
          <w:tcPr>
            <w:tcW w:type="dxa" w:w="2160"/>
            <w:vAlign w:val="center"/>
            <w:tcMar>
              <w:top w:w="90" w:type="dxa"/>
              <w:start w:w="100" w:type="dxa"/>
              <w:bottom w:w="90" w:type="dxa"/>
              <w:end w:w="100" w:type="dxa"/>
            </w:tcMar>
          </w:tcPr>
          <w:p>
            <w:pPr>
              <w:spacing w:after="0"/>
            </w:pPr>
            <w:r>
              <w:rPr>
                <w:sz w:val="17"/>
              </w:rPr>
              <w:t>Yes</w:t>
            </w:r>
          </w:p>
        </w:tc>
        <w:tc>
          <w:tcPr>
            <w:tcW w:type="dxa" w:w="4320"/>
            <w:vAlign w:val="center"/>
            <w:tcMar>
              <w:top w:w="90" w:type="dxa"/>
              <w:start w:w="100" w:type="dxa"/>
              <w:bottom w:w="90" w:type="dxa"/>
              <w:end w:w="100" w:type="dxa"/>
            </w:tcMar>
          </w:tcPr>
          <w:p>
            <w:pPr>
              <w:spacing w:after="0"/>
            </w:pPr>
            <w:r>
              <w:rPr>
                <w:sz w:val="17"/>
              </w:rPr>
              <w:t>Marker approval required afterward</w:t>
            </w:r>
          </w:p>
        </w:tc>
      </w:tr>
      <w:tr>
        <w:tc>
          <w:tcPr>
            <w:tcW w:type="dxa" w:w="3744"/>
            <w:vAlign w:val="center"/>
            <w:tcMar>
              <w:top w:w="90" w:type="dxa"/>
              <w:start w:w="100" w:type="dxa"/>
              <w:bottom w:w="90" w:type="dxa"/>
              <w:end w:w="100" w:type="dxa"/>
            </w:tcMar>
          </w:tcPr>
          <w:p>
            <w:pPr>
              <w:spacing w:after="0"/>
            </w:pPr>
            <w:r>
              <w:rPr>
                <w:sz w:val="17"/>
              </w:rPr>
              <w:t>Approve QC exception</w:t>
            </w:r>
          </w:p>
        </w:tc>
        <w:tc>
          <w:tcPr>
            <w:tcW w:type="dxa" w:w="2160"/>
            <w:vAlign w:val="center"/>
            <w:tcMar>
              <w:top w:w="90" w:type="dxa"/>
              <w:start w:w="100" w:type="dxa"/>
              <w:bottom w:w="90" w:type="dxa"/>
              <w:end w:w="100" w:type="dxa"/>
            </w:tcMar>
          </w:tcPr>
          <w:p>
            <w:pPr>
              <w:spacing w:after="0"/>
            </w:pPr>
            <w:r>
              <w:rPr>
                <w:sz w:val="17"/>
              </w:rPr>
              <w:t>Required</w:t>
            </w:r>
          </w:p>
        </w:tc>
        <w:tc>
          <w:tcPr>
            <w:tcW w:type="dxa" w:w="4320"/>
            <w:vAlign w:val="center"/>
            <w:tcMar>
              <w:top w:w="90" w:type="dxa"/>
              <w:start w:w="100" w:type="dxa"/>
              <w:bottom w:w="90" w:type="dxa"/>
              <w:end w:w="100" w:type="dxa"/>
            </w:tcMar>
          </w:tcPr>
          <w:p>
            <w:pPr>
              <w:spacing w:after="0"/>
            </w:pPr>
            <w:r>
              <w:rPr>
                <w:sz w:val="17"/>
              </w:rPr>
              <w:t>Required</w:t>
            </w:r>
          </w:p>
        </w:tc>
      </w:tr>
      <w:tr>
        <w:tc>
          <w:tcPr>
            <w:tcW w:type="dxa" w:w="3744"/>
            <w:vAlign w:val="center"/>
            <w:tcMar>
              <w:top w:w="90" w:type="dxa"/>
              <w:start w:w="100" w:type="dxa"/>
              <w:bottom w:w="90" w:type="dxa"/>
              <w:end w:w="100" w:type="dxa"/>
            </w:tcMar>
          </w:tcPr>
          <w:p>
            <w:pPr>
              <w:spacing w:after="0"/>
            </w:pPr>
            <w:r>
              <w:rPr>
                <w:sz w:val="17"/>
              </w:rPr>
              <w:t>Directly edit Production</w:t>
            </w:r>
          </w:p>
        </w:tc>
        <w:tc>
          <w:tcPr>
            <w:tcW w:type="dxa" w:w="2160"/>
            <w:vAlign w:val="center"/>
            <w:tcMar>
              <w:top w:w="90" w:type="dxa"/>
              <w:start w:w="100" w:type="dxa"/>
              <w:bottom w:w="90" w:type="dxa"/>
              <w:end w:w="100" w:type="dxa"/>
            </w:tcMar>
          </w:tcPr>
          <w:p>
            <w:pPr>
              <w:spacing w:after="0"/>
            </w:pPr>
            <w:r>
              <w:rPr>
                <w:sz w:val="17"/>
              </w:rPr>
              <w:t>No</w:t>
            </w:r>
          </w:p>
        </w:tc>
        <w:tc>
          <w:tcPr>
            <w:tcW w:type="dxa" w:w="4320"/>
            <w:vAlign w:val="center"/>
            <w:tcMar>
              <w:top w:w="90" w:type="dxa"/>
              <w:start w:w="100" w:type="dxa"/>
              <w:bottom w:w="90" w:type="dxa"/>
              <w:end w:w="100" w:type="dxa"/>
            </w:tcMar>
          </w:tcPr>
          <w:p>
            <w:pPr>
              <w:spacing w:after="0"/>
            </w:pPr>
            <w:r>
              <w:rPr>
                <w:sz w:val="17"/>
              </w:rPr>
              <w:t>No</w:t>
            </w:r>
          </w:p>
        </w:tc>
      </w:tr>
      <w:tr>
        <w:tc>
          <w:tcPr>
            <w:tcW w:type="dxa" w:w="3744"/>
            <w:vAlign w:val="center"/>
            <w:tcMar>
              <w:top w:w="90" w:type="dxa"/>
              <w:start w:w="100" w:type="dxa"/>
              <w:bottom w:w="90" w:type="dxa"/>
              <w:end w:w="100" w:type="dxa"/>
            </w:tcMar>
          </w:tcPr>
          <w:p>
            <w:pPr>
              <w:spacing w:after="0"/>
            </w:pPr>
            <w:r>
              <w:rPr>
                <w:sz w:val="17"/>
              </w:rPr>
              <w:t>Request correction to Production</w:t>
            </w:r>
          </w:p>
        </w:tc>
        <w:tc>
          <w:tcPr>
            <w:tcW w:type="dxa" w:w="2160"/>
            <w:vAlign w:val="center"/>
            <w:tcMar>
              <w:top w:w="90" w:type="dxa"/>
              <w:start w:w="100" w:type="dxa"/>
              <w:bottom w:w="90" w:type="dxa"/>
              <w:end w:w="100" w:type="dxa"/>
            </w:tcMar>
          </w:tcPr>
          <w:p>
            <w:pPr>
              <w:spacing w:after="0"/>
            </w:pPr>
            <w:r>
              <w:rPr>
                <w:sz w:val="17"/>
              </w:rPr>
              <w:t>Yes</w:t>
            </w:r>
          </w:p>
        </w:tc>
        <w:tc>
          <w:tcPr>
            <w:tcW w:type="dxa" w:w="4320"/>
            <w:vAlign w:val="center"/>
            <w:tcMar>
              <w:top w:w="90" w:type="dxa"/>
              <w:start w:w="100" w:type="dxa"/>
              <w:bottom w:w="90" w:type="dxa"/>
              <w:end w:w="100" w:type="dxa"/>
            </w:tcMar>
          </w:tcPr>
          <w:p>
            <w:pPr>
              <w:spacing w:after="0"/>
            </w:pPr>
            <w:r>
              <w:rPr>
                <w:sz w:val="17"/>
              </w:rPr>
              <w:t>Marker review required</w:t>
            </w:r>
          </w:p>
        </w:tc>
      </w:tr>
      <w:tr>
        <w:tc>
          <w:tcPr>
            <w:tcW w:type="dxa" w:w="3744"/>
            <w:vAlign w:val="center"/>
            <w:tcMar>
              <w:top w:w="90" w:type="dxa"/>
              <w:start w:w="100" w:type="dxa"/>
              <w:bottom w:w="90" w:type="dxa"/>
              <w:end w:w="100" w:type="dxa"/>
            </w:tcMar>
          </w:tcPr>
          <w:p>
            <w:pPr>
              <w:spacing w:after="0"/>
            </w:pPr>
            <w:r>
              <w:rPr>
                <w:sz w:val="17"/>
              </w:rPr>
              <w:t>Approve corrected Production version</w:t>
            </w:r>
          </w:p>
        </w:tc>
        <w:tc>
          <w:tcPr>
            <w:tcW w:type="dxa" w:w="2160"/>
            <w:vAlign w:val="center"/>
            <w:tcMar>
              <w:top w:w="90" w:type="dxa"/>
              <w:start w:w="100" w:type="dxa"/>
              <w:bottom w:w="90" w:type="dxa"/>
              <w:end w:w="100" w:type="dxa"/>
            </w:tcMar>
          </w:tcPr>
          <w:p>
            <w:pPr>
              <w:spacing w:after="0"/>
            </w:pPr>
            <w:r>
              <w:rPr>
                <w:sz w:val="17"/>
              </w:rPr>
              <w:t>Checker + Marker</w:t>
            </w:r>
          </w:p>
        </w:tc>
        <w:tc>
          <w:tcPr>
            <w:tcW w:type="dxa" w:w="4320"/>
            <w:vAlign w:val="center"/>
            <w:tcMar>
              <w:top w:w="90" w:type="dxa"/>
              <w:start w:w="100" w:type="dxa"/>
              <w:bottom w:w="90" w:type="dxa"/>
              <w:end w:w="100" w:type="dxa"/>
            </w:tcMar>
          </w:tcPr>
          <w:p>
            <w:pPr>
              <w:spacing w:after="0"/>
            </w:pPr>
            <w:r>
              <w:rPr>
                <w:sz w:val="17"/>
              </w:rPr>
              <w:t>Marker required</w:t>
            </w:r>
          </w:p>
        </w:tc>
      </w:tr>
      <w:tr>
        <w:tc>
          <w:tcPr>
            <w:tcW w:type="dxa" w:w="3744"/>
            <w:vAlign w:val="center"/>
            <w:tcMar>
              <w:top w:w="90" w:type="dxa"/>
              <w:start w:w="100" w:type="dxa"/>
              <w:bottom w:w="90" w:type="dxa"/>
              <w:end w:w="100" w:type="dxa"/>
            </w:tcMar>
          </w:tcPr>
          <w:p>
            <w:pPr>
              <w:spacing w:after="0"/>
            </w:pPr>
            <w:r>
              <w:rPr>
                <w:sz w:val="17"/>
              </w:rPr>
              <w:t>Delete/overwrite historical Production</w:t>
            </w:r>
          </w:p>
        </w:tc>
        <w:tc>
          <w:tcPr>
            <w:tcW w:type="dxa" w:w="2160"/>
            <w:vAlign w:val="center"/>
            <w:tcMar>
              <w:top w:w="90" w:type="dxa"/>
              <w:start w:w="100" w:type="dxa"/>
              <w:bottom w:w="90" w:type="dxa"/>
              <w:end w:w="100" w:type="dxa"/>
            </w:tcMar>
          </w:tcPr>
          <w:p>
            <w:pPr>
              <w:spacing w:after="0"/>
            </w:pPr>
            <w:r>
              <w:rPr>
                <w:sz w:val="17"/>
              </w:rPr>
              <w:t>No</w:t>
            </w:r>
          </w:p>
        </w:tc>
        <w:tc>
          <w:tcPr>
            <w:tcW w:type="dxa" w:w="4320"/>
            <w:vAlign w:val="center"/>
            <w:tcMar>
              <w:top w:w="90" w:type="dxa"/>
              <w:start w:w="100" w:type="dxa"/>
              <w:bottom w:w="90" w:type="dxa"/>
              <w:end w:w="100" w:type="dxa"/>
            </w:tcMar>
          </w:tcPr>
          <w:p>
            <w:pPr>
              <w:spacing w:after="0"/>
            </w:pPr>
            <w:r>
              <w:rPr>
                <w:sz w:val="17"/>
              </w:rPr>
              <w:t>No</w:t>
            </w:r>
          </w:p>
        </w:tc>
      </w:tr>
    </w:tbl>
    <w:p>
      <w:pPr>
        <w:spacing w:after="40"/>
      </w:pPr>
    </w:p>
    <w:p>
      <w:pPr>
        <w:pStyle w:val="Heading1"/>
      </w:pPr>
      <w:r>
        <w:t>3. Daily Automated Run and Review State</w:t>
      </w:r>
    </w:p>
    <w:p>
      <w:r>
        <w:t>The production schedule is 7:00 PM each day. In the demonstration, the Checker inputs the starting/latest production date so that the same daily process can be simulated over a selected period. The daily run prepares the data before human approval.</w:t>
      </w:r>
    </w:p>
    <w:tbl>
      <w:tblPr>
        <w:tblW w:type="auto" w:w="0"/>
        <w:jc w:val="center"/>
        <w:tblLook w:firstColumn="1" w:firstRow="1" w:lastColumn="0" w:lastRow="0" w:noHBand="0" w:noVBand="1" w:val="04A0"/>
      </w:tblPr>
      <w:tblGrid>
        <w:gridCol w:w="10080"/>
      </w:tblGrid>
      <w:tr>
        <w:tc>
          <w:tcPr>
            <w:tcW w:type="dxa" w:w="10080"/>
            <w:vAlign w:val="center"/>
            <w:tcMar>
              <w:top w:w="110" w:type="dxa"/>
              <w:start w:w="140" w:type="dxa"/>
              <w:bottom w:w="110" w:type="dxa"/>
              <w:end w:w="140" w:type="dxa"/>
            </w:tcMar>
            <w:shd w:fill="EAF2F8"/>
          </w:tcPr>
          <w:p>
            <w:pPr>
              <w:jc w:val="center"/>
            </w:pPr>
            <w:r>
              <w:rPr>
                <w:b/>
                <w:color w:val="17365D"/>
                <w:sz w:val="19"/>
              </w:rPr>
              <w:t>Scheduled daily run — 7:00 PM</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Read trading calendar + applicable Vanke Company DataLog</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Retrieve required market / FX / risk-free data</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Apply one of the four market-day rules</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Build Temporary DTD Input</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Run Input QC → calculate provisional DTD → run DTD QC</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Record remains PENDING until review</w:t>
            </w:r>
          </w:p>
        </w:tc>
      </w:tr>
    </w:tbl>
    <w:p/>
    <w:p>
      <w:r>
        <w:t>Temporary observations may accumulate across several days. Checker approval is therefore a release control, not a prerequisite for daily data collection or calculation.</w:t>
      </w:r>
    </w:p>
    <w:p>
      <w:pPr>
        <w:pStyle w:val="Heading1"/>
      </w:pPr>
      <w:r>
        <w:t>4. Normal Temporary-to-Production Release</w:t>
      </w:r>
    </w:p>
    <w:p>
      <w:r>
        <w:t>A record is treated as normal when the expected market status is consistent with the observed data, required input QC passes, DTD calculation succeeds where applicable, DTD QC passes, and no manual change has been made.</w:t>
      </w:r>
    </w:p>
    <w:tbl>
      <w:tblPr>
        <w:tblW w:type="auto" w:w="0"/>
        <w:jc w:val="center"/>
        <w:tblLook w:firstColumn="1" w:firstRow="1" w:lastColumn="0" w:lastRow="0" w:noHBand="0" w:noVBand="1" w:val="04A0"/>
      </w:tblPr>
      <w:tblGrid>
        <w:gridCol w:w="10080"/>
      </w:tblGrid>
      <w:tr>
        <w:tc>
          <w:tcPr>
            <w:tcW w:type="dxa" w:w="10080"/>
            <w:vAlign w:val="center"/>
            <w:tcMar>
              <w:top w:w="110" w:type="dxa"/>
              <w:start w:w="140" w:type="dxa"/>
              <w:bottom w:w="110" w:type="dxa"/>
              <w:end w:w="140" w:type="dxa"/>
            </w:tcMar>
            <w:shd w:fill="EAF2F8"/>
          </w:tcPr>
          <w:p>
            <w:pPr>
              <w:jc w:val="center"/>
            </w:pPr>
            <w:r>
              <w:rPr>
                <w:b/>
                <w:color w:val="17365D"/>
                <w:sz w:val="19"/>
              </w:rPr>
              <w:t>Temporary record + QC + provisional DTD</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Checker reviews</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Checker approves normal record</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Append approved input to Production Input</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Append approved DTD to Production DTD Output</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Write Daily Update Log</w:t>
            </w:r>
          </w:p>
        </w:tc>
      </w:tr>
    </w:tbl>
    <w:p/>
    <w:p>
      <w:r>
        <w:t>Once released, the production record becomes immutable under the routine daily workflow.</w:t>
      </w:r>
    </w:p>
    <w:p>
      <w:pPr>
        <w:pStyle w:val="Heading1"/>
      </w:pPr>
      <w:r>
        <w:t>5. Checker Modification of Temporary Data</w:t>
      </w:r>
    </w:p>
    <w:p>
      <w:r>
        <w:t>The Checker may correct Temporary data when investigation identifies a date-specific operational issue. The correction function is intended primarily for isolated events, such as a typhoon-related closure, an incorrect trading-status flag, or a confirmed source/data issue. The demonstration correction interface should process one data date at a time.</w:t>
      </w:r>
    </w:p>
    <w:p>
      <w:pPr>
        <w:pStyle w:val="Heading2"/>
      </w:pPr>
      <w:r>
        <w:t>5.1 Mandatory consequences of a Temporary edit</w:t>
      </w:r>
    </w:p>
    <w:p>
      <w:pPr>
        <w:pStyle w:val="ListBullet"/>
        <w:spacing w:after="60"/>
      </w:pPr>
      <w:r>
        <w:t>The original temporary value must remain traceable in the change record.</w:t>
      </w:r>
    </w:p>
    <w:p>
      <w:pPr>
        <w:pStyle w:val="ListBullet"/>
        <w:spacing w:after="60"/>
      </w:pPr>
      <w:r>
        <w:t>The edited record is automatically classified as MANUAL_EXCEPTION.</w:t>
      </w:r>
    </w:p>
    <w:p>
      <w:pPr>
        <w:pStyle w:val="ListBullet"/>
        <w:spacing w:after="60"/>
      </w:pPr>
      <w:r>
        <w:t>Any prior QC result for that date is invalidated.</w:t>
      </w:r>
    </w:p>
    <w:p>
      <w:pPr>
        <w:pStyle w:val="ListBullet"/>
        <w:spacing w:after="60"/>
      </w:pPr>
      <w:r>
        <w:t>Any prior provisional DTD for that date is invalidated.</w:t>
      </w:r>
    </w:p>
    <w:p>
      <w:pPr>
        <w:pStyle w:val="ListBullet"/>
        <w:spacing w:after="60"/>
      </w:pPr>
      <w:r>
        <w:t>The affected input is rebuilt and Input QC is rerun.</w:t>
      </w:r>
    </w:p>
    <w:p>
      <w:pPr>
        <w:pStyle w:val="ListBullet"/>
        <w:spacing w:after="60"/>
      </w:pPr>
      <w:r>
        <w:t>DTD is recalculated where the corrected input is computationally usable.</w:t>
      </w:r>
    </w:p>
    <w:p>
      <w:pPr>
        <w:pStyle w:val="ListBullet"/>
        <w:spacing w:after="60"/>
      </w:pPr>
      <w:r>
        <w:t>DTD QC is rerun.</w:t>
      </w:r>
    </w:p>
    <w:p>
      <w:pPr>
        <w:pStyle w:val="ListBullet"/>
        <w:spacing w:after="60"/>
      </w:pPr>
      <w:r>
        <w:t>Marker approval becomes mandatory before release.</w:t>
      </w:r>
    </w:p>
    <w:tbl>
      <w:tblPr>
        <w:tblW w:type="auto" w:w="0"/>
        <w:jc w:val="center"/>
        <w:tblLook w:firstColumn="1" w:firstRow="1" w:lastColumn="0" w:lastRow="0" w:noHBand="0" w:noVBand="1" w:val="04A0"/>
      </w:tblPr>
      <w:tblGrid>
        <w:gridCol w:w="10080"/>
      </w:tblGrid>
      <w:tr>
        <w:tc>
          <w:tcPr>
            <w:tcW w:type="dxa" w:w="10080"/>
            <w:vAlign w:val="center"/>
            <w:tcMar>
              <w:top w:w="110" w:type="dxa"/>
              <w:start w:w="140" w:type="dxa"/>
              <w:bottom w:w="110" w:type="dxa"/>
              <w:end w:w="140" w:type="dxa"/>
            </w:tcMar>
            <w:shd w:fill="EAF2F8"/>
          </w:tcPr>
          <w:p>
            <w:pPr>
              <w:jc w:val="center"/>
            </w:pPr>
            <w:r>
              <w:rPr>
                <w:b/>
                <w:color w:val="17365D"/>
                <w:sz w:val="19"/>
              </w:rPr>
              <w:t>Checker identifies problem</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Checker submits one-date correction through Python</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Temporary record updated + manual change recorded</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Old QC / provisional DTD invalidated</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Re-run Input QC + DTD + DTD QC</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Marker reviews corrected record</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Checker + Marker approve</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Release as Production</w:t>
            </w:r>
          </w:p>
        </w:tc>
      </w:tr>
    </w:tbl>
    <w:p/>
    <w:p>
      <w:pPr>
        <w:pStyle w:val="Heading1"/>
      </w:pPr>
      <w:r>
        <w:t>6. Exception and Bug Handling</w:t>
      </w:r>
    </w:p>
    <w:p>
      <w:r>
        <w:t>The automated system compares the expected market state from the controlled trading calendar with the observed state returned by the data-retrieval layer. The system flags a mismatch; it does not automatically invent the reason for the mismatch.</w:t>
      </w:r>
    </w:p>
    <w:tbl>
      <w:tblPr>
        <w:tblStyle w:val="TableGrid"/>
        <w:tblW w:type="auto" w:w="0"/>
        <w:jc w:val="center"/>
        <w:tblLook w:firstColumn="1" w:firstRow="1" w:lastColumn="0" w:lastRow="0" w:noHBand="0" w:noVBand="1" w:val="04A0"/>
      </w:tblPr>
      <w:tblGrid>
        <w:gridCol w:w="3360"/>
        <w:gridCol w:w="3360"/>
        <w:gridCol w:w="3360"/>
      </w:tblGrid>
      <w:tr>
        <w:tc>
          <w:tcPr>
            <w:tcW w:type="dxa" w:w="3024"/>
            <w:shd w:fill="17365D"/>
            <w:vAlign w:val="center"/>
            <w:tcMar>
              <w:top w:w="90" w:type="dxa"/>
              <w:start w:w="100" w:type="dxa"/>
              <w:bottom w:w="90" w:type="dxa"/>
              <w:end w:w="100" w:type="dxa"/>
            </w:tcMar>
          </w:tcPr>
          <w:p>
            <w:r>
              <w:rPr>
                <w:b/>
                <w:color w:val="FFFFFF"/>
                <w:sz w:val="18"/>
              </w:rPr>
              <w:t>Expected</w:t>
            </w:r>
          </w:p>
        </w:tc>
        <w:tc>
          <w:tcPr>
            <w:tcW w:type="dxa" w:w="3312"/>
            <w:shd w:fill="17365D"/>
            <w:vAlign w:val="center"/>
            <w:tcMar>
              <w:top w:w="90" w:type="dxa"/>
              <w:start w:w="100" w:type="dxa"/>
              <w:bottom w:w="90" w:type="dxa"/>
              <w:end w:w="100" w:type="dxa"/>
            </w:tcMar>
          </w:tcPr>
          <w:p>
            <w:r>
              <w:rPr>
                <w:b/>
                <w:color w:val="FFFFFF"/>
                <w:sz w:val="18"/>
              </w:rPr>
              <w:t>Observed</w:t>
            </w:r>
          </w:p>
        </w:tc>
        <w:tc>
          <w:tcPr>
            <w:tcW w:type="dxa" w:w="4320"/>
            <w:shd w:fill="17365D"/>
            <w:vAlign w:val="center"/>
            <w:tcMar>
              <w:top w:w="90" w:type="dxa"/>
              <w:start w:w="100" w:type="dxa"/>
              <w:bottom w:w="90" w:type="dxa"/>
              <w:end w:w="100" w:type="dxa"/>
            </w:tcMar>
          </w:tcPr>
          <w:p>
            <w:r>
              <w:rPr>
                <w:b/>
                <w:color w:val="FFFFFF"/>
                <w:sz w:val="18"/>
              </w:rPr>
              <w:t>Treatment</w:t>
            </w:r>
          </w:p>
        </w:tc>
      </w:tr>
      <w:tr>
        <w:tc>
          <w:tcPr>
            <w:tcW w:type="dxa" w:w="3024"/>
            <w:vAlign w:val="center"/>
            <w:tcMar>
              <w:top w:w="90" w:type="dxa"/>
              <w:start w:w="100" w:type="dxa"/>
              <w:bottom w:w="90" w:type="dxa"/>
              <w:end w:w="100" w:type="dxa"/>
            </w:tcMar>
          </w:tcPr>
          <w:p>
            <w:pPr>
              <w:spacing w:after="0"/>
            </w:pPr>
            <w:r>
              <w:rPr>
                <w:sz w:val="17"/>
              </w:rPr>
              <w:t>Market OPEN</w:t>
            </w:r>
          </w:p>
        </w:tc>
        <w:tc>
          <w:tcPr>
            <w:tcW w:type="dxa" w:w="3312"/>
            <w:vAlign w:val="center"/>
            <w:tcMar>
              <w:top w:w="90" w:type="dxa"/>
              <w:start w:w="100" w:type="dxa"/>
              <w:bottom w:w="90" w:type="dxa"/>
              <w:end w:w="100" w:type="dxa"/>
            </w:tcMar>
          </w:tcPr>
          <w:p>
            <w:pPr>
              <w:spacing w:after="0"/>
            </w:pPr>
            <w:r>
              <w:rPr>
                <w:sz w:val="17"/>
              </w:rPr>
              <w:t>Valid market observation</w:t>
            </w:r>
          </w:p>
        </w:tc>
        <w:tc>
          <w:tcPr>
            <w:tcW w:type="dxa" w:w="4320"/>
            <w:vAlign w:val="center"/>
            <w:tcMar>
              <w:top w:w="90" w:type="dxa"/>
              <w:start w:w="100" w:type="dxa"/>
              <w:bottom w:w="90" w:type="dxa"/>
              <w:end w:w="100" w:type="dxa"/>
            </w:tcMar>
          </w:tcPr>
          <w:p>
            <w:pPr>
              <w:spacing w:after="0"/>
            </w:pPr>
            <w:r>
              <w:rPr>
                <w:sz w:val="17"/>
              </w:rPr>
              <w:t>Normal</w:t>
            </w:r>
          </w:p>
        </w:tc>
      </w:tr>
      <w:tr>
        <w:tc>
          <w:tcPr>
            <w:tcW w:type="dxa" w:w="3024"/>
            <w:vAlign w:val="center"/>
            <w:tcMar>
              <w:top w:w="90" w:type="dxa"/>
              <w:start w:w="100" w:type="dxa"/>
              <w:bottom w:w="90" w:type="dxa"/>
              <w:end w:w="100" w:type="dxa"/>
            </w:tcMar>
          </w:tcPr>
          <w:p>
            <w:pPr>
              <w:spacing w:after="0"/>
            </w:pPr>
            <w:r>
              <w:rPr>
                <w:sz w:val="17"/>
              </w:rPr>
              <w:t>Market CLOSED</w:t>
            </w:r>
          </w:p>
        </w:tc>
        <w:tc>
          <w:tcPr>
            <w:tcW w:type="dxa" w:w="3312"/>
            <w:vAlign w:val="center"/>
            <w:tcMar>
              <w:top w:w="90" w:type="dxa"/>
              <w:start w:w="100" w:type="dxa"/>
              <w:bottom w:w="90" w:type="dxa"/>
              <w:end w:w="100" w:type="dxa"/>
            </w:tcMar>
          </w:tcPr>
          <w:p>
            <w:pPr>
              <w:spacing w:after="0"/>
            </w:pPr>
            <w:r>
              <w:rPr>
                <w:sz w:val="17"/>
              </w:rPr>
              <w:t>No market observation</w:t>
            </w:r>
          </w:p>
        </w:tc>
        <w:tc>
          <w:tcPr>
            <w:tcW w:type="dxa" w:w="4320"/>
            <w:vAlign w:val="center"/>
            <w:tcMar>
              <w:top w:w="90" w:type="dxa"/>
              <w:start w:w="100" w:type="dxa"/>
              <w:bottom w:w="90" w:type="dxa"/>
              <w:end w:w="100" w:type="dxa"/>
            </w:tcMar>
          </w:tcPr>
          <w:p>
            <w:pPr>
              <w:spacing w:after="0"/>
            </w:pPr>
            <w:r>
              <w:rPr>
                <w:sz w:val="17"/>
              </w:rPr>
              <w:t>Normal expected missing</w:t>
            </w:r>
          </w:p>
        </w:tc>
      </w:tr>
      <w:tr>
        <w:tc>
          <w:tcPr>
            <w:tcW w:type="dxa" w:w="3024"/>
            <w:vAlign w:val="center"/>
            <w:tcMar>
              <w:top w:w="90" w:type="dxa"/>
              <w:start w:w="100" w:type="dxa"/>
              <w:bottom w:w="90" w:type="dxa"/>
              <w:end w:w="100" w:type="dxa"/>
            </w:tcMar>
          </w:tcPr>
          <w:p>
            <w:pPr>
              <w:spacing w:after="0"/>
            </w:pPr>
            <w:r>
              <w:rPr>
                <w:sz w:val="17"/>
              </w:rPr>
              <w:t>Market OPEN</w:t>
            </w:r>
          </w:p>
        </w:tc>
        <w:tc>
          <w:tcPr>
            <w:tcW w:type="dxa" w:w="3312"/>
            <w:vAlign w:val="center"/>
            <w:tcMar>
              <w:top w:w="90" w:type="dxa"/>
              <w:start w:w="100" w:type="dxa"/>
              <w:bottom w:w="90" w:type="dxa"/>
              <w:end w:w="100" w:type="dxa"/>
            </w:tcMar>
          </w:tcPr>
          <w:p>
            <w:pPr>
              <w:spacing w:after="0"/>
            </w:pPr>
            <w:r>
              <w:rPr>
                <w:sz w:val="17"/>
              </w:rPr>
              <w:t>No market observation</w:t>
            </w:r>
          </w:p>
        </w:tc>
        <w:tc>
          <w:tcPr>
            <w:tcW w:type="dxa" w:w="4320"/>
            <w:vAlign w:val="center"/>
            <w:tcMar>
              <w:top w:w="90" w:type="dxa"/>
              <w:start w:w="100" w:type="dxa"/>
              <w:bottom w:w="90" w:type="dxa"/>
              <w:end w:w="100" w:type="dxa"/>
            </w:tcMar>
          </w:tcPr>
          <w:p>
            <w:pPr>
              <w:spacing w:after="0"/>
            </w:pPr>
            <w:r>
              <w:rPr>
                <w:sz w:val="17"/>
              </w:rPr>
              <w:t>Exception — investigate</w:t>
            </w:r>
          </w:p>
        </w:tc>
      </w:tr>
      <w:tr>
        <w:tc>
          <w:tcPr>
            <w:tcW w:type="dxa" w:w="3024"/>
            <w:vAlign w:val="center"/>
            <w:tcMar>
              <w:top w:w="90" w:type="dxa"/>
              <w:start w:w="100" w:type="dxa"/>
              <w:bottom w:w="90" w:type="dxa"/>
              <w:end w:w="100" w:type="dxa"/>
            </w:tcMar>
          </w:tcPr>
          <w:p>
            <w:pPr>
              <w:spacing w:after="0"/>
            </w:pPr>
            <w:r>
              <w:rPr>
                <w:sz w:val="17"/>
              </w:rPr>
              <w:t>Market OPEN</w:t>
            </w:r>
          </w:p>
        </w:tc>
        <w:tc>
          <w:tcPr>
            <w:tcW w:type="dxa" w:w="3312"/>
            <w:vAlign w:val="center"/>
            <w:tcMar>
              <w:top w:w="90" w:type="dxa"/>
              <w:start w:w="100" w:type="dxa"/>
              <w:bottom w:w="90" w:type="dxa"/>
              <w:end w:w="100" w:type="dxa"/>
            </w:tcMar>
          </w:tcPr>
          <w:p>
            <w:pPr>
              <w:spacing w:after="0"/>
            </w:pPr>
            <w:r>
              <w:rPr>
                <w:sz w:val="17"/>
              </w:rPr>
              <w:t>Source/API error</w:t>
            </w:r>
          </w:p>
        </w:tc>
        <w:tc>
          <w:tcPr>
            <w:tcW w:type="dxa" w:w="4320"/>
            <w:vAlign w:val="center"/>
            <w:tcMar>
              <w:top w:w="90" w:type="dxa"/>
              <w:start w:w="100" w:type="dxa"/>
              <w:bottom w:w="90" w:type="dxa"/>
              <w:end w:w="100" w:type="dxa"/>
            </w:tcMar>
          </w:tcPr>
          <w:p>
            <w:pPr>
              <w:spacing w:after="0"/>
            </w:pPr>
            <w:r>
              <w:rPr>
                <w:sz w:val="17"/>
              </w:rPr>
              <w:t>Source exception — investigate</w:t>
            </w:r>
          </w:p>
        </w:tc>
      </w:tr>
      <w:tr>
        <w:tc>
          <w:tcPr>
            <w:tcW w:type="dxa" w:w="3024"/>
            <w:vAlign w:val="center"/>
            <w:tcMar>
              <w:top w:w="90" w:type="dxa"/>
              <w:start w:w="100" w:type="dxa"/>
              <w:bottom w:w="90" w:type="dxa"/>
              <w:end w:w="100" w:type="dxa"/>
            </w:tcMar>
          </w:tcPr>
          <w:p>
            <w:pPr>
              <w:spacing w:after="0"/>
            </w:pPr>
            <w:r>
              <w:rPr>
                <w:sz w:val="17"/>
              </w:rPr>
              <w:t>Market CLOSED</w:t>
            </w:r>
          </w:p>
        </w:tc>
        <w:tc>
          <w:tcPr>
            <w:tcW w:type="dxa" w:w="3312"/>
            <w:vAlign w:val="center"/>
            <w:tcMar>
              <w:top w:w="90" w:type="dxa"/>
              <w:start w:w="100" w:type="dxa"/>
              <w:bottom w:w="90" w:type="dxa"/>
              <w:end w:w="100" w:type="dxa"/>
            </w:tcMar>
          </w:tcPr>
          <w:p>
            <w:pPr>
              <w:spacing w:after="0"/>
            </w:pPr>
            <w:r>
              <w:rPr>
                <w:sz w:val="17"/>
              </w:rPr>
              <w:t>Unexpected market observation</w:t>
            </w:r>
          </w:p>
        </w:tc>
        <w:tc>
          <w:tcPr>
            <w:tcW w:type="dxa" w:w="4320"/>
            <w:vAlign w:val="center"/>
            <w:tcMar>
              <w:top w:w="90" w:type="dxa"/>
              <w:start w:w="100" w:type="dxa"/>
              <w:bottom w:w="90" w:type="dxa"/>
              <w:end w:w="100" w:type="dxa"/>
            </w:tcMar>
          </w:tcPr>
          <w:p>
            <w:pPr>
              <w:spacing w:after="0"/>
            </w:pPr>
            <w:r>
              <w:rPr>
                <w:sz w:val="17"/>
              </w:rPr>
              <w:t>Exception — investigate</w:t>
            </w:r>
          </w:p>
        </w:tc>
      </w:tr>
    </w:tbl>
    <w:p>
      <w:pPr>
        <w:spacing w:after="40"/>
      </w:pPr>
    </w:p>
    <w:p>
      <w:r>
        <w:t>Possible explanations include an unexpected exchange closure, typhoon or severe-weather arrangement, individual-stock suspension, delayed publication, calendar error, or data-source failure. The Checker investigates and, when a correction is needed, follows the controlled Temporary-edit process in Section 5.</w:t>
      </w:r>
    </w:p>
    <w:p>
      <w:pPr>
        <w:pStyle w:val="Heading1"/>
      </w:pPr>
      <w:r>
        <w:t>7. Production Correction After Release</w:t>
      </w:r>
    </w:p>
    <w:p>
      <w:r>
        <w:t>A production record must not be edited in place after release. If an error is discovered later, the system creates a correction workflow that preserves the original approved record and produces a new controlled version.</w:t>
      </w:r>
    </w:p>
    <w:tbl>
      <w:tblPr>
        <w:tblW w:type="auto" w:w="0"/>
        <w:jc w:val="center"/>
        <w:tblLook w:firstColumn="1" w:firstRow="1" w:lastColumn="0" w:lastRow="0" w:noHBand="0" w:noVBand="1" w:val="04A0"/>
      </w:tblPr>
      <w:tblGrid>
        <w:gridCol w:w="10080"/>
      </w:tblGrid>
      <w:tr>
        <w:tc>
          <w:tcPr>
            <w:tcW w:type="dxa" w:w="10080"/>
            <w:vAlign w:val="center"/>
            <w:tcMar>
              <w:top w:w="110" w:type="dxa"/>
              <w:start w:w="140" w:type="dxa"/>
              <w:bottom w:w="110" w:type="dxa"/>
              <w:end w:w="140" w:type="dxa"/>
            </w:tcMar>
            <w:shd w:fill="EAF2F8"/>
          </w:tcPr>
          <w:p>
            <w:pPr>
              <w:jc w:val="center"/>
            </w:pPr>
            <w:r>
              <w:rPr>
                <w:b/>
                <w:color w:val="17365D"/>
                <w:sz w:val="19"/>
              </w:rPr>
              <w:t>Existing Production record (Version 1)</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Problem identified</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Create correction copy in Temporary</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Checker proposes corrected values + reason</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Re-run QC + DTD + DTD QC</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Marker reviews correction</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Checker + Marker approve</w:t>
            </w:r>
          </w:p>
        </w:tc>
      </w:tr>
      <w:tr>
        <w:tc>
          <w:tcPr>
            <w:tcW w:type="dxa" w:w="10080"/>
            <w:vAlign w:val="center"/>
            <w:tcMar>
              <w:top w:w="110" w:type="dxa"/>
              <w:start w:w="140" w:type="dxa"/>
              <w:bottom w:w="110" w:type="dxa"/>
              <w:end w:w="140" w:type="dxa"/>
            </w:tcMar>
            <w:shd w:fill="FFFFFF"/>
          </w:tcPr>
          <w:p>
            <w:pPr>
              <w:jc w:val="center"/>
            </w:pPr>
            <w:r>
              <w:rPr>
                <w:b w:val="0"/>
                <w:color w:val="17365D"/>
                <w:sz w:val="19"/>
              </w:rPr>
              <w:t>↓</w:t>
            </w:r>
          </w:p>
        </w:tc>
      </w:tr>
      <w:tr>
        <w:tc>
          <w:tcPr>
            <w:tcW w:type="dxa" w:w="10080"/>
            <w:vAlign w:val="center"/>
            <w:tcMar>
              <w:top w:w="110" w:type="dxa"/>
              <w:start w:w="140" w:type="dxa"/>
              <w:bottom w:w="110" w:type="dxa"/>
              <w:end w:w="140" w:type="dxa"/>
            </w:tcMar>
            <w:shd w:fill="EAF2F8"/>
          </w:tcPr>
          <w:p>
            <w:pPr>
              <w:jc w:val="center"/>
            </w:pPr>
            <w:r>
              <w:rPr>
                <w:b/>
                <w:color w:val="17365D"/>
                <w:sz w:val="19"/>
              </w:rPr>
              <w:t>Release Version 2 as CURRENT; Version 1 becomes SUPERSEDED</w:t>
            </w:r>
          </w:p>
        </w:tc>
      </w:tr>
    </w:tbl>
    <w:p/>
    <w:p>
      <w:r>
        <w:t>The original record remains available for audit. Production history therefore shows both what was originally approved and what correction subsequently became current.</w:t>
      </w:r>
    </w:p>
    <w:p>
      <w:pPr>
        <w:pStyle w:val="Heading1"/>
      </w:pPr>
      <w:r>
        <w:t>8. Vanke Company DataLog Governance</w:t>
      </w:r>
    </w:p>
    <w:p>
      <w:r>
        <w:t>The Vanke Company DataLog is different from an operational correction. It is the effective-dated source for company information used by the daily pipeline, including issued capital and the required balance-sheet inputs. The system reads the latest applicable record for each processing date rather than manually copying these values each day.</w:t>
      </w:r>
    </w:p>
    <w:p>
      <w:r>
        <w:rPr>
          <w:b/>
        </w:rPr>
        <w:t xml:space="preserve">Lookup rule: </w:t>
      </w:r>
      <w:r>
        <w:t>use the latest DataLog record whose effective date is less than or equal to the processing date.</w:t>
      </w:r>
    </w:p>
    <w:p>
      <w:r>
        <w:t>A new company disclosure creates a new effective-dated DataLog entry. It does not overwrite the earlier entry. This preserves the historical input regime and allows the daily pipeline to select the correct values for each date.</w:t>
      </w:r>
    </w:p>
    <w:p>
      <w:pPr>
        <w:pStyle w:val="Heading1"/>
      </w:pPr>
      <w:r>
        <w:t>9. Required Audit Records</w:t>
      </w:r>
    </w:p>
    <w:p>
      <w:pPr>
        <w:pStyle w:val="Heading2"/>
      </w:pPr>
      <w:r>
        <w:t>9.1 Daily Update Log</w:t>
      </w:r>
    </w:p>
    <w:p>
      <w:r>
        <w:t>The Daily Update Log records successful table-level production activity. A compact structure is sufficient for the demonstration:</w:t>
      </w:r>
    </w:p>
    <w:tbl>
      <w:tblPr>
        <w:tblStyle w:val="TableGrid"/>
        <w:tblW w:type="auto" w:w="0"/>
        <w:jc w:val="center"/>
        <w:tblLook w:firstColumn="1" w:firstRow="1" w:lastColumn="0" w:lastRow="0" w:noHBand="0" w:noVBand="1" w:val="04A0"/>
      </w:tblPr>
      <w:tblGrid>
        <w:gridCol w:w="5040"/>
        <w:gridCol w:w="5040"/>
      </w:tblGrid>
      <w:tr>
        <w:tc>
          <w:tcPr>
            <w:tcW w:type="dxa" w:w="3168"/>
            <w:shd w:fill="17365D"/>
            <w:vAlign w:val="center"/>
            <w:tcMar>
              <w:top w:w="90" w:type="dxa"/>
              <w:start w:w="100" w:type="dxa"/>
              <w:bottom w:w="90" w:type="dxa"/>
              <w:end w:w="100" w:type="dxa"/>
            </w:tcMar>
          </w:tcPr>
          <w:p>
            <w:r>
              <w:rPr>
                <w:b/>
                <w:color w:val="FFFFFF"/>
                <w:sz w:val="18"/>
              </w:rPr>
              <w:t>Field</w:t>
            </w:r>
          </w:p>
        </w:tc>
        <w:tc>
          <w:tcPr>
            <w:tcW w:type="dxa" w:w="6912"/>
            <w:shd w:fill="17365D"/>
            <w:vAlign w:val="center"/>
            <w:tcMar>
              <w:top w:w="90" w:type="dxa"/>
              <w:start w:w="100" w:type="dxa"/>
              <w:bottom w:w="90" w:type="dxa"/>
              <w:end w:w="100" w:type="dxa"/>
            </w:tcMar>
          </w:tcPr>
          <w:p>
            <w:r>
              <w:rPr>
                <w:b/>
                <w:color w:val="FFFFFF"/>
                <w:sz w:val="18"/>
              </w:rPr>
              <w:t>Purpose</w:t>
            </w:r>
          </w:p>
        </w:tc>
      </w:tr>
      <w:tr>
        <w:tc>
          <w:tcPr>
            <w:tcW w:type="dxa" w:w="3168"/>
            <w:vAlign w:val="center"/>
            <w:tcMar>
              <w:top w:w="90" w:type="dxa"/>
              <w:start w:w="100" w:type="dxa"/>
              <w:bottom w:w="90" w:type="dxa"/>
              <w:end w:w="100" w:type="dxa"/>
            </w:tcMar>
          </w:tcPr>
          <w:p>
            <w:pPr>
              <w:spacing w:after="0"/>
            </w:pPr>
            <w:r>
              <w:rPr>
                <w:sz w:val="17"/>
              </w:rPr>
              <w:t>Log_ID</w:t>
            </w:r>
          </w:p>
        </w:tc>
        <w:tc>
          <w:tcPr>
            <w:tcW w:type="dxa" w:w="6912"/>
            <w:vAlign w:val="center"/>
            <w:tcMar>
              <w:top w:w="90" w:type="dxa"/>
              <w:start w:w="100" w:type="dxa"/>
              <w:bottom w:w="90" w:type="dxa"/>
              <w:end w:w="100" w:type="dxa"/>
            </w:tcMar>
          </w:tcPr>
          <w:p>
            <w:pPr>
              <w:spacing w:after="0"/>
            </w:pPr>
            <w:r>
              <w:rPr>
                <w:sz w:val="17"/>
              </w:rPr>
              <w:t>Unique log record identifier</w:t>
            </w:r>
          </w:p>
        </w:tc>
      </w:tr>
      <w:tr>
        <w:tc>
          <w:tcPr>
            <w:tcW w:type="dxa" w:w="3168"/>
            <w:vAlign w:val="center"/>
            <w:tcMar>
              <w:top w:w="90" w:type="dxa"/>
              <w:start w:w="100" w:type="dxa"/>
              <w:bottom w:w="90" w:type="dxa"/>
              <w:end w:w="100" w:type="dxa"/>
            </w:tcMar>
          </w:tcPr>
          <w:p>
            <w:pPr>
              <w:spacing w:after="0"/>
            </w:pPr>
            <w:r>
              <w:rPr>
                <w:sz w:val="17"/>
              </w:rPr>
              <w:t>Update_Time</w:t>
            </w:r>
          </w:p>
        </w:tc>
        <w:tc>
          <w:tcPr>
            <w:tcW w:type="dxa" w:w="6912"/>
            <w:vAlign w:val="center"/>
            <w:tcMar>
              <w:top w:w="90" w:type="dxa"/>
              <w:start w:w="100" w:type="dxa"/>
              <w:bottom w:w="90" w:type="dxa"/>
              <w:end w:w="100" w:type="dxa"/>
            </w:tcMar>
          </w:tcPr>
          <w:p>
            <w:pPr>
              <w:spacing w:after="0"/>
            </w:pPr>
            <w:r>
              <w:rPr>
                <w:sz w:val="17"/>
              </w:rPr>
              <w:t>Timestamp of the update/release</w:t>
            </w:r>
          </w:p>
        </w:tc>
      </w:tr>
      <w:tr>
        <w:tc>
          <w:tcPr>
            <w:tcW w:type="dxa" w:w="3168"/>
            <w:vAlign w:val="center"/>
            <w:tcMar>
              <w:top w:w="90" w:type="dxa"/>
              <w:start w:w="100" w:type="dxa"/>
              <w:bottom w:w="90" w:type="dxa"/>
              <w:end w:w="100" w:type="dxa"/>
            </w:tcMar>
          </w:tcPr>
          <w:p>
            <w:pPr>
              <w:spacing w:after="0"/>
            </w:pPr>
            <w:r>
              <w:rPr>
                <w:sz w:val="17"/>
              </w:rPr>
              <w:t>Data_Date</w:t>
            </w:r>
          </w:p>
        </w:tc>
        <w:tc>
          <w:tcPr>
            <w:tcW w:type="dxa" w:w="6912"/>
            <w:vAlign w:val="center"/>
            <w:tcMar>
              <w:top w:w="90" w:type="dxa"/>
              <w:start w:w="100" w:type="dxa"/>
              <w:bottom w:w="90" w:type="dxa"/>
              <w:end w:w="100" w:type="dxa"/>
            </w:tcMar>
          </w:tcPr>
          <w:p>
            <w:pPr>
              <w:spacing w:after="0"/>
            </w:pPr>
            <w:r>
              <w:rPr>
                <w:sz w:val="17"/>
              </w:rPr>
              <w:t>Date to which the update relates</w:t>
            </w:r>
          </w:p>
        </w:tc>
      </w:tr>
      <w:tr>
        <w:tc>
          <w:tcPr>
            <w:tcW w:type="dxa" w:w="3168"/>
            <w:vAlign w:val="center"/>
            <w:tcMar>
              <w:top w:w="90" w:type="dxa"/>
              <w:start w:w="100" w:type="dxa"/>
              <w:bottom w:w="90" w:type="dxa"/>
              <w:end w:w="100" w:type="dxa"/>
            </w:tcMar>
          </w:tcPr>
          <w:p>
            <w:pPr>
              <w:spacing w:after="0"/>
            </w:pPr>
            <w:r>
              <w:rPr>
                <w:sz w:val="17"/>
              </w:rPr>
              <w:t>Table_Name</w:t>
            </w:r>
          </w:p>
        </w:tc>
        <w:tc>
          <w:tcPr>
            <w:tcW w:type="dxa" w:w="6912"/>
            <w:vAlign w:val="center"/>
            <w:tcMar>
              <w:top w:w="90" w:type="dxa"/>
              <w:start w:w="100" w:type="dxa"/>
              <w:bottom w:w="90" w:type="dxa"/>
              <w:end w:w="100" w:type="dxa"/>
            </w:tcMar>
          </w:tcPr>
          <w:p>
            <w:pPr>
              <w:spacing w:after="0"/>
            </w:pPr>
            <w:r>
              <w:rPr>
                <w:sz w:val="17"/>
              </w:rPr>
              <w:t>Table affected</w:t>
            </w:r>
          </w:p>
        </w:tc>
      </w:tr>
      <w:tr>
        <w:tc>
          <w:tcPr>
            <w:tcW w:type="dxa" w:w="3168"/>
            <w:vAlign w:val="center"/>
            <w:tcMar>
              <w:top w:w="90" w:type="dxa"/>
              <w:start w:w="100" w:type="dxa"/>
              <w:bottom w:w="90" w:type="dxa"/>
              <w:end w:w="100" w:type="dxa"/>
            </w:tcMar>
          </w:tcPr>
          <w:p>
            <w:pPr>
              <w:spacing w:after="0"/>
            </w:pPr>
            <w:r>
              <w:rPr>
                <w:sz w:val="17"/>
              </w:rPr>
              <w:t>Action</w:t>
            </w:r>
          </w:p>
        </w:tc>
        <w:tc>
          <w:tcPr>
            <w:tcW w:type="dxa" w:w="6912"/>
            <w:vAlign w:val="center"/>
            <w:tcMar>
              <w:top w:w="90" w:type="dxa"/>
              <w:start w:w="100" w:type="dxa"/>
              <w:bottom w:w="90" w:type="dxa"/>
              <w:end w:w="100" w:type="dxa"/>
            </w:tcMar>
          </w:tcPr>
          <w:p>
            <w:pPr>
              <w:spacing w:after="0"/>
            </w:pPr>
            <w:r>
              <w:rPr>
                <w:sz w:val="17"/>
              </w:rPr>
              <w:t>For example APPEND / RELEASE</w:t>
            </w:r>
          </w:p>
        </w:tc>
      </w:tr>
      <w:tr>
        <w:tc>
          <w:tcPr>
            <w:tcW w:type="dxa" w:w="3168"/>
            <w:vAlign w:val="center"/>
            <w:tcMar>
              <w:top w:w="90" w:type="dxa"/>
              <w:start w:w="100" w:type="dxa"/>
              <w:bottom w:w="90" w:type="dxa"/>
              <w:end w:w="100" w:type="dxa"/>
            </w:tcMar>
          </w:tcPr>
          <w:p>
            <w:pPr>
              <w:spacing w:after="0"/>
            </w:pPr>
            <w:r>
              <w:rPr>
                <w:sz w:val="17"/>
              </w:rPr>
              <w:t>Updated_By</w:t>
            </w:r>
          </w:p>
        </w:tc>
        <w:tc>
          <w:tcPr>
            <w:tcW w:type="dxa" w:w="6912"/>
            <w:vAlign w:val="center"/>
            <w:tcMar>
              <w:top w:w="90" w:type="dxa"/>
              <w:start w:w="100" w:type="dxa"/>
              <w:bottom w:w="90" w:type="dxa"/>
              <w:end w:w="100" w:type="dxa"/>
            </w:tcMar>
          </w:tcPr>
          <w:p>
            <w:pPr>
              <w:spacing w:after="0"/>
            </w:pPr>
            <w:r>
              <w:rPr>
                <w:sz w:val="17"/>
              </w:rPr>
              <w:t>System / Checker identity used for the action</w:t>
            </w:r>
          </w:p>
        </w:tc>
      </w:tr>
    </w:tbl>
    <w:p>
      <w:pPr>
        <w:spacing w:after="40"/>
      </w:pPr>
    </w:p>
    <w:p>
      <w:pPr>
        <w:pStyle w:val="Heading2"/>
      </w:pPr>
      <w:r>
        <w:t>9.2 Manual Change / Correction Log</w:t>
      </w:r>
    </w:p>
    <w:p>
      <w:r>
        <w:t>Manual changes require a separate audit record because the Daily Update Log alone cannot explain what value changed or why. At minimum, the implementation should retain:</w:t>
      </w:r>
    </w:p>
    <w:tbl>
      <w:tblPr>
        <w:tblStyle w:val="TableGrid"/>
        <w:tblW w:type="auto" w:w="0"/>
        <w:jc w:val="center"/>
        <w:tblLook w:firstColumn="1" w:firstRow="1" w:lastColumn="0" w:lastRow="0" w:noHBand="0" w:noVBand="1" w:val="04A0"/>
      </w:tblPr>
      <w:tblGrid>
        <w:gridCol w:w="5040"/>
        <w:gridCol w:w="5040"/>
      </w:tblGrid>
      <w:tr>
        <w:tc>
          <w:tcPr>
            <w:tcW w:type="dxa" w:w="3168"/>
            <w:shd w:fill="17365D"/>
            <w:vAlign w:val="center"/>
            <w:tcMar>
              <w:top w:w="90" w:type="dxa"/>
              <w:start w:w="100" w:type="dxa"/>
              <w:bottom w:w="90" w:type="dxa"/>
              <w:end w:w="100" w:type="dxa"/>
            </w:tcMar>
          </w:tcPr>
          <w:p>
            <w:r>
              <w:rPr>
                <w:b/>
                <w:color w:val="FFFFFF"/>
                <w:sz w:val="18"/>
              </w:rPr>
              <w:t>Field</w:t>
            </w:r>
          </w:p>
        </w:tc>
        <w:tc>
          <w:tcPr>
            <w:tcW w:type="dxa" w:w="6912"/>
            <w:shd w:fill="17365D"/>
            <w:vAlign w:val="center"/>
            <w:tcMar>
              <w:top w:w="90" w:type="dxa"/>
              <w:start w:w="100" w:type="dxa"/>
              <w:bottom w:w="90" w:type="dxa"/>
              <w:end w:w="100" w:type="dxa"/>
            </w:tcMar>
          </w:tcPr>
          <w:p>
            <w:r>
              <w:rPr>
                <w:b/>
                <w:color w:val="FFFFFF"/>
                <w:sz w:val="18"/>
              </w:rPr>
              <w:t>Purpose</w:t>
            </w:r>
          </w:p>
        </w:tc>
      </w:tr>
      <w:tr>
        <w:tc>
          <w:tcPr>
            <w:tcW w:type="dxa" w:w="3168"/>
            <w:vAlign w:val="center"/>
            <w:tcMar>
              <w:top w:w="90" w:type="dxa"/>
              <w:start w:w="100" w:type="dxa"/>
              <w:bottom w:w="90" w:type="dxa"/>
              <w:end w:w="100" w:type="dxa"/>
            </w:tcMar>
          </w:tcPr>
          <w:p>
            <w:pPr>
              <w:spacing w:after="0"/>
            </w:pPr>
            <w:r>
              <w:rPr>
                <w:sz w:val="17"/>
              </w:rPr>
              <w:t>Change_ID</w:t>
            </w:r>
          </w:p>
        </w:tc>
        <w:tc>
          <w:tcPr>
            <w:tcW w:type="dxa" w:w="6912"/>
            <w:vAlign w:val="center"/>
            <w:tcMar>
              <w:top w:w="90" w:type="dxa"/>
              <w:start w:w="100" w:type="dxa"/>
              <w:bottom w:w="90" w:type="dxa"/>
              <w:end w:w="100" w:type="dxa"/>
            </w:tcMar>
          </w:tcPr>
          <w:p>
            <w:pPr>
              <w:spacing w:after="0"/>
            </w:pPr>
            <w:r>
              <w:rPr>
                <w:sz w:val="17"/>
              </w:rPr>
              <w:t>Unique change identifier</w:t>
            </w:r>
          </w:p>
        </w:tc>
      </w:tr>
      <w:tr>
        <w:tc>
          <w:tcPr>
            <w:tcW w:type="dxa" w:w="3168"/>
            <w:vAlign w:val="center"/>
            <w:tcMar>
              <w:top w:w="90" w:type="dxa"/>
              <w:start w:w="100" w:type="dxa"/>
              <w:bottom w:w="90" w:type="dxa"/>
              <w:end w:w="100" w:type="dxa"/>
            </w:tcMar>
          </w:tcPr>
          <w:p>
            <w:pPr>
              <w:spacing w:after="0"/>
            </w:pPr>
            <w:r>
              <w:rPr>
                <w:sz w:val="17"/>
              </w:rPr>
              <w:t>Data_Date</w:t>
            </w:r>
          </w:p>
        </w:tc>
        <w:tc>
          <w:tcPr>
            <w:tcW w:type="dxa" w:w="6912"/>
            <w:vAlign w:val="center"/>
            <w:tcMar>
              <w:top w:w="90" w:type="dxa"/>
              <w:start w:w="100" w:type="dxa"/>
              <w:bottom w:w="90" w:type="dxa"/>
              <w:end w:w="100" w:type="dxa"/>
            </w:tcMar>
          </w:tcPr>
          <w:p>
            <w:pPr>
              <w:spacing w:after="0"/>
            </w:pPr>
            <w:r>
              <w:rPr>
                <w:sz w:val="17"/>
              </w:rPr>
              <w:t>Affected date</w:t>
            </w:r>
          </w:p>
        </w:tc>
      </w:tr>
      <w:tr>
        <w:tc>
          <w:tcPr>
            <w:tcW w:type="dxa" w:w="3168"/>
            <w:vAlign w:val="center"/>
            <w:tcMar>
              <w:top w:w="90" w:type="dxa"/>
              <w:start w:w="100" w:type="dxa"/>
              <w:bottom w:w="90" w:type="dxa"/>
              <w:end w:w="100" w:type="dxa"/>
            </w:tcMar>
          </w:tcPr>
          <w:p>
            <w:pPr>
              <w:spacing w:after="0"/>
            </w:pPr>
            <w:r>
              <w:rPr>
                <w:sz w:val="17"/>
              </w:rPr>
              <w:t>Table / Field</w:t>
            </w:r>
          </w:p>
        </w:tc>
        <w:tc>
          <w:tcPr>
            <w:tcW w:type="dxa" w:w="6912"/>
            <w:vAlign w:val="center"/>
            <w:tcMar>
              <w:top w:w="90" w:type="dxa"/>
              <w:start w:w="100" w:type="dxa"/>
              <w:bottom w:w="90" w:type="dxa"/>
              <w:end w:w="100" w:type="dxa"/>
            </w:tcMar>
          </w:tcPr>
          <w:p>
            <w:pPr>
              <w:spacing w:after="0"/>
            </w:pPr>
            <w:r>
              <w:rPr>
                <w:sz w:val="17"/>
              </w:rPr>
              <w:t>Location of the proposed change</w:t>
            </w:r>
          </w:p>
        </w:tc>
      </w:tr>
      <w:tr>
        <w:tc>
          <w:tcPr>
            <w:tcW w:type="dxa" w:w="3168"/>
            <w:vAlign w:val="center"/>
            <w:tcMar>
              <w:top w:w="90" w:type="dxa"/>
              <w:start w:w="100" w:type="dxa"/>
              <w:bottom w:w="90" w:type="dxa"/>
              <w:end w:w="100" w:type="dxa"/>
            </w:tcMar>
          </w:tcPr>
          <w:p>
            <w:pPr>
              <w:spacing w:after="0"/>
            </w:pPr>
            <w:r>
              <w:rPr>
                <w:sz w:val="17"/>
              </w:rPr>
              <w:t>Old_Value</w:t>
            </w:r>
          </w:p>
        </w:tc>
        <w:tc>
          <w:tcPr>
            <w:tcW w:type="dxa" w:w="6912"/>
            <w:vAlign w:val="center"/>
            <w:tcMar>
              <w:top w:w="90" w:type="dxa"/>
              <w:start w:w="100" w:type="dxa"/>
              <w:bottom w:w="90" w:type="dxa"/>
              <w:end w:w="100" w:type="dxa"/>
            </w:tcMar>
          </w:tcPr>
          <w:p>
            <w:pPr>
              <w:spacing w:after="0"/>
            </w:pPr>
            <w:r>
              <w:rPr>
                <w:sz w:val="17"/>
              </w:rPr>
              <w:t>Value before correction</w:t>
            </w:r>
          </w:p>
        </w:tc>
      </w:tr>
      <w:tr>
        <w:tc>
          <w:tcPr>
            <w:tcW w:type="dxa" w:w="3168"/>
            <w:vAlign w:val="center"/>
            <w:tcMar>
              <w:top w:w="90" w:type="dxa"/>
              <w:start w:w="100" w:type="dxa"/>
              <w:bottom w:w="90" w:type="dxa"/>
              <w:end w:w="100" w:type="dxa"/>
            </w:tcMar>
          </w:tcPr>
          <w:p>
            <w:pPr>
              <w:spacing w:after="0"/>
            </w:pPr>
            <w:r>
              <w:rPr>
                <w:sz w:val="17"/>
              </w:rPr>
              <w:t>New_Value</w:t>
            </w:r>
          </w:p>
        </w:tc>
        <w:tc>
          <w:tcPr>
            <w:tcW w:type="dxa" w:w="6912"/>
            <w:vAlign w:val="center"/>
            <w:tcMar>
              <w:top w:w="90" w:type="dxa"/>
              <w:start w:w="100" w:type="dxa"/>
              <w:bottom w:w="90" w:type="dxa"/>
              <w:end w:w="100" w:type="dxa"/>
            </w:tcMar>
          </w:tcPr>
          <w:p>
            <w:pPr>
              <w:spacing w:after="0"/>
            </w:pPr>
            <w:r>
              <w:rPr>
                <w:sz w:val="17"/>
              </w:rPr>
              <w:t>Proposed corrected value</w:t>
            </w:r>
          </w:p>
        </w:tc>
      </w:tr>
      <w:tr>
        <w:tc>
          <w:tcPr>
            <w:tcW w:type="dxa" w:w="3168"/>
            <w:vAlign w:val="center"/>
            <w:tcMar>
              <w:top w:w="90" w:type="dxa"/>
              <w:start w:w="100" w:type="dxa"/>
              <w:bottom w:w="90" w:type="dxa"/>
              <w:end w:w="100" w:type="dxa"/>
            </w:tcMar>
          </w:tcPr>
          <w:p>
            <w:pPr>
              <w:spacing w:after="0"/>
            </w:pPr>
            <w:r>
              <w:rPr>
                <w:sz w:val="17"/>
              </w:rPr>
              <w:t>Reason</w:t>
            </w:r>
          </w:p>
        </w:tc>
        <w:tc>
          <w:tcPr>
            <w:tcW w:type="dxa" w:w="6912"/>
            <w:vAlign w:val="center"/>
            <w:tcMar>
              <w:top w:w="90" w:type="dxa"/>
              <w:start w:w="100" w:type="dxa"/>
              <w:bottom w:w="90" w:type="dxa"/>
              <w:end w:w="100" w:type="dxa"/>
            </w:tcMar>
          </w:tcPr>
          <w:p>
            <w:pPr>
              <w:spacing w:after="0"/>
            </w:pPr>
            <w:r>
              <w:rPr>
                <w:sz w:val="17"/>
              </w:rPr>
              <w:t>Why the change is required</w:t>
            </w:r>
          </w:p>
        </w:tc>
      </w:tr>
      <w:tr>
        <w:tc>
          <w:tcPr>
            <w:tcW w:type="dxa" w:w="3168"/>
            <w:vAlign w:val="center"/>
            <w:tcMar>
              <w:top w:w="90" w:type="dxa"/>
              <w:start w:w="100" w:type="dxa"/>
              <w:bottom w:w="90" w:type="dxa"/>
              <w:end w:w="100" w:type="dxa"/>
            </w:tcMar>
          </w:tcPr>
          <w:p>
            <w:pPr>
              <w:spacing w:after="0"/>
            </w:pPr>
            <w:r>
              <w:rPr>
                <w:sz w:val="17"/>
              </w:rPr>
              <w:t>Checker</w:t>
            </w:r>
          </w:p>
        </w:tc>
        <w:tc>
          <w:tcPr>
            <w:tcW w:type="dxa" w:w="6912"/>
            <w:vAlign w:val="center"/>
            <w:tcMar>
              <w:top w:w="90" w:type="dxa"/>
              <w:start w:w="100" w:type="dxa"/>
              <w:bottom w:w="90" w:type="dxa"/>
              <w:end w:w="100" w:type="dxa"/>
            </w:tcMar>
          </w:tcPr>
          <w:p>
            <w:pPr>
              <w:spacing w:after="0"/>
            </w:pPr>
            <w:r>
              <w:rPr>
                <w:sz w:val="17"/>
              </w:rPr>
              <w:t>Who proposed the change</w:t>
            </w:r>
          </w:p>
        </w:tc>
      </w:tr>
      <w:tr>
        <w:tc>
          <w:tcPr>
            <w:tcW w:type="dxa" w:w="3168"/>
            <w:vAlign w:val="center"/>
            <w:tcMar>
              <w:top w:w="90" w:type="dxa"/>
              <w:start w:w="100" w:type="dxa"/>
              <w:bottom w:w="90" w:type="dxa"/>
              <w:end w:w="100" w:type="dxa"/>
            </w:tcMar>
          </w:tcPr>
          <w:p>
            <w:pPr>
              <w:spacing w:after="0"/>
            </w:pPr>
            <w:r>
              <w:rPr>
                <w:sz w:val="17"/>
              </w:rPr>
              <w:t>Marker_Status</w:t>
            </w:r>
          </w:p>
        </w:tc>
        <w:tc>
          <w:tcPr>
            <w:tcW w:type="dxa" w:w="6912"/>
            <w:vAlign w:val="center"/>
            <w:tcMar>
              <w:top w:w="90" w:type="dxa"/>
              <w:start w:w="100" w:type="dxa"/>
              <w:bottom w:w="90" w:type="dxa"/>
              <w:end w:w="100" w:type="dxa"/>
            </w:tcMar>
          </w:tcPr>
          <w:p>
            <w:pPr>
              <w:spacing w:after="0"/>
            </w:pPr>
            <w:r>
              <w:rPr>
                <w:sz w:val="17"/>
              </w:rPr>
              <w:t>Pending / Approved / Rejected</w:t>
            </w:r>
          </w:p>
        </w:tc>
      </w:tr>
      <w:tr>
        <w:tc>
          <w:tcPr>
            <w:tcW w:type="dxa" w:w="3168"/>
            <w:vAlign w:val="center"/>
            <w:tcMar>
              <w:top w:w="90" w:type="dxa"/>
              <w:start w:w="100" w:type="dxa"/>
              <w:bottom w:w="90" w:type="dxa"/>
              <w:end w:w="100" w:type="dxa"/>
            </w:tcMar>
          </w:tcPr>
          <w:p>
            <w:pPr>
              <w:spacing w:after="0"/>
            </w:pPr>
            <w:r>
              <w:rPr>
                <w:sz w:val="17"/>
              </w:rPr>
              <w:t>Approval_Time</w:t>
            </w:r>
          </w:p>
        </w:tc>
        <w:tc>
          <w:tcPr>
            <w:tcW w:type="dxa" w:w="6912"/>
            <w:vAlign w:val="center"/>
            <w:tcMar>
              <w:top w:w="90" w:type="dxa"/>
              <w:start w:w="100" w:type="dxa"/>
              <w:bottom w:w="90" w:type="dxa"/>
              <w:end w:w="100" w:type="dxa"/>
            </w:tcMar>
          </w:tcPr>
          <w:p>
            <w:pPr>
              <w:spacing w:after="0"/>
            </w:pPr>
            <w:r>
              <w:rPr>
                <w:sz w:val="17"/>
              </w:rPr>
              <w:t>When final exception approval occurred</w:t>
            </w:r>
          </w:p>
        </w:tc>
      </w:tr>
      <w:tr>
        <w:tc>
          <w:tcPr>
            <w:tcW w:type="dxa" w:w="3168"/>
            <w:vAlign w:val="center"/>
            <w:tcMar>
              <w:top w:w="90" w:type="dxa"/>
              <w:start w:w="100" w:type="dxa"/>
              <w:bottom w:w="90" w:type="dxa"/>
              <w:end w:w="100" w:type="dxa"/>
            </w:tcMar>
          </w:tcPr>
          <w:p>
            <w:pPr>
              <w:spacing w:after="0"/>
            </w:pPr>
            <w:r>
              <w:rPr>
                <w:sz w:val="17"/>
              </w:rPr>
              <w:t>Version_Link</w:t>
            </w:r>
          </w:p>
        </w:tc>
        <w:tc>
          <w:tcPr>
            <w:tcW w:type="dxa" w:w="6912"/>
            <w:vAlign w:val="center"/>
            <w:tcMar>
              <w:top w:w="90" w:type="dxa"/>
              <w:start w:w="100" w:type="dxa"/>
              <w:bottom w:w="90" w:type="dxa"/>
              <w:end w:w="100" w:type="dxa"/>
            </w:tcMar>
          </w:tcPr>
          <w:p>
            <w:pPr>
              <w:spacing w:after="0"/>
            </w:pPr>
            <w:r>
              <w:rPr>
                <w:sz w:val="17"/>
              </w:rPr>
              <w:t>Links a production correction to old/new versions where applicable</w:t>
            </w:r>
          </w:p>
        </w:tc>
      </w:tr>
    </w:tbl>
    <w:p>
      <w:pPr>
        <w:spacing w:after="40"/>
      </w:pPr>
    </w:p>
    <w:p>
      <w:pPr>
        <w:pStyle w:val="Heading1"/>
      </w:pPr>
      <w:r>
        <w:t>10. Status Model for Implementation</w:t>
      </w:r>
    </w:p>
    <w:p>
      <w:r>
        <w:t>The code should use explicit record states so that editing and approval permissions are enforceable rather than implied by Excel location.</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7365D"/>
            <w:vAlign w:val="center"/>
            <w:tcMar>
              <w:top w:w="90" w:type="dxa"/>
              <w:start w:w="100" w:type="dxa"/>
              <w:bottom w:w="90" w:type="dxa"/>
              <w:end w:w="100" w:type="dxa"/>
            </w:tcMar>
          </w:tcPr>
          <w:p>
            <w:r>
              <w:rPr>
                <w:b/>
                <w:color w:val="FFFFFF"/>
                <w:sz w:val="18"/>
              </w:rPr>
              <w:t>Status</w:t>
            </w:r>
          </w:p>
        </w:tc>
        <w:tc>
          <w:tcPr>
            <w:tcW w:type="dxa" w:w="4896"/>
            <w:shd w:fill="17365D"/>
            <w:vAlign w:val="center"/>
            <w:tcMar>
              <w:top w:w="90" w:type="dxa"/>
              <w:start w:w="100" w:type="dxa"/>
              <w:bottom w:w="90" w:type="dxa"/>
              <w:end w:w="100" w:type="dxa"/>
            </w:tcMar>
          </w:tcPr>
          <w:p>
            <w:r>
              <w:rPr>
                <w:b/>
                <w:color w:val="FFFFFF"/>
                <w:sz w:val="18"/>
              </w:rPr>
              <w:t>Meaning</w:t>
            </w:r>
          </w:p>
        </w:tc>
        <w:tc>
          <w:tcPr>
            <w:tcW w:type="dxa" w:w="2448"/>
            <w:shd w:fill="17365D"/>
            <w:vAlign w:val="center"/>
            <w:tcMar>
              <w:top w:w="90" w:type="dxa"/>
              <w:start w:w="100" w:type="dxa"/>
              <w:bottom w:w="90" w:type="dxa"/>
              <w:end w:w="100" w:type="dxa"/>
            </w:tcMar>
          </w:tcPr>
          <w:p>
            <w:r>
              <w:rPr>
                <w:b/>
                <w:color w:val="FFFFFF"/>
                <w:sz w:val="18"/>
              </w:rPr>
              <w:t>Can enter Production?</w:t>
            </w:r>
          </w:p>
        </w:tc>
      </w:tr>
      <w:tr>
        <w:tc>
          <w:tcPr>
            <w:tcW w:type="dxa" w:w="2880"/>
            <w:vAlign w:val="center"/>
            <w:tcMar>
              <w:top w:w="90" w:type="dxa"/>
              <w:start w:w="100" w:type="dxa"/>
              <w:bottom w:w="90" w:type="dxa"/>
              <w:end w:w="100" w:type="dxa"/>
            </w:tcMar>
          </w:tcPr>
          <w:p>
            <w:pPr>
              <w:spacing w:after="0"/>
            </w:pPr>
            <w:r>
              <w:rPr>
                <w:sz w:val="17"/>
              </w:rPr>
              <w:t>PENDING</w:t>
            </w:r>
          </w:p>
        </w:tc>
        <w:tc>
          <w:tcPr>
            <w:tcW w:type="dxa" w:w="4896"/>
            <w:vAlign w:val="center"/>
            <w:tcMar>
              <w:top w:w="90" w:type="dxa"/>
              <w:start w:w="100" w:type="dxa"/>
              <w:bottom w:w="90" w:type="dxa"/>
              <w:end w:w="100" w:type="dxa"/>
            </w:tcMar>
          </w:tcPr>
          <w:p>
            <w:pPr>
              <w:spacing w:after="0"/>
            </w:pPr>
            <w:r>
              <w:rPr>
                <w:sz w:val="17"/>
              </w:rPr>
              <w:t>Automatically prepared; awaiting Checker review</w:t>
            </w:r>
          </w:p>
        </w:tc>
        <w:tc>
          <w:tcPr>
            <w:tcW w:type="dxa" w:w="2448"/>
            <w:vAlign w:val="center"/>
            <w:tcMar>
              <w:top w:w="90" w:type="dxa"/>
              <w:start w:w="100" w:type="dxa"/>
              <w:bottom w:w="90" w:type="dxa"/>
              <w:end w:w="100" w:type="dxa"/>
            </w:tcMar>
          </w:tcPr>
          <w:p>
            <w:pPr>
              <w:spacing w:after="0"/>
            </w:pPr>
            <w:r>
              <w:rPr>
                <w:sz w:val="17"/>
              </w:rPr>
              <w:t>No</w:t>
            </w:r>
          </w:p>
        </w:tc>
      </w:tr>
      <w:tr>
        <w:tc>
          <w:tcPr>
            <w:tcW w:type="dxa" w:w="2880"/>
            <w:vAlign w:val="center"/>
            <w:tcMar>
              <w:top w:w="90" w:type="dxa"/>
              <w:start w:w="100" w:type="dxa"/>
              <w:bottom w:w="90" w:type="dxa"/>
              <w:end w:w="100" w:type="dxa"/>
            </w:tcMar>
          </w:tcPr>
          <w:p>
            <w:pPr>
              <w:spacing w:after="0"/>
            </w:pPr>
            <w:r>
              <w:rPr>
                <w:sz w:val="17"/>
              </w:rPr>
              <w:t>QC_EXCEPTION</w:t>
            </w:r>
          </w:p>
        </w:tc>
        <w:tc>
          <w:tcPr>
            <w:tcW w:type="dxa" w:w="4896"/>
            <w:vAlign w:val="center"/>
            <w:tcMar>
              <w:top w:w="90" w:type="dxa"/>
              <w:start w:w="100" w:type="dxa"/>
              <w:bottom w:w="90" w:type="dxa"/>
              <w:end w:w="100" w:type="dxa"/>
            </w:tcMar>
          </w:tcPr>
          <w:p>
            <w:pPr>
              <w:spacing w:after="0"/>
            </w:pPr>
            <w:r>
              <w:rPr>
                <w:sz w:val="17"/>
              </w:rPr>
              <w:t>Automated QC or expected/observed mismatch</w:t>
            </w:r>
          </w:p>
        </w:tc>
        <w:tc>
          <w:tcPr>
            <w:tcW w:type="dxa" w:w="2448"/>
            <w:vAlign w:val="center"/>
            <w:tcMar>
              <w:top w:w="90" w:type="dxa"/>
              <w:start w:w="100" w:type="dxa"/>
              <w:bottom w:w="90" w:type="dxa"/>
              <w:end w:w="100" w:type="dxa"/>
            </w:tcMar>
          </w:tcPr>
          <w:p>
            <w:pPr>
              <w:spacing w:after="0"/>
            </w:pPr>
            <w:r>
              <w:rPr>
                <w:sz w:val="17"/>
              </w:rPr>
              <w:t>No</w:t>
            </w:r>
          </w:p>
        </w:tc>
      </w:tr>
      <w:tr>
        <w:tc>
          <w:tcPr>
            <w:tcW w:type="dxa" w:w="2880"/>
            <w:vAlign w:val="center"/>
            <w:tcMar>
              <w:top w:w="90" w:type="dxa"/>
              <w:start w:w="100" w:type="dxa"/>
              <w:bottom w:w="90" w:type="dxa"/>
              <w:end w:w="100" w:type="dxa"/>
            </w:tcMar>
          </w:tcPr>
          <w:p>
            <w:pPr>
              <w:spacing w:after="0"/>
            </w:pPr>
            <w:r>
              <w:rPr>
                <w:sz w:val="17"/>
              </w:rPr>
              <w:t>MANUAL_EXCEPTION</w:t>
            </w:r>
          </w:p>
        </w:tc>
        <w:tc>
          <w:tcPr>
            <w:tcW w:type="dxa" w:w="4896"/>
            <w:vAlign w:val="center"/>
            <w:tcMar>
              <w:top w:w="90" w:type="dxa"/>
              <w:start w:w="100" w:type="dxa"/>
              <w:bottom w:w="90" w:type="dxa"/>
              <w:end w:w="100" w:type="dxa"/>
            </w:tcMar>
          </w:tcPr>
          <w:p>
            <w:pPr>
              <w:spacing w:after="0"/>
            </w:pPr>
            <w:r>
              <w:rPr>
                <w:sz w:val="17"/>
              </w:rPr>
              <w:t>Checker changed Temporary data</w:t>
            </w:r>
          </w:p>
        </w:tc>
        <w:tc>
          <w:tcPr>
            <w:tcW w:type="dxa" w:w="2448"/>
            <w:vAlign w:val="center"/>
            <w:tcMar>
              <w:top w:w="90" w:type="dxa"/>
              <w:start w:w="100" w:type="dxa"/>
              <w:bottom w:w="90" w:type="dxa"/>
              <w:end w:w="100" w:type="dxa"/>
            </w:tcMar>
          </w:tcPr>
          <w:p>
            <w:pPr>
              <w:spacing w:after="0"/>
            </w:pPr>
            <w:r>
              <w:rPr>
                <w:sz w:val="17"/>
              </w:rPr>
              <w:t>No</w:t>
            </w:r>
          </w:p>
        </w:tc>
      </w:tr>
      <w:tr>
        <w:tc>
          <w:tcPr>
            <w:tcW w:type="dxa" w:w="2880"/>
            <w:vAlign w:val="center"/>
            <w:tcMar>
              <w:top w:w="90" w:type="dxa"/>
              <w:start w:w="100" w:type="dxa"/>
              <w:bottom w:w="90" w:type="dxa"/>
              <w:end w:w="100" w:type="dxa"/>
            </w:tcMar>
          </w:tcPr>
          <w:p>
            <w:pPr>
              <w:spacing w:after="0"/>
            </w:pPr>
            <w:r>
              <w:rPr>
                <w:sz w:val="17"/>
              </w:rPr>
              <w:t>CHECKER_APPROVED</w:t>
            </w:r>
          </w:p>
        </w:tc>
        <w:tc>
          <w:tcPr>
            <w:tcW w:type="dxa" w:w="4896"/>
            <w:vAlign w:val="center"/>
            <w:tcMar>
              <w:top w:w="90" w:type="dxa"/>
              <w:start w:w="100" w:type="dxa"/>
              <w:bottom w:w="90" w:type="dxa"/>
              <w:end w:w="100" w:type="dxa"/>
            </w:tcMar>
          </w:tcPr>
          <w:p>
            <w:pPr>
              <w:spacing w:after="0"/>
            </w:pPr>
            <w:r>
              <w:rPr>
                <w:sz w:val="17"/>
              </w:rPr>
              <w:t>Normal record approved by Checker</w:t>
            </w:r>
          </w:p>
        </w:tc>
        <w:tc>
          <w:tcPr>
            <w:tcW w:type="dxa" w:w="2448"/>
            <w:vAlign w:val="center"/>
            <w:tcMar>
              <w:top w:w="90" w:type="dxa"/>
              <w:start w:w="100" w:type="dxa"/>
              <w:bottom w:w="90" w:type="dxa"/>
              <w:end w:w="100" w:type="dxa"/>
            </w:tcMar>
          </w:tcPr>
          <w:p>
            <w:pPr>
              <w:spacing w:after="0"/>
            </w:pPr>
            <w:r>
              <w:rPr>
                <w:sz w:val="17"/>
              </w:rPr>
              <w:t>Yes, if no exception</w:t>
            </w:r>
          </w:p>
        </w:tc>
      </w:tr>
      <w:tr>
        <w:tc>
          <w:tcPr>
            <w:tcW w:type="dxa" w:w="2880"/>
            <w:vAlign w:val="center"/>
            <w:tcMar>
              <w:top w:w="90" w:type="dxa"/>
              <w:start w:w="100" w:type="dxa"/>
              <w:bottom w:w="90" w:type="dxa"/>
              <w:end w:w="100" w:type="dxa"/>
            </w:tcMar>
          </w:tcPr>
          <w:p>
            <w:pPr>
              <w:spacing w:after="0"/>
            </w:pPr>
            <w:r>
              <w:rPr>
                <w:sz w:val="17"/>
              </w:rPr>
              <w:t>MARKER_PENDING</w:t>
            </w:r>
          </w:p>
        </w:tc>
        <w:tc>
          <w:tcPr>
            <w:tcW w:type="dxa" w:w="4896"/>
            <w:vAlign w:val="center"/>
            <w:tcMar>
              <w:top w:w="90" w:type="dxa"/>
              <w:start w:w="100" w:type="dxa"/>
              <w:bottom w:w="90" w:type="dxa"/>
              <w:end w:w="100" w:type="dxa"/>
            </w:tcMar>
          </w:tcPr>
          <w:p>
            <w:pPr>
              <w:spacing w:after="0"/>
            </w:pPr>
            <w:r>
              <w:rPr>
                <w:sz w:val="17"/>
              </w:rPr>
              <w:t>Exception/manual change awaiting Marker</w:t>
            </w:r>
          </w:p>
        </w:tc>
        <w:tc>
          <w:tcPr>
            <w:tcW w:type="dxa" w:w="2448"/>
            <w:vAlign w:val="center"/>
            <w:tcMar>
              <w:top w:w="90" w:type="dxa"/>
              <w:start w:w="100" w:type="dxa"/>
              <w:bottom w:w="90" w:type="dxa"/>
              <w:end w:w="100" w:type="dxa"/>
            </w:tcMar>
          </w:tcPr>
          <w:p>
            <w:pPr>
              <w:spacing w:after="0"/>
            </w:pPr>
            <w:r>
              <w:rPr>
                <w:sz w:val="17"/>
              </w:rPr>
              <w:t>No</w:t>
            </w:r>
          </w:p>
        </w:tc>
      </w:tr>
      <w:tr>
        <w:tc>
          <w:tcPr>
            <w:tcW w:type="dxa" w:w="2880"/>
            <w:vAlign w:val="center"/>
            <w:tcMar>
              <w:top w:w="90" w:type="dxa"/>
              <w:start w:w="100" w:type="dxa"/>
              <w:bottom w:w="90" w:type="dxa"/>
              <w:end w:w="100" w:type="dxa"/>
            </w:tcMar>
          </w:tcPr>
          <w:p>
            <w:pPr>
              <w:spacing w:after="0"/>
            </w:pPr>
            <w:r>
              <w:rPr>
                <w:sz w:val="17"/>
              </w:rPr>
              <w:t>APPROVED_EXCEPTION</w:t>
            </w:r>
          </w:p>
        </w:tc>
        <w:tc>
          <w:tcPr>
            <w:tcW w:type="dxa" w:w="4896"/>
            <w:vAlign w:val="center"/>
            <w:tcMar>
              <w:top w:w="90" w:type="dxa"/>
              <w:start w:w="100" w:type="dxa"/>
              <w:bottom w:w="90" w:type="dxa"/>
              <w:end w:w="100" w:type="dxa"/>
            </w:tcMar>
          </w:tcPr>
          <w:p>
            <w:pPr>
              <w:spacing w:after="0"/>
            </w:pPr>
            <w:r>
              <w:rPr>
                <w:sz w:val="17"/>
              </w:rPr>
              <w:t>Checker + Marker approved exception</w:t>
            </w:r>
          </w:p>
        </w:tc>
        <w:tc>
          <w:tcPr>
            <w:tcW w:type="dxa" w:w="2448"/>
            <w:vAlign w:val="center"/>
            <w:tcMar>
              <w:top w:w="90" w:type="dxa"/>
              <w:start w:w="100" w:type="dxa"/>
              <w:bottom w:w="90" w:type="dxa"/>
              <w:end w:w="100" w:type="dxa"/>
            </w:tcMar>
          </w:tcPr>
          <w:p>
            <w:pPr>
              <w:spacing w:after="0"/>
            </w:pPr>
            <w:r>
              <w:rPr>
                <w:sz w:val="17"/>
              </w:rPr>
              <w:t>Yes</w:t>
            </w:r>
          </w:p>
        </w:tc>
      </w:tr>
      <w:tr>
        <w:tc>
          <w:tcPr>
            <w:tcW w:type="dxa" w:w="2880"/>
            <w:vAlign w:val="center"/>
            <w:tcMar>
              <w:top w:w="90" w:type="dxa"/>
              <w:start w:w="100" w:type="dxa"/>
              <w:bottom w:w="90" w:type="dxa"/>
              <w:end w:w="100" w:type="dxa"/>
            </w:tcMar>
          </w:tcPr>
          <w:p>
            <w:pPr>
              <w:spacing w:after="0"/>
            </w:pPr>
            <w:r>
              <w:rPr>
                <w:sz w:val="17"/>
              </w:rPr>
              <w:t>RELEASED</w:t>
            </w:r>
          </w:p>
        </w:tc>
        <w:tc>
          <w:tcPr>
            <w:tcW w:type="dxa" w:w="4896"/>
            <w:vAlign w:val="center"/>
            <w:tcMar>
              <w:top w:w="90" w:type="dxa"/>
              <w:start w:w="100" w:type="dxa"/>
              <w:bottom w:w="90" w:type="dxa"/>
              <w:end w:w="100" w:type="dxa"/>
            </w:tcMar>
          </w:tcPr>
          <w:p>
            <w:pPr>
              <w:spacing w:after="0"/>
            </w:pPr>
            <w:r>
              <w:rPr>
                <w:sz w:val="17"/>
              </w:rPr>
              <w:t>Published Production record</w:t>
            </w:r>
          </w:p>
        </w:tc>
        <w:tc>
          <w:tcPr>
            <w:tcW w:type="dxa" w:w="2448"/>
            <w:vAlign w:val="center"/>
            <w:tcMar>
              <w:top w:w="90" w:type="dxa"/>
              <w:start w:w="100" w:type="dxa"/>
              <w:bottom w:w="90" w:type="dxa"/>
              <w:end w:w="100" w:type="dxa"/>
            </w:tcMar>
          </w:tcPr>
          <w:p>
            <w:pPr>
              <w:spacing w:after="0"/>
            </w:pPr>
            <w:r>
              <w:rPr>
                <w:sz w:val="17"/>
              </w:rPr>
              <w:t>Already released</w:t>
            </w:r>
          </w:p>
        </w:tc>
      </w:tr>
      <w:tr>
        <w:tc>
          <w:tcPr>
            <w:tcW w:type="dxa" w:w="2880"/>
            <w:vAlign w:val="center"/>
            <w:tcMar>
              <w:top w:w="90" w:type="dxa"/>
              <w:start w:w="100" w:type="dxa"/>
              <w:bottom w:w="90" w:type="dxa"/>
              <w:end w:w="100" w:type="dxa"/>
            </w:tcMar>
          </w:tcPr>
          <w:p>
            <w:pPr>
              <w:spacing w:after="0"/>
            </w:pPr>
            <w:r>
              <w:rPr>
                <w:sz w:val="17"/>
              </w:rPr>
              <w:t>SUPERSEDED</w:t>
            </w:r>
          </w:p>
        </w:tc>
        <w:tc>
          <w:tcPr>
            <w:tcW w:type="dxa" w:w="4896"/>
            <w:vAlign w:val="center"/>
            <w:tcMar>
              <w:top w:w="90" w:type="dxa"/>
              <w:start w:w="100" w:type="dxa"/>
              <w:bottom w:w="90" w:type="dxa"/>
              <w:end w:w="100" w:type="dxa"/>
            </w:tcMar>
          </w:tcPr>
          <w:p>
            <w:pPr>
              <w:spacing w:after="0"/>
            </w:pPr>
            <w:r>
              <w:rPr>
                <w:sz w:val="17"/>
              </w:rPr>
              <w:t>Older Production version replaced by approved correction</w:t>
            </w:r>
          </w:p>
        </w:tc>
        <w:tc>
          <w:tcPr>
            <w:tcW w:type="dxa" w:w="2448"/>
            <w:vAlign w:val="center"/>
            <w:tcMar>
              <w:top w:w="90" w:type="dxa"/>
              <w:start w:w="100" w:type="dxa"/>
              <w:bottom w:w="90" w:type="dxa"/>
              <w:end w:w="100" w:type="dxa"/>
            </w:tcMar>
          </w:tcPr>
          <w:p>
            <w:pPr>
              <w:spacing w:after="0"/>
            </w:pPr>
            <w:r>
              <w:rPr>
                <w:sz w:val="17"/>
              </w:rPr>
              <w:t>Historical only</w:t>
            </w:r>
          </w:p>
        </w:tc>
      </w:tr>
      <w:tr>
        <w:tc>
          <w:tcPr>
            <w:tcW w:type="dxa" w:w="2880"/>
            <w:vAlign w:val="center"/>
            <w:tcMar>
              <w:top w:w="90" w:type="dxa"/>
              <w:start w:w="100" w:type="dxa"/>
              <w:bottom w:w="90" w:type="dxa"/>
              <w:end w:w="100" w:type="dxa"/>
            </w:tcMar>
          </w:tcPr>
          <w:p>
            <w:pPr>
              <w:spacing w:after="0"/>
            </w:pPr>
            <w:r>
              <w:rPr>
                <w:sz w:val="17"/>
              </w:rPr>
              <w:t>REJECTED</w:t>
            </w:r>
          </w:p>
        </w:tc>
        <w:tc>
          <w:tcPr>
            <w:tcW w:type="dxa" w:w="4896"/>
            <w:vAlign w:val="center"/>
            <w:tcMar>
              <w:top w:w="90" w:type="dxa"/>
              <w:start w:w="100" w:type="dxa"/>
              <w:bottom w:w="90" w:type="dxa"/>
              <w:end w:w="100" w:type="dxa"/>
            </w:tcMar>
          </w:tcPr>
          <w:p>
            <w:pPr>
              <w:spacing w:after="0"/>
            </w:pPr>
            <w:r>
              <w:rPr>
                <w:sz w:val="17"/>
              </w:rPr>
              <w:t>Not approved for release</w:t>
            </w:r>
          </w:p>
        </w:tc>
        <w:tc>
          <w:tcPr>
            <w:tcW w:type="dxa" w:w="2448"/>
            <w:vAlign w:val="center"/>
            <w:tcMar>
              <w:top w:w="90" w:type="dxa"/>
              <w:start w:w="100" w:type="dxa"/>
              <w:bottom w:w="90" w:type="dxa"/>
              <w:end w:w="100" w:type="dxa"/>
            </w:tcMar>
          </w:tcPr>
          <w:p>
            <w:pPr>
              <w:spacing w:after="0"/>
            </w:pPr>
            <w:r>
              <w:rPr>
                <w:sz w:val="17"/>
              </w:rPr>
              <w:t>No</w:t>
            </w:r>
          </w:p>
        </w:tc>
      </w:tr>
    </w:tbl>
    <w:p>
      <w:pPr>
        <w:spacing w:after="40"/>
      </w:pPr>
    </w:p>
    <w:p>
      <w:pPr>
        <w:pStyle w:val="Heading1"/>
      </w:pPr>
      <w:r>
        <w:t>11. Implementation Rules for the Coding Agent</w:t>
      </w:r>
    </w:p>
    <w:p>
      <w:pPr>
        <w:pStyle w:val="ListBullet"/>
        <w:spacing w:after="60"/>
      </w:pPr>
      <w:r>
        <w:t>Do not provide a code path that directly overwrites a released Production row.</w:t>
      </w:r>
    </w:p>
    <w:p>
      <w:pPr>
        <w:pStyle w:val="ListBullet"/>
        <w:spacing w:after="60"/>
      </w:pPr>
      <w:r>
        <w:t>All Checker corrections must target Temporary data or a Temporary correction copy.</w:t>
      </w:r>
    </w:p>
    <w:p>
      <w:pPr>
        <w:pStyle w:val="ListBullet"/>
        <w:spacing w:after="60"/>
      </w:pPr>
      <w:r>
        <w:t>Limit the demonstration manual-correction command to one Data_Date per request.</w:t>
      </w:r>
    </w:p>
    <w:p>
      <w:pPr>
        <w:pStyle w:val="ListBullet"/>
        <w:spacing w:after="60"/>
      </w:pPr>
      <w:r>
        <w:t>A manual edit must automatically invalidate previous QC and provisional DTD for that date.</w:t>
      </w:r>
    </w:p>
    <w:p>
      <w:pPr>
        <w:pStyle w:val="ListBullet"/>
        <w:spacing w:after="60"/>
      </w:pPr>
      <w:r>
        <w:t>A manual edit must automatically require Marker approval.</w:t>
      </w:r>
    </w:p>
    <w:p>
      <w:pPr>
        <w:pStyle w:val="ListBullet"/>
        <w:spacing w:after="60"/>
      </w:pPr>
      <w:r>
        <w:t>A production correction must create a new version and mark the prior version SUPERSEDED; never delete it.</w:t>
      </w:r>
    </w:p>
    <w:p>
      <w:pPr>
        <w:pStyle w:val="ListBullet"/>
        <w:spacing w:after="60"/>
      </w:pPr>
      <w:r>
        <w:t>Keep automated daily accumulation independent from Checker availability.</w:t>
      </w:r>
    </w:p>
    <w:p>
      <w:pPr>
        <w:pStyle w:val="ListBullet"/>
        <w:spacing w:after="60"/>
      </w:pPr>
      <w:r>
        <w:t>Normal records require Checker approval only; do not force Marker approval for every routine day.</w:t>
      </w:r>
    </w:p>
    <w:p>
      <w:pPr>
        <w:pStyle w:val="ListBullet"/>
        <w:spacing w:after="60"/>
      </w:pPr>
      <w:r>
        <w:t>Preserve an audit trail sufficient to reconstruct old value, new value, reason, approvers and release version.</w:t>
      </w:r>
    </w:p>
    <w:p>
      <w:pPr>
        <w:pStyle w:val="Heading1"/>
      </w:pPr>
      <w:r>
        <w:t>12. Governing Summary</w:t>
      </w:r>
    </w:p>
    <w:p>
      <w:r>
        <w:rPr>
          <w:b/>
        </w:rPr>
        <w:t xml:space="preserve">Temporary = controlled working layer. </w:t>
      </w:r>
      <w:r>
        <w:t>The automated system can append to it and the Checker can correct it through code. A Checker correction becomes an exception and requires Marker approval.</w:t>
      </w:r>
    </w:p>
    <w:p>
      <w:r>
        <w:rPr>
          <w:b/>
        </w:rPr>
        <w:t xml:space="preserve">Production = immutable published layer. </w:t>
      </w:r>
      <w:r>
        <w:t>Neither Checker nor Marker directly edits released rows. Any later correction is prepared in Temporary, revalidated, jointly approved, and released as a new production version with the prior version retained for audit.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