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508F" w14:textId="26C2497B" w:rsidR="00196323" w:rsidRPr="008C2069" w:rsidRDefault="00CE37CB" w:rsidP="00196323">
      <w:pPr>
        <w:spacing w:before="120" w:after="320" w:line="240" w:lineRule="auto"/>
        <w:ind w:left="1728" w:right="1728"/>
        <w:jc w:val="center"/>
        <w:rPr>
          <w:rFonts w:ascii="B Titr" w:hAnsi="B Titr"/>
          <w:rtl/>
          <w:lang w:bidi="fa-IR"/>
        </w:rPr>
      </w:pPr>
      <w:r w:rsidRPr="008C2069">
        <w:rPr>
          <w:rFonts w:ascii="B Titr" w:hAnsi="B Titr" w:hint="cs"/>
          <w:rtl/>
          <w:lang w:bidi="fa-IR"/>
        </w:rPr>
        <w:t>به نام خدا</w:t>
      </w:r>
    </w:p>
    <w:p w14:paraId="0689BC11" w14:textId="2119B9A9" w:rsidR="00196323" w:rsidRPr="008C2069" w:rsidRDefault="00196323" w:rsidP="00196323">
      <w:pPr>
        <w:spacing w:before="120" w:after="320" w:line="240" w:lineRule="auto"/>
        <w:ind w:left="1728" w:right="1728"/>
        <w:jc w:val="center"/>
        <w:rPr>
          <w:rFonts w:ascii="B Titr" w:hAnsi="B Titr"/>
          <w:rtl/>
          <w:lang w:bidi="fa-IR"/>
        </w:rPr>
      </w:pPr>
      <w:r w:rsidRPr="008C2069">
        <w:rPr>
          <w:rFonts w:ascii="B Titr" w:hAnsi="B Titr"/>
          <w:noProof/>
          <w:rtl/>
          <w:lang w:val="fa-IR" w:bidi="fa-IR"/>
        </w:rPr>
        <w:drawing>
          <wp:inline distT="0" distB="0" distL="0" distR="0" wp14:anchorId="4C6BEFF9" wp14:editId="5C6ECAA8">
            <wp:extent cx="1861185" cy="18611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61185" cy="1861185"/>
                    </a:xfrm>
                    <a:prstGeom prst="rect">
                      <a:avLst/>
                    </a:prstGeom>
                  </pic:spPr>
                </pic:pic>
              </a:graphicData>
            </a:graphic>
          </wp:inline>
        </w:drawing>
      </w:r>
    </w:p>
    <w:p w14:paraId="72F43A38" w14:textId="1FB004BA" w:rsidR="00196323" w:rsidRPr="00E77596" w:rsidRDefault="00196323" w:rsidP="00196323">
      <w:pPr>
        <w:spacing w:before="120" w:after="320" w:line="240" w:lineRule="auto"/>
        <w:ind w:left="1728" w:right="1728"/>
        <w:jc w:val="center"/>
        <w:rPr>
          <w:rFonts w:ascii="B Titr" w:hAnsi="B Titr" w:cs="B Titr"/>
          <w:b/>
          <w:bCs/>
          <w:sz w:val="24"/>
          <w:szCs w:val="28"/>
          <w:rtl/>
          <w:lang w:bidi="fa-IR"/>
        </w:rPr>
      </w:pPr>
      <w:r w:rsidRPr="00E77596">
        <w:rPr>
          <w:rFonts w:ascii="B Titr" w:hAnsi="B Titr" w:cs="B Titr" w:hint="cs"/>
          <w:b/>
          <w:bCs/>
          <w:sz w:val="24"/>
          <w:szCs w:val="28"/>
          <w:rtl/>
          <w:lang w:bidi="fa-IR"/>
        </w:rPr>
        <w:t>دانشکده مدیریت و اقتصاد</w:t>
      </w:r>
    </w:p>
    <w:p w14:paraId="5126EECE" w14:textId="3C4D1113" w:rsidR="00196323" w:rsidRPr="008C2069" w:rsidRDefault="00196323" w:rsidP="00196323">
      <w:pPr>
        <w:spacing w:before="120" w:after="320" w:line="240" w:lineRule="auto"/>
        <w:ind w:left="1728" w:right="1728"/>
        <w:jc w:val="center"/>
        <w:rPr>
          <w:rFonts w:ascii="B Titr" w:hAnsi="B Titr"/>
          <w:rtl/>
          <w:lang w:bidi="fa-IR"/>
        </w:rPr>
      </w:pPr>
    </w:p>
    <w:p w14:paraId="7394CBE2" w14:textId="1D60A96F" w:rsidR="00196323" w:rsidRPr="00E77596" w:rsidRDefault="00196323" w:rsidP="00196323">
      <w:pPr>
        <w:jc w:val="center"/>
        <w:rPr>
          <w:rFonts w:cs="B Titr"/>
          <w:b/>
          <w:bCs/>
          <w:sz w:val="28"/>
          <w:szCs w:val="32"/>
          <w:rtl/>
          <w:lang w:bidi="fa-IR"/>
        </w:rPr>
      </w:pPr>
      <w:r w:rsidRPr="00E77596">
        <w:rPr>
          <w:rFonts w:cs="B Titr" w:hint="cs"/>
          <w:b/>
          <w:bCs/>
          <w:sz w:val="28"/>
          <w:szCs w:val="32"/>
          <w:rtl/>
          <w:lang w:bidi="fa-IR"/>
        </w:rPr>
        <w:t>پروژه درس اقتصادسنجی</w:t>
      </w:r>
      <w:r w:rsidR="00246FED">
        <w:rPr>
          <w:rFonts w:cs="B Titr" w:hint="cs"/>
          <w:b/>
          <w:bCs/>
          <w:sz w:val="28"/>
          <w:szCs w:val="32"/>
          <w:rtl/>
          <w:lang w:bidi="fa-IR"/>
        </w:rPr>
        <w:t xml:space="preserve"> دوره فرعی</w:t>
      </w:r>
    </w:p>
    <w:p w14:paraId="04EF279F" w14:textId="46DBEA01" w:rsidR="00245412" w:rsidRPr="00E77596" w:rsidRDefault="00245412" w:rsidP="00196323">
      <w:pPr>
        <w:jc w:val="center"/>
        <w:rPr>
          <w:rFonts w:cs="B Titr"/>
          <w:b/>
          <w:bCs/>
          <w:sz w:val="28"/>
          <w:szCs w:val="32"/>
          <w:rtl/>
          <w:lang w:bidi="fa-IR"/>
        </w:rPr>
      </w:pPr>
      <w:r w:rsidRPr="00E77596">
        <w:rPr>
          <w:rFonts w:cs="B Titr" w:hint="cs"/>
          <w:b/>
          <w:bCs/>
          <w:sz w:val="28"/>
          <w:szCs w:val="32"/>
          <w:rtl/>
          <w:lang w:bidi="fa-IR"/>
        </w:rPr>
        <w:t>بررسی تاثیر پرداخت یارانه‌ها</w:t>
      </w:r>
      <w:r w:rsidR="00246FED">
        <w:rPr>
          <w:rFonts w:cs="B Titr" w:hint="cs"/>
          <w:b/>
          <w:bCs/>
          <w:sz w:val="28"/>
          <w:szCs w:val="32"/>
          <w:rtl/>
          <w:lang w:bidi="fa-IR"/>
        </w:rPr>
        <w:t>ی نقدی</w:t>
      </w:r>
      <w:r w:rsidRPr="00E77596">
        <w:rPr>
          <w:rFonts w:cs="B Titr" w:hint="cs"/>
          <w:b/>
          <w:bCs/>
          <w:sz w:val="28"/>
          <w:szCs w:val="32"/>
          <w:rtl/>
          <w:lang w:bidi="fa-IR"/>
        </w:rPr>
        <w:t xml:space="preserve"> در ایران بر رفاه اقتصادی</w:t>
      </w:r>
    </w:p>
    <w:p w14:paraId="6CECD4B5" w14:textId="77777777" w:rsidR="00245412" w:rsidRPr="008C2069" w:rsidRDefault="00245412" w:rsidP="00196323">
      <w:pPr>
        <w:jc w:val="center"/>
        <w:rPr>
          <w:b/>
          <w:bCs/>
          <w:sz w:val="28"/>
          <w:szCs w:val="32"/>
          <w:rtl/>
          <w:lang w:bidi="fa-IR"/>
        </w:rPr>
      </w:pPr>
    </w:p>
    <w:p w14:paraId="35EB941C" w14:textId="77777777" w:rsidR="00245412" w:rsidRPr="00E77596" w:rsidRDefault="00245412" w:rsidP="00196323">
      <w:pPr>
        <w:jc w:val="center"/>
        <w:rPr>
          <w:rFonts w:cs="B Titr"/>
          <w:b/>
          <w:bCs/>
          <w:sz w:val="24"/>
          <w:szCs w:val="28"/>
          <w:rtl/>
          <w:lang w:bidi="fa-IR"/>
        </w:rPr>
      </w:pPr>
      <w:r w:rsidRPr="00E77596">
        <w:rPr>
          <w:rFonts w:cs="B Titr" w:hint="cs"/>
          <w:b/>
          <w:bCs/>
          <w:sz w:val="24"/>
          <w:szCs w:val="28"/>
          <w:rtl/>
          <w:lang w:bidi="fa-IR"/>
        </w:rPr>
        <w:t>استاد:</w:t>
      </w:r>
    </w:p>
    <w:p w14:paraId="04D4A1E2" w14:textId="77777777" w:rsidR="00245412" w:rsidRPr="00E77596" w:rsidRDefault="00245412" w:rsidP="00196323">
      <w:pPr>
        <w:jc w:val="center"/>
        <w:rPr>
          <w:rFonts w:cs="B Titr"/>
          <w:b/>
          <w:bCs/>
          <w:sz w:val="24"/>
          <w:szCs w:val="28"/>
          <w:rtl/>
          <w:lang w:bidi="fa-IR"/>
        </w:rPr>
      </w:pPr>
      <w:r w:rsidRPr="00E77596">
        <w:rPr>
          <w:rFonts w:cs="B Titr" w:hint="cs"/>
          <w:b/>
          <w:bCs/>
          <w:sz w:val="24"/>
          <w:szCs w:val="28"/>
          <w:rtl/>
          <w:lang w:bidi="fa-IR"/>
        </w:rPr>
        <w:t>دکتر ناصر امن‌زاده</w:t>
      </w:r>
    </w:p>
    <w:p w14:paraId="46B6F438" w14:textId="77777777" w:rsidR="00245412" w:rsidRPr="00E77596" w:rsidRDefault="00245412" w:rsidP="00196323">
      <w:pPr>
        <w:jc w:val="center"/>
        <w:rPr>
          <w:rFonts w:cs="B Titr"/>
          <w:b/>
          <w:bCs/>
          <w:sz w:val="28"/>
          <w:szCs w:val="32"/>
          <w:rtl/>
          <w:lang w:bidi="fa-IR"/>
        </w:rPr>
      </w:pPr>
    </w:p>
    <w:p w14:paraId="0708C59F" w14:textId="40A1D47C" w:rsidR="00245412" w:rsidRPr="00E77596" w:rsidRDefault="00245412" w:rsidP="00196323">
      <w:pPr>
        <w:jc w:val="center"/>
        <w:rPr>
          <w:rFonts w:cs="B Titr"/>
          <w:b/>
          <w:bCs/>
          <w:sz w:val="24"/>
          <w:szCs w:val="28"/>
          <w:rtl/>
          <w:lang w:bidi="fa-IR"/>
        </w:rPr>
      </w:pPr>
      <w:r w:rsidRPr="00E77596">
        <w:rPr>
          <w:rFonts w:cs="B Titr" w:hint="cs"/>
          <w:b/>
          <w:bCs/>
          <w:sz w:val="24"/>
          <w:szCs w:val="28"/>
          <w:rtl/>
          <w:lang w:bidi="fa-IR"/>
        </w:rPr>
        <w:t>سجاد فقفور</w:t>
      </w:r>
      <w:r w:rsidR="004155C9" w:rsidRPr="00E77596">
        <w:rPr>
          <w:rFonts w:cs="B Titr" w:hint="cs"/>
          <w:b/>
          <w:bCs/>
          <w:sz w:val="24"/>
          <w:szCs w:val="28"/>
          <w:rtl/>
          <w:lang w:bidi="fa-IR"/>
        </w:rPr>
        <w:t xml:space="preserve"> </w:t>
      </w:r>
      <w:r w:rsidRPr="00E77596">
        <w:rPr>
          <w:rFonts w:cs="B Titr" w:hint="cs"/>
          <w:b/>
          <w:bCs/>
          <w:sz w:val="24"/>
          <w:szCs w:val="28"/>
          <w:rtl/>
          <w:lang w:bidi="fa-IR"/>
        </w:rPr>
        <w:t>مغربی (97106</w:t>
      </w:r>
      <w:r w:rsidR="001C1C50" w:rsidRPr="00E77596">
        <w:rPr>
          <w:rFonts w:cs="B Titr" w:hint="cs"/>
          <w:b/>
          <w:bCs/>
          <w:sz w:val="24"/>
          <w:szCs w:val="28"/>
          <w:rtl/>
          <w:lang w:bidi="fa-IR"/>
        </w:rPr>
        <w:t>187</w:t>
      </w:r>
      <w:r w:rsidRPr="00E77596">
        <w:rPr>
          <w:rFonts w:cs="B Titr" w:hint="cs"/>
          <w:b/>
          <w:bCs/>
          <w:sz w:val="24"/>
          <w:szCs w:val="28"/>
          <w:rtl/>
          <w:lang w:bidi="fa-IR"/>
        </w:rPr>
        <w:t>)</w:t>
      </w:r>
    </w:p>
    <w:p w14:paraId="53823274" w14:textId="3AC0002A" w:rsidR="00196323" w:rsidRPr="008C2069" w:rsidRDefault="00245412" w:rsidP="00196323">
      <w:pPr>
        <w:jc w:val="center"/>
        <w:rPr>
          <w:b/>
          <w:bCs/>
          <w:sz w:val="24"/>
          <w:szCs w:val="28"/>
          <w:rtl/>
          <w:lang w:bidi="fa-IR"/>
        </w:rPr>
      </w:pPr>
      <w:r w:rsidRPr="00E77596">
        <w:rPr>
          <w:rFonts w:cs="B Titr" w:hint="cs"/>
          <w:b/>
          <w:bCs/>
          <w:sz w:val="24"/>
          <w:szCs w:val="28"/>
          <w:rtl/>
          <w:lang w:bidi="fa-IR"/>
        </w:rPr>
        <w:t>سارا جابری (97104204)</w:t>
      </w:r>
      <w:r w:rsidRPr="008C2069">
        <w:rPr>
          <w:rFonts w:hint="cs"/>
          <w:b/>
          <w:bCs/>
          <w:sz w:val="24"/>
          <w:szCs w:val="28"/>
          <w:rtl/>
          <w:lang w:bidi="fa-IR"/>
        </w:rPr>
        <w:t xml:space="preserve"> </w:t>
      </w:r>
    </w:p>
    <w:p w14:paraId="72D3161C" w14:textId="27041B9F" w:rsidR="00245412" w:rsidRPr="008C2069" w:rsidRDefault="00245412" w:rsidP="00196323">
      <w:pPr>
        <w:jc w:val="center"/>
        <w:rPr>
          <w:b/>
          <w:bCs/>
          <w:sz w:val="24"/>
          <w:szCs w:val="28"/>
          <w:rtl/>
          <w:lang w:bidi="fa-IR"/>
        </w:rPr>
      </w:pPr>
    </w:p>
    <w:p w14:paraId="31741684" w14:textId="77777777" w:rsidR="00553483" w:rsidRPr="008C2069" w:rsidRDefault="00553483" w:rsidP="00196323">
      <w:pPr>
        <w:jc w:val="center"/>
        <w:rPr>
          <w:b/>
          <w:bCs/>
          <w:sz w:val="24"/>
          <w:szCs w:val="28"/>
          <w:rtl/>
          <w:lang w:bidi="fa-IR"/>
        </w:rPr>
      </w:pPr>
    </w:p>
    <w:p w14:paraId="09273918" w14:textId="787EBEF1" w:rsidR="00245412" w:rsidRPr="008C2069" w:rsidRDefault="00E77596" w:rsidP="00196323">
      <w:pPr>
        <w:jc w:val="center"/>
        <w:rPr>
          <w:b/>
          <w:bCs/>
          <w:color w:val="7F7F7F" w:themeColor="text1" w:themeTint="80"/>
          <w:sz w:val="26"/>
          <w:rtl/>
          <w:lang w:bidi="fa-IR"/>
        </w:rPr>
      </w:pPr>
      <w:r>
        <w:rPr>
          <w:noProof/>
          <w:rtl/>
          <w:lang w:val="fa-IR" w:bidi="fa-IR"/>
        </w:rPr>
        <mc:AlternateContent>
          <mc:Choice Requires="wps">
            <w:drawing>
              <wp:anchor distT="0" distB="0" distL="114300" distR="114300" simplePos="0" relativeHeight="251664384" behindDoc="0" locked="0" layoutInCell="1" allowOverlap="1" wp14:anchorId="31700B2E" wp14:editId="1BAADC9E">
                <wp:simplePos x="0" y="0"/>
                <wp:positionH relativeFrom="column">
                  <wp:posOffset>2734491</wp:posOffset>
                </wp:positionH>
                <wp:positionV relativeFrom="paragraph">
                  <wp:posOffset>384266</wp:posOffset>
                </wp:positionV>
                <wp:extent cx="97972" cy="17417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7972" cy="174171"/>
                        </a:xfrm>
                        <a:prstGeom prst="rect">
                          <a:avLst/>
                        </a:prstGeom>
                        <a:solidFill>
                          <a:schemeClr val="lt1"/>
                        </a:solidFill>
                        <a:ln w="6350">
                          <a:noFill/>
                        </a:ln>
                      </wps:spPr>
                      <wps:txbx>
                        <w:txbxContent>
                          <w:p w14:paraId="19105025" w14:textId="77777777" w:rsidR="00E77596" w:rsidRDefault="00E775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700B2E" id="_x0000_t202" coordsize="21600,21600" o:spt="202" path="m,l,21600r21600,l21600,xe">
                <v:stroke joinstyle="miter"/>
                <v:path gradientshapeok="t" o:connecttype="rect"/>
              </v:shapetype>
              <v:shape id="Text Box 32" o:spid="_x0000_s1026" type="#_x0000_t202" style="position:absolute;left:0;text-align:left;margin-left:215.3pt;margin-top:30.25pt;width:7.7pt;height:1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" fillcolor="white [3201]" stroked="f" strokeweight=".5pt">
                <v:textbox>
                  <w:txbxContent>
                    <w:p w14:paraId="19105025" w14:textId="77777777" w:rsidR="00E77596" w:rsidRDefault="00E77596"/>
                  </w:txbxContent>
                </v:textbox>
              </v:shape>
            </w:pict>
          </mc:Fallback>
        </mc:AlternateContent>
      </w:r>
      <w:r>
        <w:rPr>
          <w:noProof/>
          <w:rtl/>
          <w:lang w:val="fa-IR" w:bidi="fa-IR"/>
        </w:rPr>
        <mc:AlternateContent>
          <mc:Choice Requires="wps">
            <w:drawing>
              <wp:anchor distT="0" distB="0" distL="114300" distR="114300" simplePos="0" relativeHeight="251663360" behindDoc="0" locked="0" layoutInCell="1" allowOverlap="1" wp14:anchorId="228F56B1" wp14:editId="301B56DB">
                <wp:simplePos x="0" y="0"/>
                <wp:positionH relativeFrom="column">
                  <wp:posOffset>2734491</wp:posOffset>
                </wp:positionH>
                <wp:positionV relativeFrom="paragraph">
                  <wp:posOffset>560614</wp:posOffset>
                </wp:positionV>
                <wp:extent cx="136072" cy="185057"/>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36072" cy="185057"/>
                        </a:xfrm>
                        <a:prstGeom prst="rect">
                          <a:avLst/>
                        </a:prstGeom>
                        <a:solidFill>
                          <a:schemeClr val="lt1"/>
                        </a:solidFill>
                        <a:ln w="6350">
                          <a:noFill/>
                        </a:ln>
                      </wps:spPr>
                      <wps:txbx>
                        <w:txbxContent>
                          <w:p w14:paraId="6CDCDCF3" w14:textId="77777777" w:rsidR="00E77596" w:rsidRDefault="00E775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F56B1" id="Text Box 31" o:spid="_x0000_s1027" type="#_x0000_t202" style="position:absolute;left:0;text-align:left;margin-left:215.3pt;margin-top:44.15pt;width:10.7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" fillcolor="white [3201]" stroked="f" strokeweight=".5pt">
                <v:textbox>
                  <w:txbxContent>
                    <w:p w14:paraId="6CDCDCF3" w14:textId="77777777" w:rsidR="00E77596" w:rsidRDefault="00E77596"/>
                  </w:txbxContent>
                </v:textbox>
              </v:shape>
            </w:pict>
          </mc:Fallback>
        </mc:AlternateContent>
      </w:r>
      <w:r w:rsidR="00334ECF" w:rsidRPr="008C2069">
        <w:rPr>
          <w:noProof/>
          <w:rtl/>
          <w:lang w:val="fa-IR" w:bidi="fa-IR"/>
        </w:rPr>
        <mc:AlternateContent>
          <mc:Choice Requires="wps">
            <w:drawing>
              <wp:anchor distT="0" distB="0" distL="114300" distR="114300" simplePos="0" relativeHeight="251661312" behindDoc="0" locked="0" layoutInCell="1" allowOverlap="1" wp14:anchorId="2349E176" wp14:editId="5BB97553">
                <wp:simplePos x="0" y="0"/>
                <wp:positionH relativeFrom="column">
                  <wp:posOffset>2689860</wp:posOffset>
                </wp:positionH>
                <wp:positionV relativeFrom="paragraph">
                  <wp:posOffset>699770</wp:posOffset>
                </wp:positionV>
                <wp:extent cx="220980" cy="213360"/>
                <wp:effectExtent l="0" t="0" r="7620" b="0"/>
                <wp:wrapNone/>
                <wp:docPr id="18" name="Text Box 18"/>
                <wp:cNvGraphicFramePr/>
                <a:graphic xmlns:a="http://schemas.openxmlformats.org/drawingml/2006/main">
                  <a:graphicData uri="http://schemas.microsoft.com/office/word/2010/wordprocessingShape">
                    <wps:wsp>
                      <wps:cNvSpPr txBox="1"/>
                      <wps:spPr>
                        <a:xfrm>
                          <a:off x="0" y="0"/>
                          <a:ext cx="220980" cy="213360"/>
                        </a:xfrm>
                        <a:prstGeom prst="rect">
                          <a:avLst/>
                        </a:prstGeom>
                        <a:solidFill>
                          <a:schemeClr val="lt1"/>
                        </a:solidFill>
                        <a:ln w="6350">
                          <a:noFill/>
                        </a:ln>
                      </wps:spPr>
                      <wps:txbx>
                        <w:txbxContent>
                          <w:p w14:paraId="25A48F00" w14:textId="77777777" w:rsidR="00334ECF" w:rsidRDefault="00334ECF" w:rsidP="00334E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E176" id="Text Box 18" o:spid="_x0000_s1028" type="#_x0000_t202" style="position:absolute;left:0;text-align:left;margin-left:211.8pt;margin-top:55.1pt;width:17.4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" fillcolor="white [3201]" stroked="f" strokeweight=".5pt">
                <v:textbox>
                  <w:txbxContent>
                    <w:p w14:paraId="25A48F00" w14:textId="77777777" w:rsidR="00334ECF" w:rsidRDefault="00334ECF" w:rsidP="00334ECF"/>
                  </w:txbxContent>
                </v:textbox>
              </v:shape>
            </w:pict>
          </mc:Fallback>
        </mc:AlternateContent>
      </w:r>
      <w:r w:rsidR="00245412" w:rsidRPr="008C2069">
        <w:rPr>
          <w:rFonts w:hint="cs"/>
          <w:b/>
          <w:bCs/>
          <w:color w:val="7F7F7F" w:themeColor="text1" w:themeTint="80"/>
          <w:sz w:val="26"/>
          <w:rtl/>
          <w:lang w:bidi="fa-IR"/>
        </w:rPr>
        <w:t>تیرماه 1400</w:t>
      </w:r>
    </w:p>
    <w:sdt>
      <w:sdtPr>
        <w:rPr>
          <w:rFonts w:eastAsiaTheme="minorHAnsi" w:cs="B Mitra"/>
          <w:bCs w:val="0"/>
          <w:sz w:val="22"/>
          <w:szCs w:val="26"/>
          <w:rtl/>
        </w:rPr>
        <w:id w:val="3564441"/>
        <w:docPartObj>
          <w:docPartGallery w:val="Table of Contents"/>
          <w:docPartUnique/>
        </w:docPartObj>
      </w:sdtPr>
      <w:sdtEndPr>
        <w:rPr>
          <w:b/>
          <w:noProof/>
        </w:rPr>
      </w:sdtEndPr>
      <w:sdtContent>
        <w:p w14:paraId="468A8E9F" w14:textId="76211257" w:rsidR="00334ECF" w:rsidRPr="008C2069" w:rsidRDefault="00334ECF" w:rsidP="00334ECF">
          <w:pPr>
            <w:pStyle w:val="Heading1"/>
            <w:rPr>
              <w:lang w:bidi="fa-IR"/>
            </w:rPr>
          </w:pPr>
          <w:r w:rsidRPr="008C2069">
            <w:rPr>
              <w:rFonts w:hint="cs"/>
              <w:rtl/>
            </w:rPr>
            <w:t>فهرست</w:t>
          </w:r>
        </w:p>
        <w:p w14:paraId="729A4AF6" w14:textId="587669F7" w:rsidR="00334ECF" w:rsidRPr="008C2069" w:rsidRDefault="00334ECF" w:rsidP="00334ECF">
          <w:pPr>
            <w:pStyle w:val="TOC1"/>
            <w:rPr>
              <w:rFonts w:asciiTheme="minorHAnsi" w:eastAsiaTheme="minorEastAsia" w:hAnsiTheme="minorHAnsi" w:cstheme="minorBidi"/>
              <w:noProof/>
              <w:szCs w:val="22"/>
            </w:rPr>
          </w:pPr>
          <w:r w:rsidRPr="008C2069">
            <w:fldChar w:fldCharType="begin"/>
          </w:r>
          <w:r w:rsidRPr="008C2069">
            <w:instrText xml:space="preserve"> TOC \o "1-3" \h \z \u </w:instrText>
          </w:r>
          <w:r w:rsidRPr="008C2069">
            <w:fldChar w:fldCharType="separate"/>
          </w:r>
          <w:hyperlink w:anchor="_Toc77680154" w:history="1">
            <w:r w:rsidRPr="008C2069">
              <w:rPr>
                <w:rStyle w:val="Hyperlink"/>
                <w:noProof/>
                <w:rtl/>
                <w:lang w:bidi="fa-IR"/>
              </w:rPr>
              <w:t>چک</w:t>
            </w:r>
            <w:r w:rsidRPr="008C2069">
              <w:rPr>
                <w:rStyle w:val="Hyperlink"/>
                <w:rFonts w:hint="cs"/>
                <w:noProof/>
                <w:rtl/>
                <w:lang w:bidi="fa-IR"/>
              </w:rPr>
              <w:t>ی</w:t>
            </w:r>
            <w:r w:rsidRPr="008C2069">
              <w:rPr>
                <w:rStyle w:val="Hyperlink"/>
                <w:rFonts w:hint="eastAsia"/>
                <w:noProof/>
                <w:rtl/>
                <w:lang w:bidi="fa-IR"/>
              </w:rPr>
              <w:t>ده</w:t>
            </w:r>
            <w:r w:rsidRPr="008C2069">
              <w:rPr>
                <w:noProof/>
                <w:webHidden/>
              </w:rPr>
              <w:tab/>
            </w:r>
            <w:r w:rsidRPr="008C2069">
              <w:rPr>
                <w:noProof/>
                <w:webHidden/>
              </w:rPr>
              <w:fldChar w:fldCharType="begin"/>
            </w:r>
            <w:r w:rsidRPr="008C2069">
              <w:rPr>
                <w:noProof/>
                <w:webHidden/>
              </w:rPr>
              <w:instrText xml:space="preserve"> PAGEREF _Toc77680154 \h </w:instrText>
            </w:r>
            <w:r w:rsidRPr="008C2069">
              <w:rPr>
                <w:noProof/>
                <w:webHidden/>
              </w:rPr>
            </w:r>
            <w:r w:rsidRPr="008C2069">
              <w:rPr>
                <w:noProof/>
                <w:webHidden/>
              </w:rPr>
              <w:fldChar w:fldCharType="separate"/>
            </w:r>
            <w:r w:rsidR="00246FED">
              <w:rPr>
                <w:noProof/>
                <w:webHidden/>
                <w:rtl/>
              </w:rPr>
              <w:t>1</w:t>
            </w:r>
            <w:r w:rsidRPr="008C2069">
              <w:rPr>
                <w:noProof/>
                <w:webHidden/>
              </w:rPr>
              <w:fldChar w:fldCharType="end"/>
            </w:r>
          </w:hyperlink>
        </w:p>
        <w:p w14:paraId="243AB4B5" w14:textId="6976E4D9" w:rsidR="00334ECF" w:rsidRPr="008C2069" w:rsidRDefault="006478BA" w:rsidP="00334ECF">
          <w:pPr>
            <w:pStyle w:val="TOC1"/>
            <w:rPr>
              <w:rFonts w:asciiTheme="minorHAnsi" w:eastAsiaTheme="minorEastAsia" w:hAnsiTheme="minorHAnsi" w:cstheme="minorBidi"/>
              <w:noProof/>
              <w:szCs w:val="22"/>
            </w:rPr>
          </w:pPr>
          <w:hyperlink w:anchor="_Toc77680155" w:history="1">
            <w:r w:rsidR="00334ECF" w:rsidRPr="008C2069">
              <w:rPr>
                <w:rStyle w:val="Hyperlink"/>
                <w:noProof/>
                <w:rtl/>
                <w:lang w:bidi="fa-IR"/>
              </w:rPr>
              <w:t>مقدمه</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_Toc77680155 \h </w:instrText>
            </w:r>
            <w:r w:rsidR="00334ECF" w:rsidRPr="008C2069">
              <w:rPr>
                <w:noProof/>
                <w:webHidden/>
              </w:rPr>
            </w:r>
            <w:r w:rsidR="00334ECF" w:rsidRPr="008C2069">
              <w:rPr>
                <w:noProof/>
                <w:webHidden/>
              </w:rPr>
              <w:fldChar w:fldCharType="separate"/>
            </w:r>
            <w:r w:rsidR="00246FED">
              <w:rPr>
                <w:noProof/>
                <w:webHidden/>
                <w:rtl/>
              </w:rPr>
              <w:t>1</w:t>
            </w:r>
            <w:r w:rsidR="00334ECF" w:rsidRPr="008C2069">
              <w:rPr>
                <w:noProof/>
                <w:webHidden/>
              </w:rPr>
              <w:fldChar w:fldCharType="end"/>
            </w:r>
          </w:hyperlink>
        </w:p>
        <w:p w14:paraId="7B33489C" w14:textId="6B397480" w:rsidR="00334ECF" w:rsidRPr="008C2069" w:rsidRDefault="006478BA" w:rsidP="00334ECF">
          <w:pPr>
            <w:pStyle w:val="TOC1"/>
            <w:rPr>
              <w:rFonts w:asciiTheme="minorHAnsi" w:eastAsiaTheme="minorEastAsia" w:hAnsiTheme="minorHAnsi" w:cstheme="minorBidi"/>
              <w:noProof/>
              <w:szCs w:val="22"/>
            </w:rPr>
          </w:pPr>
          <w:hyperlink w:anchor="_Toc77680156" w:history="1">
            <w:r w:rsidR="00334ECF" w:rsidRPr="008C2069">
              <w:rPr>
                <w:rStyle w:val="Hyperlink"/>
                <w:noProof/>
                <w:rtl/>
                <w:lang w:bidi="fa-IR"/>
              </w:rPr>
              <w:t>مرور ادب</w:t>
            </w:r>
            <w:r w:rsidR="00334ECF" w:rsidRPr="008C2069">
              <w:rPr>
                <w:rStyle w:val="Hyperlink"/>
                <w:rFonts w:hint="cs"/>
                <w:noProof/>
                <w:rtl/>
                <w:lang w:bidi="fa-IR"/>
              </w:rPr>
              <w:t>ی</w:t>
            </w:r>
            <w:r w:rsidR="00334ECF" w:rsidRPr="008C2069">
              <w:rPr>
                <w:rStyle w:val="Hyperlink"/>
                <w:rFonts w:hint="eastAsia"/>
                <w:noProof/>
                <w:rtl/>
                <w:lang w:bidi="fa-IR"/>
              </w:rPr>
              <w:t>ات</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_Toc77680156 \h </w:instrText>
            </w:r>
            <w:r w:rsidR="00334ECF" w:rsidRPr="008C2069">
              <w:rPr>
                <w:noProof/>
                <w:webHidden/>
              </w:rPr>
            </w:r>
            <w:r w:rsidR="00334ECF" w:rsidRPr="008C2069">
              <w:rPr>
                <w:noProof/>
                <w:webHidden/>
              </w:rPr>
              <w:fldChar w:fldCharType="separate"/>
            </w:r>
            <w:r w:rsidR="00246FED">
              <w:rPr>
                <w:noProof/>
                <w:webHidden/>
                <w:rtl/>
              </w:rPr>
              <w:t>2</w:t>
            </w:r>
            <w:r w:rsidR="00334ECF" w:rsidRPr="008C2069">
              <w:rPr>
                <w:noProof/>
                <w:webHidden/>
              </w:rPr>
              <w:fldChar w:fldCharType="end"/>
            </w:r>
          </w:hyperlink>
        </w:p>
        <w:p w14:paraId="79758619" w14:textId="63D130AF" w:rsidR="00334ECF" w:rsidRPr="008C2069" w:rsidRDefault="006478BA" w:rsidP="00334ECF">
          <w:pPr>
            <w:pStyle w:val="TOC1"/>
            <w:rPr>
              <w:rFonts w:asciiTheme="minorHAnsi" w:eastAsiaTheme="minorEastAsia" w:hAnsiTheme="minorHAnsi" w:cstheme="minorBidi"/>
              <w:noProof/>
              <w:szCs w:val="22"/>
            </w:rPr>
          </w:pPr>
          <w:hyperlink w:anchor="_Toc77680157" w:history="1">
            <w:r w:rsidR="00334ECF" w:rsidRPr="008C2069">
              <w:rPr>
                <w:rStyle w:val="Hyperlink"/>
                <w:noProof/>
                <w:rtl/>
                <w:lang w:bidi="fa-IR"/>
              </w:rPr>
              <w:t>داده‌ها</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_Toc77680157 \h </w:instrText>
            </w:r>
            <w:r w:rsidR="00334ECF" w:rsidRPr="008C2069">
              <w:rPr>
                <w:noProof/>
                <w:webHidden/>
              </w:rPr>
            </w:r>
            <w:r w:rsidR="00334ECF" w:rsidRPr="008C2069">
              <w:rPr>
                <w:noProof/>
                <w:webHidden/>
              </w:rPr>
              <w:fldChar w:fldCharType="separate"/>
            </w:r>
            <w:r w:rsidR="00246FED">
              <w:rPr>
                <w:noProof/>
                <w:webHidden/>
                <w:rtl/>
              </w:rPr>
              <w:t>3</w:t>
            </w:r>
            <w:r w:rsidR="00334ECF" w:rsidRPr="008C2069">
              <w:rPr>
                <w:noProof/>
                <w:webHidden/>
              </w:rPr>
              <w:fldChar w:fldCharType="end"/>
            </w:r>
          </w:hyperlink>
        </w:p>
        <w:p w14:paraId="2CA66FFC" w14:textId="683643FE" w:rsidR="00334ECF" w:rsidRPr="008C2069" w:rsidRDefault="006478BA" w:rsidP="00334ECF">
          <w:pPr>
            <w:pStyle w:val="TOC1"/>
            <w:rPr>
              <w:rFonts w:asciiTheme="minorHAnsi" w:eastAsiaTheme="minorEastAsia" w:hAnsiTheme="minorHAnsi" w:cstheme="minorBidi"/>
              <w:noProof/>
              <w:szCs w:val="22"/>
            </w:rPr>
          </w:pPr>
          <w:hyperlink w:anchor="_Toc77680158" w:history="1">
            <w:r w:rsidR="00334ECF" w:rsidRPr="008C2069">
              <w:rPr>
                <w:rStyle w:val="Hyperlink"/>
                <w:noProof/>
                <w:rtl/>
                <w:lang w:bidi="fa-IR"/>
              </w:rPr>
              <w:t>مدل اقتصادسنج</w:t>
            </w:r>
            <w:r w:rsidR="00334ECF" w:rsidRPr="008C2069">
              <w:rPr>
                <w:rStyle w:val="Hyperlink"/>
                <w:rFonts w:hint="cs"/>
                <w:noProof/>
                <w:rtl/>
                <w:lang w:bidi="fa-IR"/>
              </w:rPr>
              <w:t>ی</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_Toc77680158 \h </w:instrText>
            </w:r>
            <w:r w:rsidR="00334ECF" w:rsidRPr="008C2069">
              <w:rPr>
                <w:noProof/>
                <w:webHidden/>
              </w:rPr>
            </w:r>
            <w:r w:rsidR="00334ECF" w:rsidRPr="008C2069">
              <w:rPr>
                <w:noProof/>
                <w:webHidden/>
              </w:rPr>
              <w:fldChar w:fldCharType="separate"/>
            </w:r>
            <w:r w:rsidR="00246FED">
              <w:rPr>
                <w:noProof/>
                <w:webHidden/>
                <w:rtl/>
              </w:rPr>
              <w:t>4</w:t>
            </w:r>
            <w:r w:rsidR="00334ECF" w:rsidRPr="008C2069">
              <w:rPr>
                <w:noProof/>
                <w:webHidden/>
              </w:rPr>
              <w:fldChar w:fldCharType="end"/>
            </w:r>
          </w:hyperlink>
        </w:p>
        <w:p w14:paraId="0822D69D" w14:textId="6CE769FA" w:rsidR="00334ECF" w:rsidRPr="008C2069" w:rsidRDefault="006478BA" w:rsidP="00334ECF">
          <w:pPr>
            <w:pStyle w:val="TOC1"/>
            <w:rPr>
              <w:rFonts w:asciiTheme="minorHAnsi" w:eastAsiaTheme="minorEastAsia" w:hAnsiTheme="minorHAnsi" w:cstheme="minorBidi"/>
              <w:noProof/>
              <w:szCs w:val="22"/>
            </w:rPr>
          </w:pPr>
          <w:hyperlink w:anchor="_Toc77680159" w:history="1">
            <w:r w:rsidR="00334ECF" w:rsidRPr="008C2069">
              <w:rPr>
                <w:rStyle w:val="Hyperlink"/>
                <w:noProof/>
                <w:rtl/>
                <w:lang w:bidi="fa-IR"/>
              </w:rPr>
              <w:t>نتا</w:t>
            </w:r>
            <w:r w:rsidR="00334ECF" w:rsidRPr="008C2069">
              <w:rPr>
                <w:rStyle w:val="Hyperlink"/>
                <w:rFonts w:hint="cs"/>
                <w:noProof/>
                <w:rtl/>
                <w:lang w:bidi="fa-IR"/>
              </w:rPr>
              <w:t>ی</w:t>
            </w:r>
            <w:r w:rsidR="00334ECF" w:rsidRPr="008C2069">
              <w:rPr>
                <w:rStyle w:val="Hyperlink"/>
                <w:rFonts w:hint="eastAsia"/>
                <w:noProof/>
                <w:rtl/>
                <w:lang w:bidi="fa-IR"/>
              </w:rPr>
              <w:t>ج</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_Toc77680159 \h </w:instrText>
            </w:r>
            <w:r w:rsidR="00334ECF" w:rsidRPr="008C2069">
              <w:rPr>
                <w:noProof/>
                <w:webHidden/>
              </w:rPr>
            </w:r>
            <w:r w:rsidR="00334ECF" w:rsidRPr="008C2069">
              <w:rPr>
                <w:noProof/>
                <w:webHidden/>
              </w:rPr>
              <w:fldChar w:fldCharType="separate"/>
            </w:r>
            <w:r w:rsidR="00246FED">
              <w:rPr>
                <w:noProof/>
                <w:webHidden/>
                <w:rtl/>
              </w:rPr>
              <w:t>5</w:t>
            </w:r>
            <w:r w:rsidR="00334ECF" w:rsidRPr="008C2069">
              <w:rPr>
                <w:noProof/>
                <w:webHidden/>
              </w:rPr>
              <w:fldChar w:fldCharType="end"/>
            </w:r>
          </w:hyperlink>
        </w:p>
        <w:p w14:paraId="3B900420" w14:textId="2999F712" w:rsidR="00334ECF" w:rsidRPr="008C2069" w:rsidRDefault="006478BA" w:rsidP="00334ECF">
          <w:pPr>
            <w:pStyle w:val="TOC2"/>
            <w:tabs>
              <w:tab w:val="left" w:pos="2342"/>
              <w:tab w:val="right" w:leader="dot" w:pos="8774"/>
            </w:tabs>
            <w:rPr>
              <w:rFonts w:asciiTheme="minorHAnsi" w:eastAsiaTheme="minorEastAsia" w:hAnsiTheme="minorHAnsi" w:cstheme="minorBidi"/>
              <w:noProof/>
              <w:szCs w:val="22"/>
            </w:rPr>
          </w:pPr>
          <w:hyperlink w:anchor="_Toc77680160" w:history="1">
            <w:r w:rsidR="00C74D3E" w:rsidRPr="008C2069">
              <w:rPr>
                <w:rStyle w:val="Hyperlink"/>
                <w:rFonts w:hint="cs"/>
                <w:noProof/>
                <w:rtl/>
                <w:lang w:bidi="fa-IR"/>
              </w:rPr>
              <w:t>1.</w:t>
            </w:r>
            <w:r w:rsidR="004155C9">
              <w:rPr>
                <w:rStyle w:val="Hyperlink"/>
                <w:rFonts w:hint="cs"/>
                <w:noProof/>
                <w:rtl/>
                <w:lang w:bidi="fa-IR"/>
              </w:rPr>
              <w:t xml:space="preserve"> </w:t>
            </w:r>
            <w:r w:rsidR="00334ECF" w:rsidRPr="008C2069">
              <w:rPr>
                <w:rStyle w:val="Hyperlink"/>
                <w:noProof/>
                <w:rtl/>
                <w:lang w:bidi="fa-IR"/>
              </w:rPr>
              <w:t>مدل برا</w:t>
            </w:r>
            <w:r w:rsidR="00334ECF" w:rsidRPr="008C2069">
              <w:rPr>
                <w:rStyle w:val="Hyperlink"/>
                <w:rFonts w:hint="cs"/>
                <w:noProof/>
                <w:rtl/>
                <w:lang w:bidi="fa-IR"/>
              </w:rPr>
              <w:t>ی</w:t>
            </w:r>
            <w:r w:rsidR="00334ECF" w:rsidRPr="008C2069">
              <w:rPr>
                <w:rStyle w:val="Hyperlink"/>
                <w:noProof/>
                <w:rtl/>
                <w:lang w:bidi="fa-IR"/>
              </w:rPr>
              <w:t xml:space="preserve"> تمام</w:t>
            </w:r>
            <w:r w:rsidR="00334ECF" w:rsidRPr="008C2069">
              <w:rPr>
                <w:rStyle w:val="Hyperlink"/>
                <w:rFonts w:hint="cs"/>
                <w:noProof/>
                <w:rtl/>
                <w:lang w:bidi="fa-IR"/>
              </w:rPr>
              <w:t>ی</w:t>
            </w:r>
            <w:r w:rsidR="00334ECF" w:rsidRPr="008C2069">
              <w:rPr>
                <w:rStyle w:val="Hyperlink"/>
                <w:noProof/>
                <w:rtl/>
                <w:lang w:bidi="fa-IR"/>
              </w:rPr>
              <w:t xml:space="preserve"> گروه‌ها</w:t>
            </w:r>
            <w:r w:rsidR="00823422" w:rsidRPr="008C2069">
              <w:rPr>
                <w:rStyle w:val="Hyperlink"/>
                <w:rFonts w:ascii="Arial" w:hAnsi="Arial" w:cs="Arial" w:hint="cs"/>
                <w:noProof/>
                <w:rtl/>
                <w:lang w:bidi="fa-IR"/>
              </w:rPr>
              <w:t>…</w:t>
            </w:r>
            <w:r w:rsidR="00823422" w:rsidRPr="008C2069">
              <w:rPr>
                <w:rStyle w:val="Hyperlink"/>
                <w:rFonts w:ascii="Arial" w:hAnsi="Arial" w:cs="Arial"/>
                <w:noProof/>
                <w:lang w:bidi="fa-IR"/>
              </w:rPr>
              <w:t>………………………………………………………………..</w:t>
            </w:r>
            <w:r w:rsidR="00823422" w:rsidRPr="008C2069">
              <w:rPr>
                <w:rStyle w:val="Hyperlink"/>
                <w:noProof/>
                <w:lang w:bidi="fa-IR"/>
              </w:rPr>
              <w:t>…………</w:t>
            </w:r>
            <w:r w:rsidR="00334ECF" w:rsidRPr="008C2069">
              <w:rPr>
                <w:noProof/>
                <w:webHidden/>
              </w:rPr>
              <w:fldChar w:fldCharType="begin"/>
            </w:r>
            <w:r w:rsidR="00334ECF" w:rsidRPr="008C2069">
              <w:rPr>
                <w:noProof/>
                <w:webHidden/>
              </w:rPr>
              <w:instrText xml:space="preserve"> PAGEREF _Toc77680160 \h </w:instrText>
            </w:r>
            <w:r w:rsidR="00334ECF" w:rsidRPr="008C2069">
              <w:rPr>
                <w:noProof/>
                <w:webHidden/>
              </w:rPr>
            </w:r>
            <w:r w:rsidR="00334ECF" w:rsidRPr="008C2069">
              <w:rPr>
                <w:noProof/>
                <w:webHidden/>
              </w:rPr>
              <w:fldChar w:fldCharType="separate"/>
            </w:r>
            <w:r w:rsidR="00246FED">
              <w:rPr>
                <w:noProof/>
                <w:webHidden/>
                <w:rtl/>
              </w:rPr>
              <w:t>5</w:t>
            </w:r>
            <w:r w:rsidR="00334ECF" w:rsidRPr="008C2069">
              <w:rPr>
                <w:noProof/>
                <w:webHidden/>
              </w:rPr>
              <w:fldChar w:fldCharType="end"/>
            </w:r>
          </w:hyperlink>
        </w:p>
        <w:p w14:paraId="1EFB1738" w14:textId="576C0399" w:rsidR="00334ECF" w:rsidRPr="008C2069" w:rsidRDefault="006478BA" w:rsidP="00334ECF">
          <w:pPr>
            <w:pStyle w:val="TOC2"/>
            <w:tabs>
              <w:tab w:val="left" w:pos="3768"/>
              <w:tab w:val="right" w:leader="dot" w:pos="8774"/>
            </w:tabs>
            <w:rPr>
              <w:rFonts w:asciiTheme="minorHAnsi" w:eastAsiaTheme="minorEastAsia" w:hAnsiTheme="minorHAnsi" w:cstheme="minorBidi"/>
              <w:noProof/>
              <w:szCs w:val="22"/>
            </w:rPr>
          </w:pPr>
          <w:hyperlink w:anchor="_Toc77680161" w:history="1">
            <w:r w:rsidR="00334ECF" w:rsidRPr="008C2069">
              <w:rPr>
                <w:rStyle w:val="Hyperlink"/>
                <w:noProof/>
                <w:rtl/>
                <w:lang w:bidi="fa-IR"/>
              </w:rPr>
              <w:t>2.</w:t>
            </w:r>
            <w:r w:rsidR="004155C9">
              <w:rPr>
                <w:rStyle w:val="Hyperlink"/>
                <w:rFonts w:hint="cs"/>
                <w:noProof/>
                <w:rtl/>
                <w:lang w:bidi="fa-IR"/>
              </w:rPr>
              <w:t xml:space="preserve"> </w:t>
            </w:r>
            <w:r w:rsidR="00334ECF" w:rsidRPr="008C2069">
              <w:rPr>
                <w:rStyle w:val="Hyperlink"/>
                <w:noProof/>
                <w:rtl/>
                <w:lang w:bidi="fa-IR"/>
              </w:rPr>
              <w:t>مدل برا</w:t>
            </w:r>
            <w:r w:rsidR="00334ECF" w:rsidRPr="008C2069">
              <w:rPr>
                <w:rStyle w:val="Hyperlink"/>
                <w:rFonts w:hint="cs"/>
                <w:noProof/>
                <w:rtl/>
                <w:lang w:bidi="fa-IR"/>
              </w:rPr>
              <w:t>ی</w:t>
            </w:r>
            <w:r w:rsidR="00334ECF" w:rsidRPr="008C2069">
              <w:rPr>
                <w:rStyle w:val="Hyperlink"/>
                <w:noProof/>
                <w:rtl/>
                <w:lang w:bidi="fa-IR"/>
              </w:rPr>
              <w:t xml:space="preserve"> خانوارها</w:t>
            </w:r>
            <w:r w:rsidR="00334ECF" w:rsidRPr="008C2069">
              <w:rPr>
                <w:rStyle w:val="Hyperlink"/>
                <w:rFonts w:hint="cs"/>
                <w:noProof/>
                <w:rtl/>
                <w:lang w:bidi="fa-IR"/>
              </w:rPr>
              <w:t>ی</w:t>
            </w:r>
            <w:r w:rsidR="00334ECF" w:rsidRPr="008C2069">
              <w:rPr>
                <w:rStyle w:val="Hyperlink"/>
                <w:noProof/>
                <w:rtl/>
                <w:lang w:bidi="fa-IR"/>
              </w:rPr>
              <w:t xml:space="preserve"> ثروتمند و فق</w:t>
            </w:r>
            <w:r w:rsidR="00334ECF" w:rsidRPr="008C2069">
              <w:rPr>
                <w:rStyle w:val="Hyperlink"/>
                <w:rFonts w:hint="cs"/>
                <w:noProof/>
                <w:rtl/>
                <w:lang w:bidi="fa-IR"/>
              </w:rPr>
              <w:t>ی</w:t>
            </w:r>
            <w:r w:rsidR="00334ECF" w:rsidRPr="008C2069">
              <w:rPr>
                <w:rStyle w:val="Hyperlink"/>
                <w:rFonts w:hint="eastAsia"/>
                <w:noProof/>
                <w:rtl/>
                <w:lang w:bidi="fa-IR"/>
              </w:rPr>
              <w:t>ر</w:t>
            </w:r>
            <w:r w:rsidR="00334ECF" w:rsidRPr="008C2069">
              <w:rPr>
                <w:rStyle w:val="Hyperlink"/>
                <w:noProof/>
                <w:rtl/>
                <w:lang w:bidi="fa-IR"/>
              </w:rPr>
              <w:t xml:space="preserve"> به تفک</w:t>
            </w:r>
            <w:r w:rsidR="00334ECF" w:rsidRPr="008C2069">
              <w:rPr>
                <w:rStyle w:val="Hyperlink"/>
                <w:rFonts w:hint="cs"/>
                <w:noProof/>
                <w:rtl/>
                <w:lang w:bidi="fa-IR"/>
              </w:rPr>
              <w:t>ی</w:t>
            </w:r>
            <w:r w:rsidR="00334ECF" w:rsidRPr="008C2069">
              <w:rPr>
                <w:rStyle w:val="Hyperlink"/>
                <w:rFonts w:hint="eastAsia"/>
                <w:noProof/>
                <w:rtl/>
                <w:lang w:bidi="fa-IR"/>
              </w:rPr>
              <w:t>ک</w:t>
            </w:r>
            <w:r w:rsidR="00334ECF" w:rsidRPr="008C2069">
              <w:rPr>
                <w:noProof/>
                <w:webHidden/>
              </w:rPr>
              <w:tab/>
            </w:r>
            <w:r w:rsidR="00823422" w:rsidRPr="008C2069">
              <w:rPr>
                <w:noProof/>
                <w:webHidden/>
              </w:rPr>
              <w:t>………………………………………………………….</w:t>
            </w:r>
            <w:r w:rsidR="00334ECF" w:rsidRPr="008C2069">
              <w:rPr>
                <w:noProof/>
                <w:webHidden/>
              </w:rPr>
              <w:fldChar w:fldCharType="begin"/>
            </w:r>
            <w:r w:rsidR="00334ECF" w:rsidRPr="008C2069">
              <w:rPr>
                <w:noProof/>
                <w:webHidden/>
              </w:rPr>
              <w:instrText xml:space="preserve"> PAGEREF _Toc77680161 \h </w:instrText>
            </w:r>
            <w:r w:rsidR="00334ECF" w:rsidRPr="008C2069">
              <w:rPr>
                <w:noProof/>
                <w:webHidden/>
              </w:rPr>
            </w:r>
            <w:r w:rsidR="00334ECF" w:rsidRPr="008C2069">
              <w:rPr>
                <w:noProof/>
                <w:webHidden/>
              </w:rPr>
              <w:fldChar w:fldCharType="separate"/>
            </w:r>
            <w:r w:rsidR="00246FED">
              <w:rPr>
                <w:noProof/>
                <w:webHidden/>
                <w:rtl/>
              </w:rPr>
              <w:t>6</w:t>
            </w:r>
            <w:r w:rsidR="00334ECF" w:rsidRPr="008C2069">
              <w:rPr>
                <w:noProof/>
                <w:webHidden/>
              </w:rPr>
              <w:fldChar w:fldCharType="end"/>
            </w:r>
          </w:hyperlink>
        </w:p>
        <w:p w14:paraId="21B67FC9" w14:textId="66FBF7C6" w:rsidR="00334ECF" w:rsidRPr="008C2069" w:rsidRDefault="006478BA" w:rsidP="00334ECF">
          <w:pPr>
            <w:pStyle w:val="TOC2"/>
            <w:tabs>
              <w:tab w:val="left" w:pos="5084"/>
              <w:tab w:val="right" w:leader="dot" w:pos="8774"/>
            </w:tabs>
            <w:rPr>
              <w:rFonts w:asciiTheme="minorHAnsi" w:eastAsiaTheme="minorEastAsia" w:hAnsiTheme="minorHAnsi" w:cstheme="minorBidi"/>
              <w:noProof/>
              <w:szCs w:val="22"/>
            </w:rPr>
          </w:pPr>
          <w:hyperlink w:anchor="_Toc77680162" w:history="1">
            <w:r w:rsidR="00334ECF" w:rsidRPr="008C2069">
              <w:rPr>
                <w:rStyle w:val="Hyperlink"/>
                <w:noProof/>
                <w:rtl/>
                <w:lang w:bidi="fa-IR"/>
              </w:rPr>
              <w:t>3.</w:t>
            </w:r>
            <w:r w:rsidR="004155C9">
              <w:rPr>
                <w:rStyle w:val="Hyperlink"/>
                <w:rFonts w:hint="cs"/>
                <w:noProof/>
                <w:rtl/>
                <w:lang w:bidi="fa-IR"/>
              </w:rPr>
              <w:t xml:space="preserve"> </w:t>
            </w:r>
            <w:r w:rsidR="00334ECF" w:rsidRPr="008C2069">
              <w:rPr>
                <w:rStyle w:val="Hyperlink"/>
                <w:noProof/>
                <w:rtl/>
                <w:lang w:bidi="fa-IR"/>
              </w:rPr>
              <w:t>مدل برا</w:t>
            </w:r>
            <w:r w:rsidR="00334ECF" w:rsidRPr="008C2069">
              <w:rPr>
                <w:rStyle w:val="Hyperlink"/>
                <w:rFonts w:hint="cs"/>
                <w:noProof/>
                <w:rtl/>
                <w:lang w:bidi="fa-IR"/>
              </w:rPr>
              <w:t>ی</w:t>
            </w:r>
            <w:r w:rsidR="00334ECF" w:rsidRPr="008C2069">
              <w:rPr>
                <w:rStyle w:val="Hyperlink"/>
                <w:noProof/>
                <w:rtl/>
                <w:lang w:bidi="fa-IR"/>
              </w:rPr>
              <w:t xml:space="preserve"> خانوارها</w:t>
            </w:r>
            <w:r w:rsidR="00334ECF" w:rsidRPr="008C2069">
              <w:rPr>
                <w:rStyle w:val="Hyperlink"/>
                <w:rFonts w:hint="cs"/>
                <w:noProof/>
                <w:rtl/>
                <w:lang w:bidi="fa-IR"/>
              </w:rPr>
              <w:t>ی</w:t>
            </w:r>
            <w:r w:rsidR="00334ECF" w:rsidRPr="008C2069">
              <w:rPr>
                <w:rStyle w:val="Hyperlink"/>
                <w:noProof/>
                <w:rtl/>
                <w:lang w:bidi="fa-IR"/>
              </w:rPr>
              <w:t xml:space="preserve"> ثروتمند و فق</w:t>
            </w:r>
            <w:r w:rsidR="00334ECF" w:rsidRPr="008C2069">
              <w:rPr>
                <w:rStyle w:val="Hyperlink"/>
                <w:rFonts w:hint="cs"/>
                <w:noProof/>
                <w:rtl/>
                <w:lang w:bidi="fa-IR"/>
              </w:rPr>
              <w:t>ی</w:t>
            </w:r>
            <w:r w:rsidR="00334ECF" w:rsidRPr="008C2069">
              <w:rPr>
                <w:rStyle w:val="Hyperlink"/>
                <w:rFonts w:hint="eastAsia"/>
                <w:noProof/>
                <w:rtl/>
                <w:lang w:bidi="fa-IR"/>
              </w:rPr>
              <w:t>ر</w:t>
            </w:r>
            <w:r w:rsidR="00334ECF" w:rsidRPr="008C2069">
              <w:rPr>
                <w:rStyle w:val="Hyperlink"/>
                <w:noProof/>
                <w:rtl/>
                <w:lang w:bidi="fa-IR"/>
              </w:rPr>
              <w:t xml:space="preserve"> شهر</w:t>
            </w:r>
            <w:r w:rsidR="00334ECF" w:rsidRPr="008C2069">
              <w:rPr>
                <w:rStyle w:val="Hyperlink"/>
                <w:rFonts w:hint="cs"/>
                <w:noProof/>
                <w:rtl/>
                <w:lang w:bidi="fa-IR"/>
              </w:rPr>
              <w:t>ی</w:t>
            </w:r>
            <w:r w:rsidR="00334ECF" w:rsidRPr="008C2069">
              <w:rPr>
                <w:rStyle w:val="Hyperlink"/>
                <w:noProof/>
                <w:rtl/>
                <w:lang w:bidi="fa-IR"/>
              </w:rPr>
              <w:t xml:space="preserve"> و روستا</w:t>
            </w:r>
            <w:r w:rsidR="00334ECF" w:rsidRPr="008C2069">
              <w:rPr>
                <w:rStyle w:val="Hyperlink"/>
                <w:rFonts w:hint="cs"/>
                <w:noProof/>
                <w:rtl/>
                <w:lang w:bidi="fa-IR"/>
              </w:rPr>
              <w:t>یی</w:t>
            </w:r>
            <w:r w:rsidR="00334ECF" w:rsidRPr="008C2069">
              <w:rPr>
                <w:rStyle w:val="Hyperlink"/>
                <w:noProof/>
                <w:rtl/>
                <w:lang w:bidi="fa-IR"/>
              </w:rPr>
              <w:t xml:space="preserve"> به تفک</w:t>
            </w:r>
            <w:r w:rsidR="00334ECF" w:rsidRPr="008C2069">
              <w:rPr>
                <w:rStyle w:val="Hyperlink"/>
                <w:rFonts w:hint="cs"/>
                <w:noProof/>
                <w:rtl/>
                <w:lang w:bidi="fa-IR"/>
              </w:rPr>
              <w:t>ی</w:t>
            </w:r>
            <w:r w:rsidR="00334ECF" w:rsidRPr="008C2069">
              <w:rPr>
                <w:rStyle w:val="Hyperlink"/>
                <w:rFonts w:hint="eastAsia"/>
                <w:noProof/>
                <w:rtl/>
                <w:lang w:bidi="fa-IR"/>
              </w:rPr>
              <w:t>ک</w:t>
            </w:r>
            <w:r w:rsidR="00823422" w:rsidRPr="008C2069">
              <w:rPr>
                <w:rStyle w:val="Hyperlink"/>
                <w:noProof/>
                <w:lang w:bidi="fa-IR"/>
              </w:rPr>
              <w:t>…………</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_Toc77680162 \h </w:instrText>
            </w:r>
            <w:r w:rsidR="00334ECF" w:rsidRPr="008C2069">
              <w:rPr>
                <w:noProof/>
                <w:webHidden/>
              </w:rPr>
            </w:r>
            <w:r w:rsidR="00334ECF" w:rsidRPr="008C2069">
              <w:rPr>
                <w:noProof/>
                <w:webHidden/>
              </w:rPr>
              <w:fldChar w:fldCharType="separate"/>
            </w:r>
            <w:r w:rsidR="00246FED">
              <w:rPr>
                <w:noProof/>
                <w:webHidden/>
                <w:rtl/>
              </w:rPr>
              <w:t>6</w:t>
            </w:r>
            <w:r w:rsidR="00334ECF" w:rsidRPr="008C2069">
              <w:rPr>
                <w:noProof/>
                <w:webHidden/>
              </w:rPr>
              <w:fldChar w:fldCharType="end"/>
            </w:r>
          </w:hyperlink>
        </w:p>
        <w:p w14:paraId="7150FD96" w14:textId="75F49B6E" w:rsidR="00334ECF" w:rsidRPr="008C2069" w:rsidRDefault="006478BA" w:rsidP="00334ECF">
          <w:pPr>
            <w:pStyle w:val="TOC1"/>
            <w:rPr>
              <w:rFonts w:asciiTheme="minorHAnsi" w:eastAsiaTheme="minorEastAsia" w:hAnsiTheme="minorHAnsi" w:cstheme="minorBidi"/>
              <w:noProof/>
              <w:szCs w:val="22"/>
            </w:rPr>
          </w:pPr>
          <w:hyperlink w:anchor="_Toc77680163" w:history="1">
            <w:r w:rsidR="00334ECF" w:rsidRPr="008C2069">
              <w:rPr>
                <w:rStyle w:val="Hyperlink"/>
                <w:noProof/>
                <w:rtl/>
                <w:lang w:bidi="fa-IR"/>
              </w:rPr>
              <w:t>جمع‌بند</w:t>
            </w:r>
            <w:r w:rsidR="00334ECF" w:rsidRPr="008C2069">
              <w:rPr>
                <w:rStyle w:val="Hyperlink"/>
                <w:rFonts w:hint="cs"/>
                <w:noProof/>
                <w:rtl/>
                <w:lang w:bidi="fa-IR"/>
              </w:rPr>
              <w:t>ی</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_Toc77680163 \h </w:instrText>
            </w:r>
            <w:r w:rsidR="00334ECF" w:rsidRPr="008C2069">
              <w:rPr>
                <w:noProof/>
                <w:webHidden/>
              </w:rPr>
            </w:r>
            <w:r w:rsidR="00334ECF" w:rsidRPr="008C2069">
              <w:rPr>
                <w:noProof/>
                <w:webHidden/>
              </w:rPr>
              <w:fldChar w:fldCharType="separate"/>
            </w:r>
            <w:r w:rsidR="00246FED">
              <w:rPr>
                <w:noProof/>
                <w:webHidden/>
                <w:rtl/>
              </w:rPr>
              <w:t>8</w:t>
            </w:r>
            <w:r w:rsidR="00334ECF" w:rsidRPr="008C2069">
              <w:rPr>
                <w:noProof/>
                <w:webHidden/>
              </w:rPr>
              <w:fldChar w:fldCharType="end"/>
            </w:r>
          </w:hyperlink>
        </w:p>
        <w:p w14:paraId="4B1D4CD7" w14:textId="2D12A2FD" w:rsidR="00334ECF" w:rsidRPr="008C2069" w:rsidRDefault="006478BA" w:rsidP="00334ECF">
          <w:pPr>
            <w:pStyle w:val="TOC1"/>
            <w:rPr>
              <w:rFonts w:asciiTheme="minorHAnsi" w:eastAsiaTheme="minorEastAsia" w:hAnsiTheme="minorHAnsi" w:cstheme="minorBidi"/>
              <w:noProof/>
              <w:szCs w:val="22"/>
            </w:rPr>
          </w:pPr>
          <w:hyperlink w:anchor="_Toc77680164" w:history="1">
            <w:r w:rsidR="00334ECF" w:rsidRPr="008C2069">
              <w:rPr>
                <w:rStyle w:val="Hyperlink"/>
                <w:noProof/>
                <w:rtl/>
              </w:rPr>
              <w:t>منابع</w:t>
            </w:r>
            <w:r w:rsidR="00334ECF" w:rsidRPr="008C2069">
              <w:rPr>
                <w:noProof/>
                <w:webHidden/>
              </w:rPr>
              <w:tab/>
            </w:r>
            <w:r w:rsidR="00334ECF" w:rsidRPr="008C2069">
              <w:rPr>
                <w:noProof/>
                <w:webHidden/>
              </w:rPr>
              <w:fldChar w:fldCharType="begin"/>
            </w:r>
            <w:r w:rsidR="00334ECF" w:rsidRPr="008C2069">
              <w:rPr>
                <w:noProof/>
                <w:webHidden/>
              </w:rPr>
              <w:instrText xml:space="preserve"> PAGEREF _Toc77680164 \h </w:instrText>
            </w:r>
            <w:r w:rsidR="00334ECF" w:rsidRPr="008C2069">
              <w:rPr>
                <w:noProof/>
                <w:webHidden/>
              </w:rPr>
            </w:r>
            <w:r w:rsidR="00334ECF" w:rsidRPr="008C2069">
              <w:rPr>
                <w:noProof/>
                <w:webHidden/>
              </w:rPr>
              <w:fldChar w:fldCharType="separate"/>
            </w:r>
            <w:r w:rsidR="00246FED">
              <w:rPr>
                <w:noProof/>
                <w:webHidden/>
                <w:rtl/>
              </w:rPr>
              <w:t>9</w:t>
            </w:r>
            <w:r w:rsidR="00334ECF" w:rsidRPr="008C2069">
              <w:rPr>
                <w:noProof/>
                <w:webHidden/>
              </w:rPr>
              <w:fldChar w:fldCharType="end"/>
            </w:r>
          </w:hyperlink>
        </w:p>
        <w:p w14:paraId="4C8E3CB5" w14:textId="13181685" w:rsidR="00334ECF" w:rsidRPr="008C2069" w:rsidRDefault="00334ECF">
          <w:r w:rsidRPr="008C2069">
            <w:rPr>
              <w:b/>
              <w:bCs/>
              <w:noProof/>
            </w:rPr>
            <w:fldChar w:fldCharType="end"/>
          </w:r>
        </w:p>
      </w:sdtContent>
    </w:sdt>
    <w:p w14:paraId="705E8CBD" w14:textId="77777777" w:rsidR="00172DBB" w:rsidRPr="008C2069" w:rsidRDefault="00172DBB">
      <w:pPr>
        <w:rPr>
          <w:rtl/>
          <w:lang w:bidi="fa-IR"/>
        </w:rPr>
      </w:pPr>
    </w:p>
    <w:p w14:paraId="12CA35F1" w14:textId="77777777" w:rsidR="00172DBB" w:rsidRPr="008C2069" w:rsidRDefault="00172DBB">
      <w:pPr>
        <w:rPr>
          <w:rtl/>
          <w:lang w:bidi="fa-IR"/>
        </w:rPr>
      </w:pPr>
    </w:p>
    <w:p w14:paraId="4ECE728F" w14:textId="77777777" w:rsidR="00172DBB" w:rsidRPr="008C2069" w:rsidRDefault="00172DBB">
      <w:pPr>
        <w:rPr>
          <w:rtl/>
          <w:lang w:bidi="fa-IR"/>
        </w:rPr>
      </w:pPr>
    </w:p>
    <w:p w14:paraId="68C8BD41" w14:textId="77777777" w:rsidR="00172DBB" w:rsidRPr="008C2069" w:rsidRDefault="00172DBB">
      <w:pPr>
        <w:rPr>
          <w:rtl/>
          <w:lang w:bidi="fa-IR"/>
        </w:rPr>
      </w:pPr>
    </w:p>
    <w:p w14:paraId="4D438160" w14:textId="77777777" w:rsidR="00172DBB" w:rsidRPr="008C2069" w:rsidRDefault="00172DBB">
      <w:pPr>
        <w:rPr>
          <w:rtl/>
          <w:lang w:bidi="fa-IR"/>
        </w:rPr>
      </w:pPr>
    </w:p>
    <w:p w14:paraId="3EBC4CF2" w14:textId="77777777" w:rsidR="00172DBB" w:rsidRPr="008C2069" w:rsidRDefault="00172DBB">
      <w:pPr>
        <w:rPr>
          <w:rtl/>
          <w:lang w:bidi="fa-IR"/>
        </w:rPr>
      </w:pPr>
    </w:p>
    <w:p w14:paraId="3F4BBDE8" w14:textId="77777777" w:rsidR="00172DBB" w:rsidRPr="008C2069" w:rsidRDefault="00172DBB">
      <w:pPr>
        <w:rPr>
          <w:rtl/>
          <w:lang w:bidi="fa-IR"/>
        </w:rPr>
      </w:pPr>
    </w:p>
    <w:p w14:paraId="2E1FB2EF" w14:textId="77777777" w:rsidR="00172DBB" w:rsidRPr="008C2069" w:rsidRDefault="00172DBB">
      <w:pPr>
        <w:rPr>
          <w:rtl/>
          <w:lang w:bidi="fa-IR"/>
        </w:rPr>
      </w:pPr>
    </w:p>
    <w:p w14:paraId="1DA52EBB" w14:textId="37FBCEB4" w:rsidR="00172DBB" w:rsidRPr="008C2069" w:rsidRDefault="00823422">
      <w:pPr>
        <w:rPr>
          <w:rtl/>
          <w:lang w:bidi="fa-IR"/>
        </w:rPr>
      </w:pPr>
      <w:r w:rsidRPr="008C2069">
        <w:rPr>
          <w:noProof/>
          <w:rtl/>
          <w:lang w:val="fa-IR" w:bidi="fa-IR"/>
        </w:rPr>
        <mc:AlternateContent>
          <mc:Choice Requires="wps">
            <w:drawing>
              <wp:anchor distT="0" distB="0" distL="114300" distR="114300" simplePos="0" relativeHeight="251662336" behindDoc="0" locked="0" layoutInCell="1" allowOverlap="1" wp14:anchorId="523592C0" wp14:editId="1EA5B1D5">
                <wp:simplePos x="0" y="0"/>
                <wp:positionH relativeFrom="column">
                  <wp:posOffset>2659380</wp:posOffset>
                </wp:positionH>
                <wp:positionV relativeFrom="paragraph">
                  <wp:posOffset>1466850</wp:posOffset>
                </wp:positionV>
                <wp:extent cx="320040" cy="16002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320040" cy="160020"/>
                        </a:xfrm>
                        <a:prstGeom prst="rect">
                          <a:avLst/>
                        </a:prstGeom>
                        <a:solidFill>
                          <a:schemeClr val="lt1"/>
                        </a:solidFill>
                        <a:ln w="6350">
                          <a:noFill/>
                        </a:ln>
                      </wps:spPr>
                      <wps:txbx>
                        <w:txbxContent>
                          <w:p w14:paraId="3FA2A4FF" w14:textId="77777777" w:rsidR="00823422" w:rsidRDefault="008234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592C0" id="Text Box 19" o:spid="_x0000_s1029" type="#_x0000_t202" style="position:absolute;left:0;text-align:left;margin-left:209.4pt;margin-top:115.5pt;width:25.2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" fillcolor="white [3201]" stroked="f" strokeweight=".5pt">
                <v:textbox>
                  <w:txbxContent>
                    <w:p w14:paraId="3FA2A4FF" w14:textId="77777777" w:rsidR="00823422" w:rsidRDefault="00823422"/>
                  </w:txbxContent>
                </v:textbox>
              </v:shape>
            </w:pict>
          </mc:Fallback>
        </mc:AlternateContent>
      </w:r>
      <w:r w:rsidR="00334ECF" w:rsidRPr="008C2069">
        <w:rPr>
          <w:noProof/>
          <w:rtl/>
          <w:lang w:val="fa-IR" w:bidi="fa-IR"/>
        </w:rPr>
        <mc:AlternateContent>
          <mc:Choice Requires="wps">
            <w:drawing>
              <wp:anchor distT="0" distB="0" distL="114300" distR="114300" simplePos="0" relativeHeight="251659264" behindDoc="0" locked="0" layoutInCell="1" allowOverlap="1" wp14:anchorId="03E8C305" wp14:editId="4F303AD5">
                <wp:simplePos x="0" y="0"/>
                <wp:positionH relativeFrom="column">
                  <wp:posOffset>2659380</wp:posOffset>
                </wp:positionH>
                <wp:positionV relativeFrom="paragraph">
                  <wp:posOffset>1205865</wp:posOffset>
                </wp:positionV>
                <wp:extent cx="320040" cy="144780"/>
                <wp:effectExtent l="0" t="0" r="3810" b="7620"/>
                <wp:wrapNone/>
                <wp:docPr id="17" name="Text Box 17"/>
                <wp:cNvGraphicFramePr/>
                <a:graphic xmlns:a="http://schemas.openxmlformats.org/drawingml/2006/main">
                  <a:graphicData uri="http://schemas.microsoft.com/office/word/2010/wordprocessingShape">
                    <wps:wsp>
                      <wps:cNvSpPr txBox="1"/>
                      <wps:spPr>
                        <a:xfrm>
                          <a:off x="0" y="0"/>
                          <a:ext cx="320040" cy="144780"/>
                        </a:xfrm>
                        <a:prstGeom prst="rect">
                          <a:avLst/>
                        </a:prstGeom>
                        <a:solidFill>
                          <a:schemeClr val="lt1"/>
                        </a:solidFill>
                        <a:ln w="6350">
                          <a:noFill/>
                        </a:ln>
                      </wps:spPr>
                      <wps:txbx>
                        <w:txbxContent>
                          <w:p w14:paraId="06CD8D8A" w14:textId="77777777" w:rsidR="00334ECF" w:rsidRDefault="00334E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8C305" id="Text Box 17" o:spid="_x0000_s1030" type="#_x0000_t202" style="position:absolute;left:0;text-align:left;margin-left:209.4pt;margin-top:94.95pt;width:25.2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" fillcolor="white [3201]" stroked="f" strokeweight=".5pt">
                <v:textbox>
                  <w:txbxContent>
                    <w:p w14:paraId="06CD8D8A" w14:textId="77777777" w:rsidR="00334ECF" w:rsidRDefault="00334ECF"/>
                  </w:txbxContent>
                </v:textbox>
              </v:shape>
            </w:pict>
          </mc:Fallback>
        </mc:AlternateContent>
      </w:r>
    </w:p>
    <w:p w14:paraId="668A67FF" w14:textId="77777777" w:rsidR="00690DCC" w:rsidRPr="008C2069" w:rsidRDefault="00690DCC" w:rsidP="0095403E">
      <w:pPr>
        <w:pStyle w:val="Heading1"/>
        <w:rPr>
          <w:rtl/>
          <w:lang w:bidi="fa-IR"/>
        </w:rPr>
        <w:sectPr w:rsidR="00690DCC" w:rsidRPr="008C2069" w:rsidSect="00172DBB">
          <w:footerReference w:type="default" r:id="rId9"/>
          <w:pgSz w:w="12240" w:h="15840"/>
          <w:pgMar w:top="1440" w:right="1728" w:bottom="1440" w:left="1728" w:header="720" w:footer="720" w:gutter="0"/>
          <w:pgNumType w:start="1"/>
          <w:cols w:space="720"/>
          <w:docGrid w:linePitch="360"/>
        </w:sectPr>
      </w:pPr>
    </w:p>
    <w:p w14:paraId="67D88B83" w14:textId="698A841D" w:rsidR="00245412" w:rsidRPr="008C2069" w:rsidRDefault="00690DCC" w:rsidP="0095403E">
      <w:pPr>
        <w:pStyle w:val="Heading1"/>
        <w:rPr>
          <w:rtl/>
          <w:lang w:bidi="fa-IR"/>
        </w:rPr>
      </w:pPr>
      <w:bookmarkStart w:id="0" w:name="_Toc77680154"/>
      <w:r w:rsidRPr="008C2069">
        <w:rPr>
          <w:rFonts w:hint="cs"/>
          <w:rtl/>
          <w:lang w:bidi="fa-IR"/>
        </w:rPr>
        <w:lastRenderedPageBreak/>
        <w:t>چ</w:t>
      </w:r>
      <w:r w:rsidR="00245412" w:rsidRPr="008C2069">
        <w:rPr>
          <w:rFonts w:hint="cs"/>
          <w:rtl/>
          <w:lang w:bidi="fa-IR"/>
        </w:rPr>
        <w:t>کیده</w:t>
      </w:r>
      <w:bookmarkEnd w:id="0"/>
    </w:p>
    <w:p w14:paraId="739E43FE" w14:textId="26E7779F" w:rsidR="00E72F90" w:rsidRPr="008C2069" w:rsidRDefault="00E72F90" w:rsidP="00B23D7A">
      <w:pPr>
        <w:ind w:firstLine="720"/>
        <w:rPr>
          <w:lang w:bidi="fa-IR"/>
        </w:rPr>
      </w:pPr>
      <w:r w:rsidRPr="008C2069">
        <w:rPr>
          <w:rFonts w:hint="cs"/>
          <w:rtl/>
          <w:lang w:bidi="fa-IR"/>
        </w:rPr>
        <w:t xml:space="preserve">مسئله </w:t>
      </w:r>
      <w:r w:rsidR="00711B58" w:rsidRPr="008C2069">
        <w:rPr>
          <w:rFonts w:hint="cs"/>
          <w:rtl/>
          <w:lang w:bidi="fa-IR"/>
        </w:rPr>
        <w:t xml:space="preserve">رفاه اقتصادی و </w:t>
      </w:r>
      <w:r w:rsidRPr="008C2069">
        <w:rPr>
          <w:rFonts w:hint="cs"/>
          <w:rtl/>
          <w:lang w:bidi="fa-IR"/>
        </w:rPr>
        <w:t>مصرف خانوارها</w:t>
      </w:r>
      <w:r w:rsidR="004155C9">
        <w:rPr>
          <w:rFonts w:hint="cs"/>
          <w:rtl/>
          <w:lang w:bidi="fa-IR"/>
        </w:rPr>
        <w:t xml:space="preserve">، </w:t>
      </w:r>
      <w:r w:rsidRPr="008C2069">
        <w:rPr>
          <w:rFonts w:hint="cs"/>
          <w:rtl/>
          <w:lang w:bidi="fa-IR"/>
        </w:rPr>
        <w:t xml:space="preserve">به‌ویژه خانوارهای کم‌درآمد و اثرات </w:t>
      </w:r>
      <w:r w:rsidR="00F71DA7" w:rsidRPr="008C2069">
        <w:rPr>
          <w:rFonts w:hint="cs"/>
          <w:rtl/>
          <w:lang w:bidi="fa-IR"/>
        </w:rPr>
        <w:t>کمک‌های دولتی بر این موارد همواره از سوال‌های مهم حوزه سیاست‌گذاری و تحقیقات اقتصادی بوده‌است. در این مقاله به بررسی اثرات ناشی از پرداخت یارانه‌های نقدی در ایران که از</w:t>
      </w:r>
      <w:r w:rsidR="00F008C2" w:rsidRPr="008C2069">
        <w:rPr>
          <w:rFonts w:hint="cs"/>
          <w:rtl/>
          <w:lang w:bidi="fa-IR"/>
        </w:rPr>
        <w:t xml:space="preserve"> </w:t>
      </w:r>
      <w:r w:rsidR="004155C9">
        <w:rPr>
          <w:rFonts w:hint="cs"/>
          <w:rtl/>
          <w:lang w:bidi="fa-IR"/>
        </w:rPr>
        <w:t xml:space="preserve">زمستان </w:t>
      </w:r>
      <w:r w:rsidR="00F71DA7" w:rsidRPr="008C2069">
        <w:rPr>
          <w:rFonts w:hint="cs"/>
          <w:rtl/>
          <w:lang w:bidi="fa-IR"/>
        </w:rPr>
        <w:t>سال 1389 آغاز شد، می‌پردازیم. پرداخت یارانه‌ها به تمامی افراد و به یک میزان به منظور حذف یارانه‌های انرژی صورت گرفت. از داده‌های پنل</w:t>
      </w:r>
      <w:r w:rsidR="001F1A50" w:rsidRPr="008C2069">
        <w:rPr>
          <w:rFonts w:hint="cs"/>
          <w:rtl/>
          <w:lang w:bidi="fa-IR"/>
        </w:rPr>
        <w:t xml:space="preserve"> بودجه خانوار</w:t>
      </w:r>
      <w:r w:rsidR="00F71DA7" w:rsidRPr="008C2069">
        <w:rPr>
          <w:rFonts w:hint="cs"/>
          <w:rtl/>
          <w:lang w:bidi="fa-IR"/>
        </w:rPr>
        <w:t xml:space="preserve"> برای تخمین اثرات علی </w:t>
      </w:r>
      <w:r w:rsidR="001F1A50" w:rsidRPr="008C2069">
        <w:rPr>
          <w:rFonts w:hint="cs"/>
          <w:rtl/>
          <w:lang w:bidi="fa-IR"/>
        </w:rPr>
        <w:t>پرداخت یارانه‌های نقدی بر میزان مصرف خانوارها استفاده خواهیم کرد.</w:t>
      </w:r>
      <w:r w:rsidR="00F71DA7" w:rsidRPr="008C2069">
        <w:rPr>
          <w:rFonts w:hint="cs"/>
          <w:rtl/>
          <w:lang w:bidi="fa-IR"/>
        </w:rPr>
        <w:t xml:space="preserve"> </w:t>
      </w:r>
      <w:r w:rsidR="001F1A50" w:rsidRPr="008C2069">
        <w:rPr>
          <w:rFonts w:hint="cs"/>
          <w:rtl/>
          <w:lang w:bidi="fa-IR"/>
        </w:rPr>
        <w:t>برای یافتن اثرات علی، پراکندگی زمانی پرداخت یارانه‌ها و</w:t>
      </w:r>
      <w:r w:rsidR="005C1495">
        <w:rPr>
          <w:lang w:bidi="fa-IR"/>
        </w:rPr>
        <w:t xml:space="preserve"> </w:t>
      </w:r>
      <w:r w:rsidR="005C1495">
        <w:rPr>
          <w:rFonts w:hint="cs"/>
          <w:rtl/>
          <w:lang w:bidi="fa-IR"/>
        </w:rPr>
        <w:t>رگرسیون تفاضل در تفاضل بر روی داده</w:t>
      </w:r>
      <w:r w:rsidR="005C1495">
        <w:rPr>
          <w:lang w:bidi="fa-IR"/>
        </w:rPr>
        <w:t>‎</w:t>
      </w:r>
      <w:r w:rsidR="005C1495">
        <w:rPr>
          <w:rFonts w:hint="cs"/>
          <w:rtl/>
          <w:lang w:bidi="fa-IR"/>
        </w:rPr>
        <w:t>های پنل چرخشی</w:t>
      </w:r>
      <w:r w:rsidR="005C1495">
        <w:rPr>
          <w:rStyle w:val="FootnoteReference"/>
          <w:rtl/>
          <w:lang w:bidi="fa-IR"/>
        </w:rPr>
        <w:footnoteReference w:id="1"/>
      </w:r>
      <w:r w:rsidR="005C1495">
        <w:rPr>
          <w:rFonts w:hint="cs"/>
          <w:rtl/>
          <w:lang w:bidi="fa-IR"/>
        </w:rPr>
        <w:t xml:space="preserve"> را به کار خواهیم گرفت</w:t>
      </w:r>
      <w:r w:rsidR="00F008C2" w:rsidRPr="008C2069">
        <w:rPr>
          <w:rtl/>
          <w:lang w:bidi="fa-IR"/>
        </w:rPr>
        <w:t xml:space="preserve">. </w:t>
      </w:r>
      <w:r w:rsidR="00F008C2" w:rsidRPr="008C2069">
        <w:rPr>
          <w:rFonts w:hint="cs"/>
          <w:rtl/>
          <w:lang w:bidi="fa-IR"/>
        </w:rPr>
        <w:t>همی</w:t>
      </w:r>
      <w:r w:rsidR="00F008C2" w:rsidRPr="008C2069">
        <w:rPr>
          <w:rFonts w:hint="eastAsia"/>
          <w:rtl/>
          <w:lang w:bidi="fa-IR"/>
        </w:rPr>
        <w:t>نطور</w:t>
      </w:r>
      <w:r w:rsidR="00F008C2" w:rsidRPr="008C2069">
        <w:rPr>
          <w:rtl/>
          <w:lang w:bidi="fa-IR"/>
        </w:rPr>
        <w:t xml:space="preserve"> </w:t>
      </w:r>
      <w:r w:rsidR="005C1495">
        <w:rPr>
          <w:rFonts w:hint="cs"/>
          <w:rtl/>
          <w:lang w:bidi="fa-IR"/>
        </w:rPr>
        <w:t>نتایج متفاوت</w:t>
      </w:r>
      <w:r w:rsidR="00F008C2" w:rsidRPr="008C2069">
        <w:rPr>
          <w:rtl/>
          <w:lang w:bidi="fa-IR"/>
        </w:rPr>
        <w:t xml:space="preserve"> ب</w:t>
      </w:r>
      <w:r w:rsidR="00F008C2" w:rsidRPr="008C2069">
        <w:rPr>
          <w:rFonts w:hint="cs"/>
          <w:rtl/>
          <w:lang w:bidi="fa-IR"/>
        </w:rPr>
        <w:t>ی</w:t>
      </w:r>
      <w:r w:rsidR="00F008C2" w:rsidRPr="008C2069">
        <w:rPr>
          <w:rFonts w:hint="eastAsia"/>
          <w:rtl/>
          <w:lang w:bidi="fa-IR"/>
        </w:rPr>
        <w:t>ن</w:t>
      </w:r>
      <w:r w:rsidR="00F008C2" w:rsidRPr="008C2069">
        <w:rPr>
          <w:rtl/>
          <w:lang w:bidi="fa-IR"/>
        </w:rPr>
        <w:t xml:space="preserve"> </w:t>
      </w:r>
      <w:r w:rsidR="00654D54" w:rsidRPr="008C2069">
        <w:rPr>
          <w:rFonts w:hint="cs"/>
          <w:rtl/>
          <w:lang w:bidi="fa-IR"/>
        </w:rPr>
        <w:t>گروه‌های درآمدی ثروتمند و فقیر شهری و روستایی</w:t>
      </w:r>
      <w:r w:rsidR="005C1495">
        <w:rPr>
          <w:rFonts w:hint="cs"/>
          <w:rtl/>
          <w:lang w:bidi="fa-IR"/>
        </w:rPr>
        <w:t xml:space="preserve"> را</w:t>
      </w:r>
      <w:r w:rsidR="00F008C2" w:rsidRPr="008C2069">
        <w:rPr>
          <w:rtl/>
          <w:lang w:bidi="fa-IR"/>
        </w:rPr>
        <w:t xml:space="preserve"> به صورت جداگانه ارائه </w:t>
      </w:r>
      <w:r w:rsidR="005C1495">
        <w:rPr>
          <w:rFonts w:hint="cs"/>
          <w:rtl/>
          <w:lang w:bidi="fa-IR"/>
        </w:rPr>
        <w:t>خواهیم کرد</w:t>
      </w:r>
      <w:r w:rsidR="00F008C2" w:rsidRPr="008C2069">
        <w:rPr>
          <w:rtl/>
          <w:lang w:bidi="fa-IR"/>
        </w:rPr>
        <w:t>.</w:t>
      </w:r>
      <w:r w:rsidR="00654D54" w:rsidRPr="008C2069">
        <w:rPr>
          <w:rFonts w:hint="cs"/>
          <w:rtl/>
          <w:lang w:bidi="fa-IR"/>
        </w:rPr>
        <w:t xml:space="preserve"> </w:t>
      </w:r>
      <w:r w:rsidR="00F71607">
        <w:rPr>
          <w:rFonts w:hint="cs"/>
          <w:rtl/>
          <w:lang w:bidi="fa-IR"/>
        </w:rPr>
        <w:t>نتایج این تحقیق ادعا می‌کند</w:t>
      </w:r>
      <w:r w:rsidR="00654D54" w:rsidRPr="008C2069">
        <w:rPr>
          <w:rFonts w:hint="cs"/>
          <w:rtl/>
          <w:lang w:bidi="fa-IR"/>
        </w:rPr>
        <w:t xml:space="preserve"> که </w:t>
      </w:r>
      <w:r w:rsidR="00823422" w:rsidRPr="008C2069">
        <w:rPr>
          <w:rFonts w:hint="cs"/>
          <w:rtl/>
          <w:lang w:bidi="fa-IR"/>
        </w:rPr>
        <w:t xml:space="preserve">پرداخت یارانه‌های نقدی موجب بهبود وضع فقرا، به ویژه فقرای روستایی شده و اثر </w:t>
      </w:r>
      <w:r w:rsidR="008C2069">
        <w:rPr>
          <w:rFonts w:hint="cs"/>
          <w:rtl/>
          <w:lang w:bidi="fa-IR"/>
        </w:rPr>
        <w:t xml:space="preserve">منفی </w:t>
      </w:r>
      <w:r w:rsidR="00823422" w:rsidRPr="008C2069">
        <w:rPr>
          <w:rFonts w:hint="cs"/>
          <w:rtl/>
          <w:lang w:bidi="fa-IR"/>
        </w:rPr>
        <w:t xml:space="preserve">معناداری بر ثروتمندان </w:t>
      </w:r>
      <w:r w:rsidR="008C2069">
        <w:rPr>
          <w:rFonts w:hint="cs"/>
          <w:rtl/>
          <w:lang w:bidi="fa-IR"/>
        </w:rPr>
        <w:t>در این مطالعه مشاهده نشده‌است.</w:t>
      </w:r>
    </w:p>
    <w:p w14:paraId="44E7DAE6" w14:textId="250334E1" w:rsidR="00245412" w:rsidRPr="008C2069" w:rsidRDefault="00245412" w:rsidP="0095403E">
      <w:pPr>
        <w:pStyle w:val="Heading1"/>
        <w:rPr>
          <w:rtl/>
          <w:lang w:bidi="fa-IR"/>
        </w:rPr>
      </w:pPr>
      <w:bookmarkStart w:id="1" w:name="_Toc77680155"/>
      <w:r w:rsidRPr="008C2069">
        <w:rPr>
          <w:rFonts w:hint="cs"/>
          <w:rtl/>
          <w:lang w:bidi="fa-IR"/>
        </w:rPr>
        <w:t>مقدمه</w:t>
      </w:r>
      <w:bookmarkEnd w:id="1"/>
    </w:p>
    <w:p w14:paraId="07106D90" w14:textId="78C527CD" w:rsidR="00B23D7A" w:rsidRDefault="00711B58" w:rsidP="00986A6F">
      <w:pPr>
        <w:ind w:firstLine="720"/>
        <w:rPr>
          <w:lang w:bidi="fa-IR"/>
        </w:rPr>
      </w:pPr>
      <w:r w:rsidRPr="008C2069">
        <w:rPr>
          <w:rFonts w:hint="cs"/>
          <w:rtl/>
          <w:lang w:bidi="fa-IR"/>
        </w:rPr>
        <w:t xml:space="preserve">کمک‌های دولتی همواره یکی از راه‌های برقراری عدالت و افزایش </w:t>
      </w:r>
      <w:r w:rsidR="00CC3A45" w:rsidRPr="008C2069">
        <w:rPr>
          <w:rFonts w:hint="cs"/>
          <w:rtl/>
          <w:lang w:bidi="fa-IR"/>
        </w:rPr>
        <w:t>رفاه اقتصادی خانوارهای</w:t>
      </w:r>
      <w:r w:rsidRPr="008C2069">
        <w:rPr>
          <w:rFonts w:hint="cs"/>
          <w:rtl/>
          <w:lang w:bidi="fa-IR"/>
        </w:rPr>
        <w:t xml:space="preserve"> کم‌درآمد بوده‌است</w:t>
      </w:r>
      <w:r w:rsidR="003C0C5E">
        <w:rPr>
          <w:rFonts w:hint="cs"/>
          <w:rtl/>
          <w:lang w:bidi="fa-IR"/>
        </w:rPr>
        <w:t>؛ اما در نحوه‌ی اجرای این کمک‌های دولتی در دیدگاه‌های مختلف تفاوت وجود دارد. این تفاوت‌ها در قالب نحوه‌ی پرداخت (نقدی یا یارانه‌ی مشروط بر کالای خاص)، گروه هدف پرداخت (تمامی خانوارها یا گروهی خاص) و محل تامین بودجه‌ی این کمک‌ها</w:t>
      </w:r>
      <w:r w:rsidR="00EE157B">
        <w:rPr>
          <w:rFonts w:hint="cs"/>
          <w:rtl/>
          <w:lang w:bidi="fa-IR"/>
        </w:rPr>
        <w:t xml:space="preserve"> ا</w:t>
      </w:r>
      <w:r w:rsidR="003C0C5E">
        <w:rPr>
          <w:rFonts w:hint="cs"/>
          <w:rtl/>
          <w:lang w:bidi="fa-IR"/>
        </w:rPr>
        <w:t>ست.</w:t>
      </w:r>
      <w:r w:rsidR="00CC3A45" w:rsidRPr="008C2069">
        <w:rPr>
          <w:rFonts w:hint="cs"/>
          <w:rtl/>
          <w:lang w:bidi="fa-IR"/>
        </w:rPr>
        <w:t xml:space="preserve"> تا دی‌ماه 1389 پرداخت یارانه‌ها در ایران به صورت غیر</w:t>
      </w:r>
      <w:r w:rsidR="00EE157B">
        <w:rPr>
          <w:rFonts w:hint="cs"/>
          <w:rtl/>
          <w:lang w:bidi="fa-IR"/>
        </w:rPr>
        <w:t>نقدی</w:t>
      </w:r>
      <w:r w:rsidR="001A2B43" w:rsidRPr="008C2069">
        <w:rPr>
          <w:rFonts w:hint="cs"/>
          <w:rtl/>
          <w:lang w:bidi="fa-IR"/>
        </w:rPr>
        <w:t xml:space="preserve"> </w:t>
      </w:r>
      <w:r w:rsidR="00CC3A45" w:rsidRPr="008C2069">
        <w:rPr>
          <w:rFonts w:hint="cs"/>
          <w:rtl/>
          <w:lang w:bidi="fa-IR"/>
        </w:rPr>
        <w:t>و به شکل یارانه‌ی انرژی انجام می‌شد اما پس از آن پرداخت یارانه‌ها به شکل نق</w:t>
      </w:r>
      <w:r w:rsidR="00E102A0" w:rsidRPr="008C2069">
        <w:rPr>
          <w:rFonts w:hint="cs"/>
          <w:rtl/>
          <w:lang w:bidi="fa-IR"/>
        </w:rPr>
        <w:t>دی تغییر یافت. از یک سو پرداخت نقدی یارانه‌ها موجب می‌شود تا</w:t>
      </w:r>
      <w:r w:rsidR="00EA5B1C" w:rsidRPr="008C2069">
        <w:rPr>
          <w:lang w:bidi="fa-IR"/>
        </w:rPr>
        <w:t xml:space="preserve"> </w:t>
      </w:r>
      <w:r w:rsidR="00E102A0" w:rsidRPr="008C2069">
        <w:rPr>
          <w:rFonts w:hint="cs"/>
          <w:rtl/>
          <w:lang w:bidi="fa-IR"/>
        </w:rPr>
        <w:t>تصمیم مخارج خانوار برعهده خودش باشد، و از سوی دیگر از آن‌جایی که با حذف یارانه‌های انرژی همراه است</w:t>
      </w:r>
      <w:r w:rsidR="008C2069">
        <w:rPr>
          <w:rFonts w:hint="cs"/>
          <w:rtl/>
          <w:lang w:bidi="fa-IR"/>
        </w:rPr>
        <w:t>،</w:t>
      </w:r>
      <w:r w:rsidR="00E102A0" w:rsidRPr="008C2069">
        <w:rPr>
          <w:rFonts w:hint="cs"/>
          <w:rtl/>
          <w:lang w:bidi="fa-IR"/>
        </w:rPr>
        <w:t xml:space="preserve"> ممکن است باعث شود تا </w:t>
      </w:r>
      <w:r w:rsidR="001A2B43" w:rsidRPr="008C2069">
        <w:rPr>
          <w:rFonts w:hint="cs"/>
          <w:rtl/>
          <w:lang w:bidi="fa-IR"/>
        </w:rPr>
        <w:t>اثرات منفی بر رفاه خانوارها، به</w:t>
      </w:r>
      <w:r w:rsidR="00EE157B">
        <w:rPr>
          <w:rFonts w:hint="cs"/>
          <w:rtl/>
          <w:lang w:bidi="fa-IR"/>
        </w:rPr>
        <w:t>‌</w:t>
      </w:r>
      <w:r w:rsidR="001A2B43" w:rsidRPr="008C2069">
        <w:rPr>
          <w:rFonts w:hint="cs"/>
          <w:rtl/>
          <w:lang w:bidi="fa-IR"/>
        </w:rPr>
        <w:t>ویژه فقرا، مشاهده شود</w:t>
      </w:r>
      <w:r w:rsidR="00EE157B">
        <w:rPr>
          <w:rFonts w:hint="cs"/>
          <w:rtl/>
          <w:lang w:bidi="fa-IR"/>
        </w:rPr>
        <w:t>؛ چرا که با افزایش قیمت‌ حامل‌های انرژی، افزایش قیمت در سایر کالاها نیز اجتناب‌ناپذیر است</w:t>
      </w:r>
      <w:r w:rsidR="00B84791">
        <w:rPr>
          <w:rFonts w:hint="cs"/>
          <w:rtl/>
          <w:lang w:bidi="fa-IR"/>
        </w:rPr>
        <w:t xml:space="preserve"> </w:t>
      </w:r>
      <w:r w:rsidR="00B84791" w:rsidRPr="00E77596">
        <w:rPr>
          <w:rFonts w:hint="cs"/>
          <w:rtl/>
          <w:lang w:bidi="fa-IR"/>
        </w:rPr>
        <w:t>و این، خود هزینه‌ای اضافی بر دوش خانوار خواهد بود</w:t>
      </w:r>
      <w:r w:rsidR="00EE157B" w:rsidRPr="00E77596">
        <w:rPr>
          <w:rFonts w:hint="cs"/>
          <w:rtl/>
          <w:lang w:bidi="fa-IR"/>
        </w:rPr>
        <w:t>.</w:t>
      </w:r>
      <w:r w:rsidR="00170073" w:rsidRPr="008C2069">
        <w:rPr>
          <w:rFonts w:hint="cs"/>
          <w:rtl/>
          <w:lang w:bidi="fa-IR"/>
        </w:rPr>
        <w:t xml:space="preserve"> از آن‌جایی که پرداخت نقدی یا غیرنقدی یارانه‌ها، تصمیم مهمی در حوزه سیاست‌گذاری و تحقیقات اقتصادی است در این مقاله به اثرات ناشی از پرداخت یارانه‌های نقدی در ایران بر میزان مصرف خانوارها می‌پردازیم</w:t>
      </w:r>
      <w:r w:rsidR="00367817" w:rsidRPr="008C2069">
        <w:rPr>
          <w:rFonts w:hint="cs"/>
          <w:rtl/>
          <w:lang w:bidi="fa-IR"/>
        </w:rPr>
        <w:t>،</w:t>
      </w:r>
      <w:r w:rsidR="00ED0EBB">
        <w:rPr>
          <w:rFonts w:hint="cs"/>
          <w:rtl/>
          <w:lang w:bidi="fa-IR"/>
        </w:rPr>
        <w:t xml:space="preserve"> هم‌چنین فرض بر این است که رفاه اقتصادی رابطه مستقیم با میزان مصرف واقعی</w:t>
      </w:r>
      <w:r w:rsidR="00ED0EBB">
        <w:rPr>
          <w:rStyle w:val="FootnoteReference"/>
          <w:rtl/>
          <w:lang w:bidi="fa-IR"/>
        </w:rPr>
        <w:footnoteReference w:id="2"/>
      </w:r>
      <w:r w:rsidR="00ED0EBB">
        <w:rPr>
          <w:rFonts w:hint="cs"/>
          <w:rtl/>
          <w:lang w:bidi="fa-IR"/>
        </w:rPr>
        <w:t xml:space="preserve"> (و نه اسمی) خانوارها به ویژه در بازه‌ی زمانی کوتاه‌مدتی مثل این مطالعه دارد.</w:t>
      </w:r>
    </w:p>
    <w:p w14:paraId="0AF7C287" w14:textId="144F5FB0" w:rsidR="00246CD9" w:rsidRDefault="00246CD9" w:rsidP="00246CD9">
      <w:pPr>
        <w:ind w:firstLine="720"/>
        <w:rPr>
          <w:rtl/>
          <w:lang w:bidi="fa-IR"/>
        </w:rPr>
      </w:pPr>
      <w:r w:rsidRPr="008C2069">
        <w:rPr>
          <w:rFonts w:hint="cs"/>
          <w:rtl/>
          <w:lang w:bidi="fa-IR"/>
        </w:rPr>
        <w:t xml:space="preserve">همان‌طور که در نمودار 1 می‌بینید میزان کل مصرف در ایران از سال 1389 (2010 </w:t>
      </w:r>
      <w:r w:rsidRPr="008C2069">
        <w:rPr>
          <w:rFonts w:ascii="Arial" w:hAnsi="Arial" w:cs="Arial" w:hint="cs"/>
          <w:rtl/>
          <w:lang w:bidi="fa-IR"/>
        </w:rPr>
        <w:t>–</w:t>
      </w:r>
      <w:r w:rsidRPr="008C2069">
        <w:rPr>
          <w:rFonts w:hint="cs"/>
          <w:rtl/>
          <w:lang w:bidi="fa-IR"/>
        </w:rPr>
        <w:t xml:space="preserve"> 2011 میلادی) به سال 1390 (2011 </w:t>
      </w:r>
      <w:r w:rsidRPr="008C2069">
        <w:rPr>
          <w:rFonts w:ascii="Arial" w:hAnsi="Arial" w:cs="Arial" w:hint="cs"/>
          <w:rtl/>
          <w:lang w:bidi="fa-IR"/>
        </w:rPr>
        <w:t>–</w:t>
      </w:r>
      <w:r w:rsidRPr="008C2069">
        <w:rPr>
          <w:rFonts w:hint="cs"/>
          <w:rtl/>
          <w:lang w:bidi="fa-IR"/>
        </w:rPr>
        <w:t xml:space="preserve"> 2012 میلادی) رشد داشته‌است. طرح یارانه‌های نقدی از دی‌ماه 1389 به مبلغ 45500 تومان به ازای هر نفر در هر ماه آغاز شد که این مبلغ به حساب سرپرست خانوار واریز می‌شد. این مبلغ  39 درصد میانگین درآمد 40 درصد کم‌درآمد جامعه در سال 1389 بود</w:t>
      </w:r>
      <w:r w:rsidRPr="008C2069">
        <w:rPr>
          <w:lang w:bidi="fa-IR"/>
        </w:rPr>
        <w:t xml:space="preserve"> </w:t>
      </w:r>
      <w:r w:rsidRPr="008C2069">
        <w:rPr>
          <w:rFonts w:hint="cs"/>
          <w:rtl/>
          <w:lang w:bidi="fa-IR"/>
        </w:rPr>
        <w:t>که مقدار قابل توجهی در آن زمان بوده‌است. از آن‌جایی که این برنامه با هدف فقرزدایی دنبال نشده‌ و هم‌راستا با آن یارانه‌ی انرژی حذف شده‌است، بررسی اثرات ناشی از اجرای این طرح بر رفاه اقتصادی جالب توجه است.</w:t>
      </w:r>
    </w:p>
    <w:p w14:paraId="44169165" w14:textId="30D49AD9" w:rsidR="00246CD9" w:rsidRDefault="00246CD9" w:rsidP="00246CD9">
      <w:pPr>
        <w:ind w:firstLine="720"/>
        <w:rPr>
          <w:rtl/>
          <w:lang w:bidi="fa-IR"/>
        </w:rPr>
      </w:pPr>
      <w:r w:rsidRPr="008C2069">
        <w:rPr>
          <w:rFonts w:hint="cs"/>
          <w:rtl/>
          <w:lang w:bidi="fa-IR"/>
        </w:rPr>
        <w:t>در این راستا، از داده‌های پنل بودجه خانوار 1389 و 1390 استفاده خواهیم کرد. با توجه به زمان اولین پرداخت</w:t>
      </w:r>
    </w:p>
    <w:p w14:paraId="0CE374AF" w14:textId="77777777" w:rsidR="006E4A24" w:rsidRPr="008C2069" w:rsidRDefault="00831D78" w:rsidP="006E4A24">
      <w:pPr>
        <w:keepNext/>
        <w:jc w:val="center"/>
      </w:pPr>
      <w:r w:rsidRPr="008C2069">
        <w:rPr>
          <w:noProof/>
        </w:rPr>
        <w:lastRenderedPageBreak/>
        <w:drawing>
          <wp:inline distT="0" distB="0" distL="0" distR="0" wp14:anchorId="18FF4F3F" wp14:editId="5C0467F4">
            <wp:extent cx="4572000" cy="2743200"/>
            <wp:effectExtent l="0" t="0" r="0" b="0"/>
            <wp:docPr id="1" name="Chart 1">
              <a:extLst xmlns:a="http://schemas.openxmlformats.org/drawingml/2006/main">
                <a:ext uri="{FF2B5EF4-FFF2-40B4-BE49-F238E27FC236}">
                  <a16:creationId xmlns:a16="http://schemas.microsoft.com/office/drawing/2014/main" id="{76670428-1485-4877-BD2A-0155A3245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4D44CB" w14:textId="3BFADEF1" w:rsidR="00831D78" w:rsidRPr="008C2069" w:rsidRDefault="006E4A24" w:rsidP="006E4A24">
      <w:pPr>
        <w:pStyle w:val="Caption"/>
        <w:jc w:val="center"/>
        <w:rPr>
          <w:rtl/>
          <w:lang w:bidi="fa-IR"/>
        </w:rPr>
      </w:pPr>
      <w:r w:rsidRPr="008C2069">
        <w:rPr>
          <w:rtl/>
        </w:rPr>
        <w:t xml:space="preserve">نمودار </w:t>
      </w:r>
      <w:r w:rsidRPr="008C2069">
        <w:rPr>
          <w:rtl/>
        </w:rPr>
        <w:fldChar w:fldCharType="begin"/>
      </w:r>
      <w:r w:rsidRPr="008C2069">
        <w:rPr>
          <w:rtl/>
        </w:rPr>
        <w:instrText xml:space="preserve"> </w:instrText>
      </w:r>
      <w:r w:rsidRPr="008C2069">
        <w:instrText>SEQ</w:instrText>
      </w:r>
      <w:r w:rsidRPr="008C2069">
        <w:rPr>
          <w:rtl/>
        </w:rPr>
        <w:instrText xml:space="preserve"> نمودار \* </w:instrText>
      </w:r>
      <w:r w:rsidRPr="008C2069">
        <w:instrText>ARABIC</w:instrText>
      </w:r>
      <w:r w:rsidRPr="008C2069">
        <w:rPr>
          <w:rtl/>
        </w:rPr>
        <w:instrText xml:space="preserve"> </w:instrText>
      </w:r>
      <w:r w:rsidRPr="008C2069">
        <w:rPr>
          <w:rtl/>
        </w:rPr>
        <w:fldChar w:fldCharType="separate"/>
      </w:r>
      <w:r w:rsidR="00246FED">
        <w:rPr>
          <w:noProof/>
          <w:rtl/>
        </w:rPr>
        <w:t>1</w:t>
      </w:r>
      <w:r w:rsidRPr="008C2069">
        <w:rPr>
          <w:rtl/>
        </w:rPr>
        <w:fldChar w:fldCharType="end"/>
      </w:r>
      <w:r w:rsidRPr="008C2069">
        <w:rPr>
          <w:rFonts w:hint="cs"/>
          <w:rtl/>
          <w:lang w:bidi="fa-IR"/>
        </w:rPr>
        <w:t xml:space="preserve"> - میزان کل مصرف در ایران از سال 2000 تا 2020 میلادی (منبع: داده‌های بانک جهانی) اعداد به دلار گزارش شده‌ان</w:t>
      </w:r>
      <w:r w:rsidR="003B2CD2" w:rsidRPr="008C2069">
        <w:rPr>
          <w:rFonts w:hint="cs"/>
          <w:rtl/>
          <w:lang w:bidi="fa-IR"/>
        </w:rPr>
        <w:t xml:space="preserve">د.(منبع: بانک جهانی </w:t>
      </w:r>
      <w:r w:rsidR="003B2CD2" w:rsidRPr="008C2069">
        <w:rPr>
          <w:rFonts w:ascii="Arial" w:hAnsi="Arial" w:cs="Arial" w:hint="cs"/>
          <w:rtl/>
          <w:lang w:bidi="fa-IR"/>
        </w:rPr>
        <w:t>–</w:t>
      </w:r>
      <w:r w:rsidR="003B2CD2" w:rsidRPr="008C2069">
        <w:rPr>
          <w:rFonts w:hint="cs"/>
          <w:rtl/>
          <w:lang w:bidi="fa-IR"/>
        </w:rPr>
        <w:t xml:space="preserve"> </w:t>
      </w:r>
      <w:r w:rsidR="003B2CD2" w:rsidRPr="008C2069">
        <w:rPr>
          <w:lang w:bidi="fa-IR"/>
        </w:rPr>
        <w:t>World Bank</w:t>
      </w:r>
      <w:r w:rsidR="003B2CD2" w:rsidRPr="008C2069">
        <w:rPr>
          <w:rFonts w:hint="cs"/>
          <w:rtl/>
          <w:lang w:bidi="fa-IR"/>
        </w:rPr>
        <w:t>)</w:t>
      </w:r>
      <w:r w:rsidR="003B2CD2" w:rsidRPr="008C2069">
        <w:rPr>
          <w:rtl/>
          <w:lang w:bidi="fa-IR"/>
        </w:rPr>
        <w:t xml:space="preserve"> </w:t>
      </w:r>
    </w:p>
    <w:p w14:paraId="642C8598" w14:textId="2A64D51F" w:rsidR="00654D54" w:rsidRPr="008C2069" w:rsidRDefault="00246CD9" w:rsidP="00F2207E">
      <w:pPr>
        <w:rPr>
          <w:lang w:bidi="fa-IR"/>
        </w:rPr>
      </w:pPr>
      <w:r w:rsidRPr="008C2069">
        <w:rPr>
          <w:rFonts w:hint="cs"/>
          <w:rtl/>
          <w:lang w:bidi="fa-IR"/>
        </w:rPr>
        <w:t>یارانه‌های نقدی که در دی‌ماه 1389 بوده‌است، خانوارهایی را که در زمستان مورد مصاحبه قرار گرفتند مطالعه می‌کنیم. برای</w:t>
      </w:r>
      <w:r>
        <w:rPr>
          <w:rFonts w:hint="cs"/>
          <w:rtl/>
          <w:lang w:bidi="fa-IR"/>
        </w:rPr>
        <w:t xml:space="preserve"> </w:t>
      </w:r>
      <w:r w:rsidR="00A03038" w:rsidRPr="008C2069">
        <w:rPr>
          <w:rFonts w:hint="cs"/>
          <w:rtl/>
          <w:lang w:bidi="fa-IR"/>
        </w:rPr>
        <w:t xml:space="preserve">بررسی علی، پراکندگی زمانی در اجرای طرح را در نظر می‌گیریم </w:t>
      </w:r>
      <w:r w:rsidR="0006005C" w:rsidRPr="008C2069">
        <w:rPr>
          <w:rFonts w:hint="cs"/>
          <w:rtl/>
          <w:lang w:bidi="fa-IR"/>
        </w:rPr>
        <w:t>- چ</w:t>
      </w:r>
      <w:r w:rsidR="00A03038" w:rsidRPr="008C2069">
        <w:rPr>
          <w:rFonts w:hint="cs"/>
          <w:rtl/>
          <w:lang w:bidi="fa-IR"/>
        </w:rPr>
        <w:t xml:space="preserve">را که </w:t>
      </w:r>
      <w:r w:rsidR="001C1C50" w:rsidRPr="008C2069">
        <w:rPr>
          <w:rFonts w:hint="cs"/>
          <w:rtl/>
          <w:lang w:bidi="fa-IR"/>
        </w:rPr>
        <w:t>افراد همگی در یک زمان یارانه‌های خود را دریافت نکردند</w:t>
      </w:r>
      <w:r w:rsidR="00A03038" w:rsidRPr="008C2069">
        <w:rPr>
          <w:rFonts w:hint="cs"/>
          <w:rtl/>
          <w:lang w:bidi="fa-IR"/>
        </w:rPr>
        <w:t xml:space="preserve"> </w:t>
      </w:r>
      <w:r w:rsidR="0006005C" w:rsidRPr="008C2069">
        <w:rPr>
          <w:rFonts w:ascii="Arial" w:hAnsi="Arial" w:cs="Arial" w:hint="cs"/>
          <w:rtl/>
          <w:lang w:bidi="fa-IR"/>
        </w:rPr>
        <w:t>–</w:t>
      </w:r>
      <w:r w:rsidR="00A03038" w:rsidRPr="008C2069">
        <w:rPr>
          <w:rFonts w:hint="cs"/>
          <w:rtl/>
          <w:lang w:bidi="fa-IR"/>
        </w:rPr>
        <w:t xml:space="preserve"> </w:t>
      </w:r>
      <w:r w:rsidR="0006005C" w:rsidRPr="008C2069">
        <w:rPr>
          <w:rFonts w:hint="cs"/>
          <w:rtl/>
          <w:lang w:bidi="fa-IR"/>
        </w:rPr>
        <w:t xml:space="preserve">و نیز از آن‌جایی که مبلغ دریافتی یارانه برای تمامی افراد در همه‌ی دهک‌های درآمدی یکسان بوده، خانوارهای با درآمد کم‌تر شوک درآمدی بیشتری را به نسبت خانوارهای دهک‌های بالاتر دریافت کرده‌اند. </w:t>
      </w:r>
      <w:r w:rsidR="00CD31FD" w:rsidRPr="008C2069">
        <w:rPr>
          <w:rFonts w:hint="cs"/>
          <w:rtl/>
          <w:lang w:bidi="fa-IR"/>
        </w:rPr>
        <w:t>در نتیجه میزان مورد آزمایش بودن دهک‌های مختلف با هم برابر نیست</w:t>
      </w:r>
      <w:r w:rsidR="001C7B29">
        <w:rPr>
          <w:rFonts w:hint="cs"/>
          <w:rtl/>
          <w:lang w:bidi="fa-IR"/>
        </w:rPr>
        <w:t xml:space="preserve">، </w:t>
      </w:r>
      <w:r w:rsidR="00CD31FD" w:rsidRPr="008C2069">
        <w:rPr>
          <w:rFonts w:hint="cs"/>
          <w:rtl/>
          <w:lang w:bidi="fa-IR"/>
        </w:rPr>
        <w:t>(منظور، نسبت مبلغ یارانه‌ها به کل مخارج خانوار پیش از دریافت یارانه‌ی نقدی است.)</w:t>
      </w:r>
      <w:r w:rsidR="001C7B29">
        <w:rPr>
          <w:rFonts w:hint="cs"/>
          <w:rtl/>
          <w:lang w:bidi="fa-IR"/>
        </w:rPr>
        <w:t xml:space="preserve"> در نتیجه</w:t>
      </w:r>
      <w:r w:rsidR="00CD31FD" w:rsidRPr="008C2069">
        <w:rPr>
          <w:rFonts w:hint="cs"/>
          <w:rtl/>
          <w:lang w:bidi="fa-IR"/>
        </w:rPr>
        <w:t xml:space="preserve"> برای کاهش اثرات ناشی از عادات مصرفی خانوارهای ثروتمند و فقیر</w:t>
      </w:r>
      <w:r w:rsidR="00A8523F" w:rsidRPr="008C2069">
        <w:rPr>
          <w:lang w:bidi="fa-IR"/>
        </w:rPr>
        <w:t xml:space="preserve"> </w:t>
      </w:r>
      <w:r w:rsidR="00A8523F" w:rsidRPr="008C2069">
        <w:rPr>
          <w:rFonts w:hint="cs"/>
          <w:rtl/>
          <w:lang w:bidi="fa-IR"/>
        </w:rPr>
        <w:t xml:space="preserve"> و همچنین خانوارهای شهری و روستایی</w:t>
      </w:r>
      <w:r w:rsidR="00CD31FD" w:rsidRPr="008C2069">
        <w:rPr>
          <w:rFonts w:hint="cs"/>
          <w:rtl/>
          <w:lang w:bidi="fa-IR"/>
        </w:rPr>
        <w:t xml:space="preserve">، </w:t>
      </w:r>
      <w:r w:rsidR="00A8523F" w:rsidRPr="008C2069">
        <w:rPr>
          <w:rFonts w:hint="cs"/>
          <w:rtl/>
          <w:lang w:bidi="fa-IR"/>
        </w:rPr>
        <w:t xml:space="preserve">بررسی‌ها را در هر دو سطح </w:t>
      </w:r>
      <w:r w:rsidR="00320906" w:rsidRPr="008C2069">
        <w:rPr>
          <w:rFonts w:hint="cs"/>
          <w:rtl/>
          <w:lang w:bidi="fa-IR"/>
        </w:rPr>
        <w:t>با استفاده از روش تفاضل در تفاضل انجام می‌دهیم.</w:t>
      </w:r>
      <w:r w:rsidR="00F2207E">
        <w:rPr>
          <w:rFonts w:hint="cs"/>
          <w:rtl/>
          <w:lang w:bidi="fa-IR"/>
        </w:rPr>
        <w:t xml:space="preserve"> </w:t>
      </w:r>
      <w:r w:rsidR="00320906" w:rsidRPr="008C2069">
        <w:rPr>
          <w:rFonts w:hint="cs"/>
          <w:rtl/>
          <w:lang w:bidi="fa-IR"/>
        </w:rPr>
        <w:t>یافته‌های ما نشان می‌دهد</w:t>
      </w:r>
      <w:r w:rsidR="00A8523F" w:rsidRPr="008C2069">
        <w:rPr>
          <w:rFonts w:hint="cs"/>
          <w:rtl/>
          <w:lang w:bidi="fa-IR"/>
        </w:rPr>
        <w:t xml:space="preserve"> که </w:t>
      </w:r>
      <w:r w:rsidR="00654D54" w:rsidRPr="008C2069">
        <w:rPr>
          <w:rFonts w:hint="cs"/>
          <w:rtl/>
          <w:lang w:bidi="fa-IR"/>
        </w:rPr>
        <w:t xml:space="preserve">پرداخت یارانه‌های نقدی، تاثیر مثبت و معناداری بر خانوارهای فقیر </w:t>
      </w:r>
      <w:r w:rsidR="001C7B29">
        <w:rPr>
          <w:rFonts w:hint="cs"/>
          <w:rtl/>
          <w:lang w:bidi="fa-IR"/>
        </w:rPr>
        <w:t xml:space="preserve">به‌ویژه خانوارهای فقیر روستایی </w:t>
      </w:r>
      <w:r w:rsidR="00654D54" w:rsidRPr="008C2069">
        <w:rPr>
          <w:rFonts w:hint="cs"/>
          <w:rtl/>
          <w:lang w:bidi="fa-IR"/>
        </w:rPr>
        <w:t xml:space="preserve">داشته‌است. همچنین </w:t>
      </w:r>
      <w:r w:rsidR="001A2B43" w:rsidRPr="008C2069">
        <w:rPr>
          <w:rFonts w:hint="cs"/>
          <w:rtl/>
          <w:lang w:bidi="fa-IR"/>
        </w:rPr>
        <w:t>اثرات</w:t>
      </w:r>
      <w:r w:rsidR="005B5748" w:rsidRPr="008C2069">
        <w:rPr>
          <w:rFonts w:hint="cs"/>
          <w:rtl/>
          <w:lang w:bidi="fa-IR"/>
        </w:rPr>
        <w:t>ی منفی هرچند بی‌معنا بر طبقه ثروتمند شهری مشاهده شد</w:t>
      </w:r>
      <w:r w:rsidR="00654D54" w:rsidRPr="008C2069">
        <w:rPr>
          <w:rFonts w:hint="cs"/>
          <w:rtl/>
          <w:lang w:bidi="fa-IR"/>
        </w:rPr>
        <w:t>.</w:t>
      </w:r>
      <w:r w:rsidR="000644BC" w:rsidRPr="008C2069">
        <w:rPr>
          <w:rFonts w:hint="cs"/>
          <w:rtl/>
          <w:lang w:bidi="fa-IR"/>
        </w:rPr>
        <w:t xml:space="preserve"> </w:t>
      </w:r>
    </w:p>
    <w:p w14:paraId="1369CE9F" w14:textId="171B4B6C" w:rsidR="00170073" w:rsidRPr="008C2069" w:rsidRDefault="00170073" w:rsidP="00986A6F">
      <w:pPr>
        <w:ind w:firstLine="720"/>
        <w:rPr>
          <w:rtl/>
          <w:lang w:bidi="fa-IR"/>
        </w:rPr>
      </w:pPr>
      <w:r w:rsidRPr="008C2069">
        <w:rPr>
          <w:rFonts w:hint="cs"/>
          <w:rtl/>
          <w:lang w:bidi="fa-IR"/>
        </w:rPr>
        <w:t xml:space="preserve">ابتدا مروری بر ادبیات موضوع خواهیم‌داشت، سپس ساختار دادگان </w:t>
      </w:r>
      <w:r w:rsidR="00986A6F" w:rsidRPr="008C2069">
        <w:rPr>
          <w:rFonts w:hint="cs"/>
          <w:rtl/>
          <w:lang w:bidi="fa-IR"/>
        </w:rPr>
        <w:t>و مدل اقتصادسنجی به‌کار رفته را بررسی می‌کنیم و در انتها به بررسی نتایج و جمع‌بندی می‌پردازیم.</w:t>
      </w:r>
    </w:p>
    <w:p w14:paraId="7DBE639D" w14:textId="08A934C8" w:rsidR="00245412" w:rsidRPr="008C2069" w:rsidRDefault="00245412" w:rsidP="0095403E">
      <w:pPr>
        <w:pStyle w:val="Heading1"/>
        <w:rPr>
          <w:rtl/>
          <w:lang w:bidi="fa-IR"/>
        </w:rPr>
      </w:pPr>
      <w:bookmarkStart w:id="2" w:name="_Toc77680156"/>
      <w:r w:rsidRPr="008C2069">
        <w:rPr>
          <w:rFonts w:hint="cs"/>
          <w:rtl/>
          <w:lang w:bidi="fa-IR"/>
        </w:rPr>
        <w:t>مرور ادبیات</w:t>
      </w:r>
      <w:bookmarkEnd w:id="2"/>
    </w:p>
    <w:p w14:paraId="0B06A79A" w14:textId="7F09488F" w:rsidR="00396FC6" w:rsidRPr="008C2069" w:rsidRDefault="00396FC6" w:rsidP="00FD5C9F">
      <w:pPr>
        <w:ind w:firstLine="720"/>
        <w:rPr>
          <w:rtl/>
          <w:lang w:bidi="fa-IR"/>
        </w:rPr>
      </w:pPr>
      <w:r w:rsidRPr="008C2069">
        <w:rPr>
          <w:rFonts w:hint="cs"/>
          <w:rtl/>
          <w:lang w:bidi="fa-IR"/>
        </w:rPr>
        <w:t>برقراری عدالت و نزدیک‌کردن بخش‌های مختلف جامعه در نیازهای مصرفی همواره یکی از اهداف اصلی دولت‌ها بوده تا خانوارهای کم‌درآمد توان رفع حداقل نیازهای خود را داشته باشند. در این راستا مطالعات زیادی</w:t>
      </w:r>
      <w:r w:rsidR="002F6854" w:rsidRPr="008C2069">
        <w:rPr>
          <w:rFonts w:hint="cs"/>
          <w:rtl/>
          <w:lang w:bidi="fa-IR"/>
        </w:rPr>
        <w:t>،</w:t>
      </w:r>
      <w:r w:rsidRPr="008C2069">
        <w:rPr>
          <w:rFonts w:hint="cs"/>
          <w:rtl/>
          <w:lang w:bidi="fa-IR"/>
        </w:rPr>
        <w:t xml:space="preserve"> به اثرگذارترین شکل پرداخت کمک‌های دولتی پرداخته‌اند</w:t>
      </w:r>
      <w:r w:rsidR="00E04409" w:rsidRPr="008C2069">
        <w:rPr>
          <w:rFonts w:hint="cs"/>
          <w:rtl/>
          <w:lang w:bidi="fa-IR"/>
        </w:rPr>
        <w:t xml:space="preserve"> و پرداخت</w:t>
      </w:r>
      <w:r w:rsidR="002F6854" w:rsidRPr="008C2069">
        <w:rPr>
          <w:rFonts w:hint="cs"/>
          <w:rtl/>
          <w:lang w:bidi="fa-IR"/>
        </w:rPr>
        <w:t xml:space="preserve"> نقدی</w:t>
      </w:r>
      <w:r w:rsidR="00E04409" w:rsidRPr="008C2069">
        <w:rPr>
          <w:rFonts w:hint="cs"/>
          <w:rtl/>
          <w:lang w:bidi="fa-IR"/>
        </w:rPr>
        <w:t xml:space="preserve"> یارانه</w:t>
      </w:r>
      <w:r w:rsidR="002F6854" w:rsidRPr="008C2069">
        <w:rPr>
          <w:rFonts w:hint="cs"/>
          <w:rtl/>
          <w:lang w:bidi="fa-IR"/>
        </w:rPr>
        <w:t xml:space="preserve"> هم</w:t>
      </w:r>
      <w:r w:rsidR="00E04409" w:rsidRPr="008C2069">
        <w:rPr>
          <w:rFonts w:hint="cs"/>
          <w:rtl/>
          <w:lang w:bidi="fa-IR"/>
        </w:rPr>
        <w:t xml:space="preserve"> یکی از راهکارهای همیشگی در سیاست‌گذاری‌ها بوده‌است.</w:t>
      </w:r>
    </w:p>
    <w:p w14:paraId="44D1F1BA" w14:textId="01B54AF8" w:rsidR="00BA698A" w:rsidRPr="008C2069" w:rsidRDefault="00E04409" w:rsidP="001865A3">
      <w:pPr>
        <w:ind w:firstLine="720"/>
        <w:rPr>
          <w:lang w:bidi="fa-IR"/>
        </w:rPr>
      </w:pPr>
      <w:r w:rsidRPr="008C2069">
        <w:rPr>
          <w:rFonts w:hint="cs"/>
          <w:rtl/>
          <w:lang w:bidi="fa-IR"/>
        </w:rPr>
        <w:t>اختلاف نظر چندانی در این زمینه که پرداخت مستقیم پول به فقیران باعث بهبود سطح تغذیه، تحصیلات و به طور کل، رفاه اقتصادی ایشان می‌شود وجود ندارد</w:t>
      </w:r>
      <w:r w:rsidR="00C023ED" w:rsidRPr="008C2069">
        <w:rPr>
          <w:rFonts w:hint="cs"/>
          <w:rtl/>
          <w:lang w:bidi="fa-IR"/>
        </w:rPr>
        <w:t xml:space="preserve"> و اختلاف نظر</w:t>
      </w:r>
      <w:r w:rsidRPr="008C2069">
        <w:rPr>
          <w:rFonts w:hint="cs"/>
          <w:rtl/>
          <w:lang w:bidi="fa-IR"/>
        </w:rPr>
        <w:t xml:space="preserve"> در</w:t>
      </w:r>
      <w:r w:rsidR="00C023ED" w:rsidRPr="008C2069">
        <w:rPr>
          <w:rFonts w:hint="cs"/>
          <w:rtl/>
          <w:lang w:bidi="fa-IR"/>
        </w:rPr>
        <w:t xml:space="preserve"> تفاوت</w:t>
      </w:r>
      <w:r w:rsidRPr="008C2069">
        <w:rPr>
          <w:rFonts w:hint="cs"/>
          <w:rtl/>
          <w:lang w:bidi="fa-IR"/>
        </w:rPr>
        <w:t xml:space="preserve"> </w:t>
      </w:r>
      <w:r w:rsidR="00C023ED" w:rsidRPr="008C2069">
        <w:rPr>
          <w:rFonts w:hint="cs"/>
          <w:rtl/>
          <w:lang w:bidi="fa-IR"/>
        </w:rPr>
        <w:t>اثرگذاری</w:t>
      </w:r>
      <w:r w:rsidRPr="008C2069">
        <w:rPr>
          <w:rFonts w:hint="cs"/>
          <w:rtl/>
          <w:lang w:bidi="fa-IR"/>
        </w:rPr>
        <w:t xml:space="preserve"> پرداخت یارانه‌ها به شکل شرطی و در ازای کالا و خدمات خاص مثل تغذیه و تحصیلات </w:t>
      </w:r>
      <w:r w:rsidR="00C023ED" w:rsidRPr="008C2069">
        <w:rPr>
          <w:rFonts w:hint="cs"/>
          <w:rtl/>
          <w:lang w:bidi="fa-IR"/>
        </w:rPr>
        <w:t>کودکان است.</w:t>
      </w:r>
      <w:sdt>
        <w:sdtPr>
          <w:rPr>
            <w:rFonts w:hint="cs"/>
            <w:rtl/>
            <w:lang w:bidi="fa-IR"/>
          </w:rPr>
          <w:id w:val="2116098132"/>
          <w:citation/>
        </w:sdtPr>
        <w:sdtEndPr/>
        <w:sdtContent>
          <w:r w:rsidR="00B73DAD" w:rsidRPr="008C2069">
            <w:rPr>
              <w:rtl/>
              <w:lang w:bidi="fa-IR"/>
            </w:rPr>
            <w:fldChar w:fldCharType="begin"/>
          </w:r>
          <w:r w:rsidR="00B73DAD" w:rsidRPr="008C2069">
            <w:rPr>
              <w:rtl/>
              <w:lang w:bidi="fa-IR"/>
            </w:rPr>
            <w:instrText xml:space="preserve"> </w:instrText>
          </w:r>
          <w:r w:rsidR="00B73DAD" w:rsidRPr="008C2069">
            <w:rPr>
              <w:rFonts w:hint="cs"/>
              <w:lang w:bidi="fa-IR"/>
            </w:rPr>
            <w:instrText>CITATION</w:instrText>
          </w:r>
          <w:r w:rsidR="00B73DAD" w:rsidRPr="008C2069">
            <w:rPr>
              <w:rFonts w:hint="cs"/>
              <w:rtl/>
              <w:lang w:bidi="fa-IR"/>
            </w:rPr>
            <w:instrText xml:space="preserve"> </w:instrText>
          </w:r>
          <w:r w:rsidR="00B73DAD" w:rsidRPr="008C2069">
            <w:rPr>
              <w:rFonts w:hint="cs"/>
              <w:lang w:bidi="fa-IR"/>
            </w:rPr>
            <w:instrText>Raw05 \l 1065</w:instrText>
          </w:r>
          <w:r w:rsidR="00B73DAD" w:rsidRPr="008C2069">
            <w:rPr>
              <w:rtl/>
              <w:lang w:bidi="fa-IR"/>
            </w:rPr>
            <w:instrText xml:space="preserve"> </w:instrText>
          </w:r>
          <w:r w:rsidR="00B73DAD" w:rsidRPr="008C2069">
            <w:rPr>
              <w:rtl/>
              <w:lang w:bidi="fa-IR"/>
            </w:rPr>
            <w:fldChar w:fldCharType="separate"/>
          </w:r>
          <w:r w:rsidR="004F3507" w:rsidRPr="008C2069">
            <w:rPr>
              <w:noProof/>
              <w:rtl/>
              <w:lang w:bidi="fa-IR"/>
            </w:rPr>
            <w:t xml:space="preserve"> </w:t>
          </w:r>
          <w:r w:rsidR="004F3507" w:rsidRPr="008C2069">
            <w:rPr>
              <w:rFonts w:hint="cs"/>
              <w:noProof/>
              <w:rtl/>
              <w:lang w:bidi="fa-IR"/>
            </w:rPr>
            <w:t>(</w:t>
          </w:r>
          <w:r w:rsidR="004F3507" w:rsidRPr="008C2069">
            <w:rPr>
              <w:rFonts w:hint="cs"/>
              <w:noProof/>
              <w:lang w:bidi="fa-IR"/>
            </w:rPr>
            <w:t>Rawlings, 2005</w:t>
          </w:r>
          <w:r w:rsidR="004F3507" w:rsidRPr="008C2069">
            <w:rPr>
              <w:rFonts w:hint="cs"/>
              <w:noProof/>
              <w:rtl/>
              <w:lang w:bidi="fa-IR"/>
            </w:rPr>
            <w:t>)</w:t>
          </w:r>
          <w:r w:rsidR="00B73DAD" w:rsidRPr="008C2069">
            <w:rPr>
              <w:rtl/>
              <w:lang w:bidi="fa-IR"/>
            </w:rPr>
            <w:fldChar w:fldCharType="end"/>
          </w:r>
        </w:sdtContent>
      </w:sdt>
      <w:r w:rsidR="00B73DAD" w:rsidRPr="008C2069">
        <w:rPr>
          <w:rFonts w:hint="cs"/>
          <w:rtl/>
          <w:lang w:bidi="fa-IR"/>
        </w:rPr>
        <w:t xml:space="preserve"> همچنین پرداخت شرطی یارانه‌ها هزینه‌های </w:t>
      </w:r>
      <w:r w:rsidR="00B73DAD" w:rsidRPr="008C2069">
        <w:rPr>
          <w:rFonts w:hint="cs"/>
          <w:rtl/>
          <w:lang w:bidi="fa-IR"/>
        </w:rPr>
        <w:lastRenderedPageBreak/>
        <w:t>دولتی برای بررسی و کشف حوزه‌ی مناسب و میزان نیاز به پرداخت یارانه دارد که با حذف این موارد همان هزینه می‌تواند در چرخه‌ی رفاه اقتصادی قرار گیرد.</w:t>
      </w:r>
      <w:sdt>
        <w:sdtPr>
          <w:rPr>
            <w:rFonts w:hint="cs"/>
            <w:rtl/>
            <w:lang w:bidi="fa-IR"/>
          </w:rPr>
          <w:id w:val="-879400202"/>
          <w:citation/>
        </w:sdtPr>
        <w:sdtEndPr/>
        <w:sdtContent>
          <w:r w:rsidR="00B73DAD" w:rsidRPr="008C2069">
            <w:rPr>
              <w:rtl/>
              <w:lang w:bidi="fa-IR"/>
            </w:rPr>
            <w:fldChar w:fldCharType="begin"/>
          </w:r>
          <w:r w:rsidR="00B73DAD" w:rsidRPr="008C2069">
            <w:rPr>
              <w:rtl/>
              <w:lang w:bidi="fa-IR"/>
            </w:rPr>
            <w:instrText xml:space="preserve"> </w:instrText>
          </w:r>
          <w:r w:rsidR="00B73DAD" w:rsidRPr="008C2069">
            <w:rPr>
              <w:rFonts w:hint="cs"/>
              <w:lang w:bidi="fa-IR"/>
            </w:rPr>
            <w:instrText>CITATION</w:instrText>
          </w:r>
          <w:r w:rsidR="00B73DAD" w:rsidRPr="008C2069">
            <w:rPr>
              <w:rFonts w:hint="cs"/>
              <w:rtl/>
              <w:lang w:bidi="fa-IR"/>
            </w:rPr>
            <w:instrText xml:space="preserve"> </w:instrText>
          </w:r>
          <w:r w:rsidR="00B73DAD" w:rsidRPr="008C2069">
            <w:rPr>
              <w:rFonts w:hint="cs"/>
              <w:lang w:bidi="fa-IR"/>
            </w:rPr>
            <w:instrText>Ben15 \l 1065</w:instrText>
          </w:r>
          <w:r w:rsidR="00B73DAD" w:rsidRPr="008C2069">
            <w:rPr>
              <w:rtl/>
              <w:lang w:bidi="fa-IR"/>
            </w:rPr>
            <w:instrText xml:space="preserve"> </w:instrText>
          </w:r>
          <w:r w:rsidR="00B73DAD" w:rsidRPr="008C2069">
            <w:rPr>
              <w:rtl/>
              <w:lang w:bidi="fa-IR"/>
            </w:rPr>
            <w:fldChar w:fldCharType="separate"/>
          </w:r>
          <w:r w:rsidR="004F3507" w:rsidRPr="008C2069">
            <w:rPr>
              <w:noProof/>
              <w:rtl/>
              <w:lang w:bidi="fa-IR"/>
            </w:rPr>
            <w:t xml:space="preserve"> </w:t>
          </w:r>
          <w:r w:rsidR="004F3507" w:rsidRPr="008C2069">
            <w:rPr>
              <w:rFonts w:hint="cs"/>
              <w:noProof/>
              <w:rtl/>
              <w:lang w:bidi="fa-IR"/>
            </w:rPr>
            <w:t>(</w:t>
          </w:r>
          <w:r w:rsidR="004F3507" w:rsidRPr="008C2069">
            <w:rPr>
              <w:rFonts w:hint="cs"/>
              <w:noProof/>
              <w:lang w:bidi="fa-IR"/>
            </w:rPr>
            <w:t>Benhassine, 2015</w:t>
          </w:r>
          <w:r w:rsidR="004F3507" w:rsidRPr="008C2069">
            <w:rPr>
              <w:rFonts w:hint="cs"/>
              <w:noProof/>
              <w:rtl/>
              <w:lang w:bidi="fa-IR"/>
            </w:rPr>
            <w:t>)</w:t>
          </w:r>
          <w:r w:rsidR="00B73DAD" w:rsidRPr="008C2069">
            <w:rPr>
              <w:rtl/>
              <w:lang w:bidi="fa-IR"/>
            </w:rPr>
            <w:fldChar w:fldCharType="end"/>
          </w:r>
        </w:sdtContent>
      </w:sdt>
      <w:r w:rsidR="001865A3" w:rsidRPr="008C2069">
        <w:rPr>
          <w:rFonts w:hint="cs"/>
          <w:rtl/>
          <w:lang w:bidi="fa-IR"/>
        </w:rPr>
        <w:t xml:space="preserve"> دوفلو نیز در مقاله‌ای به اثرات مثبت ناشی از پرداخت غیر مشروط کمک‌های دولتی بر سلامت کودکان براساس اجرای طرحی در افریقای جنوبی می‌پردازد.</w:t>
      </w:r>
      <w:sdt>
        <w:sdtPr>
          <w:rPr>
            <w:rFonts w:hint="cs"/>
            <w:rtl/>
            <w:lang w:bidi="fa-IR"/>
          </w:rPr>
          <w:id w:val="271064260"/>
          <w:citation/>
        </w:sdtPr>
        <w:sdtEndPr/>
        <w:sdtContent>
          <w:r w:rsidR="001865A3" w:rsidRPr="008C2069">
            <w:rPr>
              <w:rtl/>
              <w:lang w:bidi="fa-IR"/>
            </w:rPr>
            <w:fldChar w:fldCharType="begin"/>
          </w:r>
          <w:r w:rsidR="001865A3" w:rsidRPr="008C2069">
            <w:rPr>
              <w:rtl/>
              <w:lang w:bidi="fa-IR"/>
            </w:rPr>
            <w:instrText xml:space="preserve"> </w:instrText>
          </w:r>
          <w:r w:rsidR="001865A3" w:rsidRPr="008C2069">
            <w:rPr>
              <w:rFonts w:hint="cs"/>
              <w:lang w:bidi="fa-IR"/>
            </w:rPr>
            <w:instrText>CITATION</w:instrText>
          </w:r>
          <w:r w:rsidR="001865A3" w:rsidRPr="008C2069">
            <w:rPr>
              <w:rFonts w:hint="cs"/>
              <w:rtl/>
              <w:lang w:bidi="fa-IR"/>
            </w:rPr>
            <w:instrText xml:space="preserve"> </w:instrText>
          </w:r>
          <w:r w:rsidR="001865A3" w:rsidRPr="008C2069">
            <w:rPr>
              <w:rFonts w:hint="cs"/>
              <w:lang w:bidi="fa-IR"/>
            </w:rPr>
            <w:instrText>Duf00 \l 1065</w:instrText>
          </w:r>
          <w:r w:rsidR="001865A3" w:rsidRPr="008C2069">
            <w:rPr>
              <w:rtl/>
              <w:lang w:bidi="fa-IR"/>
            </w:rPr>
            <w:instrText xml:space="preserve"> </w:instrText>
          </w:r>
          <w:r w:rsidR="001865A3" w:rsidRPr="008C2069">
            <w:rPr>
              <w:rtl/>
              <w:lang w:bidi="fa-IR"/>
            </w:rPr>
            <w:fldChar w:fldCharType="separate"/>
          </w:r>
          <w:r w:rsidR="004F3507" w:rsidRPr="008C2069">
            <w:rPr>
              <w:noProof/>
              <w:rtl/>
              <w:lang w:bidi="fa-IR"/>
            </w:rPr>
            <w:t xml:space="preserve"> </w:t>
          </w:r>
          <w:r w:rsidR="004F3507" w:rsidRPr="008C2069">
            <w:rPr>
              <w:rFonts w:hint="cs"/>
              <w:noProof/>
              <w:rtl/>
              <w:lang w:bidi="fa-IR"/>
            </w:rPr>
            <w:t>(</w:t>
          </w:r>
          <w:r w:rsidR="004F3507" w:rsidRPr="008C2069">
            <w:rPr>
              <w:rFonts w:hint="cs"/>
              <w:noProof/>
              <w:lang w:bidi="fa-IR"/>
            </w:rPr>
            <w:t>Duflo, 2000</w:t>
          </w:r>
          <w:r w:rsidR="004F3507" w:rsidRPr="008C2069">
            <w:rPr>
              <w:rFonts w:hint="cs"/>
              <w:noProof/>
              <w:rtl/>
              <w:lang w:bidi="fa-IR"/>
            </w:rPr>
            <w:t>)</w:t>
          </w:r>
          <w:r w:rsidR="001865A3" w:rsidRPr="008C2069">
            <w:rPr>
              <w:rtl/>
              <w:lang w:bidi="fa-IR"/>
            </w:rPr>
            <w:fldChar w:fldCharType="end"/>
          </w:r>
        </w:sdtContent>
      </w:sdt>
      <w:r w:rsidR="00B73DAD" w:rsidRPr="008C2069">
        <w:rPr>
          <w:rFonts w:hint="cs"/>
          <w:rtl/>
          <w:lang w:bidi="fa-IR"/>
        </w:rPr>
        <w:t xml:space="preserve"> درواقع تنها یک نگرانی در پرداخت مستقیم و بدون شرط یارانه‌ها به فقرا باقی می‌ماند و آن هم این است که این یارانه‌ی پرداختی </w:t>
      </w:r>
      <w:r w:rsidR="001B2D67" w:rsidRPr="008C2069">
        <w:rPr>
          <w:rFonts w:hint="cs"/>
          <w:rtl/>
          <w:lang w:bidi="fa-IR"/>
        </w:rPr>
        <w:t>صرف کالاهای غیراساسی و نه نیازهای اصلی شود، که شاهدی بر این مدعا وجود ندارد.</w:t>
      </w:r>
      <w:sdt>
        <w:sdtPr>
          <w:rPr>
            <w:rFonts w:hint="cs"/>
            <w:rtl/>
            <w:lang w:bidi="fa-IR"/>
          </w:rPr>
          <w:id w:val="-1119758978"/>
          <w:citation/>
        </w:sdtPr>
        <w:sdtEndPr/>
        <w:sdtContent>
          <w:r w:rsidR="001B2D67" w:rsidRPr="008C2069">
            <w:rPr>
              <w:rtl/>
              <w:lang w:bidi="fa-IR"/>
            </w:rPr>
            <w:fldChar w:fldCharType="begin"/>
          </w:r>
          <w:r w:rsidR="001B2D67" w:rsidRPr="008C2069">
            <w:rPr>
              <w:rtl/>
              <w:lang w:bidi="fa-IR"/>
            </w:rPr>
            <w:instrText xml:space="preserve"> </w:instrText>
          </w:r>
          <w:r w:rsidR="001B2D67" w:rsidRPr="008C2069">
            <w:rPr>
              <w:rFonts w:hint="cs"/>
              <w:lang w:bidi="fa-IR"/>
            </w:rPr>
            <w:instrText>CITATION</w:instrText>
          </w:r>
          <w:r w:rsidR="001B2D67" w:rsidRPr="008C2069">
            <w:rPr>
              <w:rFonts w:hint="cs"/>
              <w:rtl/>
              <w:lang w:bidi="fa-IR"/>
            </w:rPr>
            <w:instrText xml:space="preserve"> </w:instrText>
          </w:r>
          <w:r w:rsidR="001B2D67" w:rsidRPr="008C2069">
            <w:rPr>
              <w:rFonts w:hint="cs"/>
              <w:lang w:bidi="fa-IR"/>
            </w:rPr>
            <w:instrText>Eva17 \l 1065</w:instrText>
          </w:r>
          <w:r w:rsidR="001B2D67" w:rsidRPr="008C2069">
            <w:rPr>
              <w:rtl/>
              <w:lang w:bidi="fa-IR"/>
            </w:rPr>
            <w:instrText xml:space="preserve"> </w:instrText>
          </w:r>
          <w:r w:rsidR="001B2D67" w:rsidRPr="008C2069">
            <w:rPr>
              <w:rtl/>
              <w:lang w:bidi="fa-IR"/>
            </w:rPr>
            <w:fldChar w:fldCharType="separate"/>
          </w:r>
          <w:r w:rsidR="004F3507" w:rsidRPr="008C2069">
            <w:rPr>
              <w:noProof/>
              <w:rtl/>
              <w:lang w:bidi="fa-IR"/>
            </w:rPr>
            <w:t xml:space="preserve"> </w:t>
          </w:r>
          <w:r w:rsidR="004F3507" w:rsidRPr="008C2069">
            <w:rPr>
              <w:rFonts w:hint="cs"/>
              <w:noProof/>
              <w:rtl/>
              <w:lang w:bidi="fa-IR"/>
            </w:rPr>
            <w:t>(</w:t>
          </w:r>
          <w:r w:rsidR="004F3507" w:rsidRPr="008C2069">
            <w:rPr>
              <w:rFonts w:hint="cs"/>
              <w:noProof/>
              <w:lang w:bidi="fa-IR"/>
            </w:rPr>
            <w:t>Evans, 2017</w:t>
          </w:r>
          <w:r w:rsidR="004F3507" w:rsidRPr="008C2069">
            <w:rPr>
              <w:rFonts w:hint="cs"/>
              <w:noProof/>
              <w:rtl/>
              <w:lang w:bidi="fa-IR"/>
            </w:rPr>
            <w:t>)</w:t>
          </w:r>
          <w:r w:rsidR="001B2D67" w:rsidRPr="008C2069">
            <w:rPr>
              <w:rtl/>
              <w:lang w:bidi="fa-IR"/>
            </w:rPr>
            <w:fldChar w:fldCharType="end"/>
          </w:r>
        </w:sdtContent>
      </w:sdt>
      <w:r w:rsidR="001B2D67" w:rsidRPr="008C2069">
        <w:rPr>
          <w:rFonts w:hint="cs"/>
          <w:rtl/>
          <w:lang w:bidi="fa-IR"/>
        </w:rPr>
        <w:t xml:space="preserve"> بلند یا کوتاه‌مدت‌بودن دوره‌ی پرداخت کمک‌ها هم موثر است. نتایج </w:t>
      </w:r>
      <w:r w:rsidR="001865A3" w:rsidRPr="008C2069">
        <w:rPr>
          <w:rFonts w:hint="cs"/>
          <w:rtl/>
          <w:lang w:bidi="fa-IR"/>
        </w:rPr>
        <w:t xml:space="preserve">مطالعه‌ی طرح‌های اقتصادی بر سوءتغذیه‌ی کودکان حاکی از آن است که اثر برنامه‌ی اجراشده در صورتی که بلندمدت باشد بیشتر است. </w:t>
      </w:r>
      <w:sdt>
        <w:sdtPr>
          <w:rPr>
            <w:rFonts w:hint="cs"/>
            <w:rtl/>
            <w:lang w:bidi="fa-IR"/>
          </w:rPr>
          <w:id w:val="-101180595"/>
          <w:citation/>
        </w:sdtPr>
        <w:sdtEndPr/>
        <w:sdtContent>
          <w:r w:rsidR="001865A3" w:rsidRPr="008C2069">
            <w:rPr>
              <w:rtl/>
              <w:lang w:bidi="fa-IR"/>
            </w:rPr>
            <w:fldChar w:fldCharType="begin"/>
          </w:r>
          <w:r w:rsidR="001865A3" w:rsidRPr="008C2069">
            <w:rPr>
              <w:rtl/>
              <w:lang w:bidi="fa-IR"/>
            </w:rPr>
            <w:instrText xml:space="preserve"> </w:instrText>
          </w:r>
          <w:r w:rsidR="001865A3" w:rsidRPr="008C2069">
            <w:rPr>
              <w:rFonts w:hint="cs"/>
              <w:lang w:bidi="fa-IR"/>
            </w:rPr>
            <w:instrText>CITATION</w:instrText>
          </w:r>
          <w:r w:rsidR="001865A3" w:rsidRPr="008C2069">
            <w:rPr>
              <w:rFonts w:hint="cs"/>
              <w:rtl/>
              <w:lang w:bidi="fa-IR"/>
            </w:rPr>
            <w:instrText xml:space="preserve"> </w:instrText>
          </w:r>
          <w:r w:rsidR="001865A3" w:rsidRPr="008C2069">
            <w:rPr>
              <w:rFonts w:hint="cs"/>
              <w:lang w:bidi="fa-IR"/>
            </w:rPr>
            <w:instrText>Smi15 \l 1065</w:instrText>
          </w:r>
          <w:r w:rsidR="001865A3" w:rsidRPr="008C2069">
            <w:rPr>
              <w:rtl/>
              <w:lang w:bidi="fa-IR"/>
            </w:rPr>
            <w:instrText xml:space="preserve"> </w:instrText>
          </w:r>
          <w:r w:rsidR="001865A3" w:rsidRPr="008C2069">
            <w:rPr>
              <w:rtl/>
              <w:lang w:bidi="fa-IR"/>
            </w:rPr>
            <w:fldChar w:fldCharType="separate"/>
          </w:r>
          <w:r w:rsidR="004F3507" w:rsidRPr="008C2069">
            <w:rPr>
              <w:rFonts w:hint="cs"/>
              <w:noProof/>
              <w:rtl/>
              <w:lang w:bidi="fa-IR"/>
            </w:rPr>
            <w:t>(</w:t>
          </w:r>
          <w:r w:rsidR="004F3507" w:rsidRPr="008C2069">
            <w:rPr>
              <w:rFonts w:hint="cs"/>
              <w:noProof/>
              <w:lang w:bidi="fa-IR"/>
            </w:rPr>
            <w:t>Smith, 2015</w:t>
          </w:r>
          <w:r w:rsidR="004F3507" w:rsidRPr="008C2069">
            <w:rPr>
              <w:rFonts w:hint="cs"/>
              <w:noProof/>
              <w:rtl/>
              <w:lang w:bidi="fa-IR"/>
            </w:rPr>
            <w:t>)</w:t>
          </w:r>
          <w:r w:rsidR="001865A3" w:rsidRPr="008C2069">
            <w:rPr>
              <w:rtl/>
              <w:lang w:bidi="fa-IR"/>
            </w:rPr>
            <w:fldChar w:fldCharType="end"/>
          </w:r>
        </w:sdtContent>
      </w:sdt>
      <w:r w:rsidR="001865A3" w:rsidRPr="008C2069">
        <w:rPr>
          <w:rFonts w:hint="cs"/>
          <w:rtl/>
          <w:lang w:bidi="fa-IR"/>
        </w:rPr>
        <w:t xml:space="preserve"> </w:t>
      </w:r>
      <w:r w:rsidR="000A0709" w:rsidRPr="008C2069">
        <w:rPr>
          <w:rFonts w:hint="cs"/>
          <w:rtl/>
          <w:lang w:bidi="fa-IR"/>
        </w:rPr>
        <w:t>صالحی اصفهانی در مقاله‌ی اثرات پرداخت یارانه بر مصرف غذا در ایران</w:t>
      </w:r>
      <w:r w:rsidR="001865A3" w:rsidRPr="008C2069">
        <w:rPr>
          <w:rFonts w:hint="cs"/>
          <w:rtl/>
          <w:lang w:bidi="fa-IR"/>
        </w:rPr>
        <w:t>،</w:t>
      </w:r>
      <w:r w:rsidR="000A0709" w:rsidRPr="008C2069">
        <w:rPr>
          <w:rFonts w:hint="cs"/>
          <w:rtl/>
          <w:lang w:bidi="fa-IR"/>
        </w:rPr>
        <w:t xml:space="preserve"> </w:t>
      </w:r>
      <w:r w:rsidR="004151D8" w:rsidRPr="008C2069">
        <w:rPr>
          <w:rFonts w:hint="cs"/>
          <w:rtl/>
          <w:lang w:bidi="fa-IR"/>
        </w:rPr>
        <w:t>نتایج</w:t>
      </w:r>
      <w:r w:rsidR="000A0709" w:rsidRPr="008C2069">
        <w:rPr>
          <w:rFonts w:hint="cs"/>
          <w:rtl/>
          <w:lang w:bidi="fa-IR"/>
        </w:rPr>
        <w:t xml:space="preserve"> بسیار مثبتی را در تغذیه قشر کم‌درآمد گزارش می‌کند به‌طوری‌که میزان مصرف پروتئین و ویتامین‌ها به شکل معناداری افزایش یافته‌اند. </w:t>
      </w:r>
      <w:sdt>
        <w:sdtPr>
          <w:rPr>
            <w:rtl/>
            <w:lang w:bidi="fa-IR"/>
          </w:rPr>
          <w:id w:val="-1177025465"/>
          <w:citation/>
        </w:sdtPr>
        <w:sdtEndPr/>
        <w:sdtContent>
          <w:r w:rsidR="000A0709" w:rsidRPr="008C2069">
            <w:rPr>
              <w:rtl/>
              <w:lang w:bidi="fa-IR"/>
            </w:rPr>
            <w:fldChar w:fldCharType="begin"/>
          </w:r>
          <w:r w:rsidR="000A0709" w:rsidRPr="008C2069">
            <w:rPr>
              <w:lang w:bidi="fa-IR"/>
            </w:rPr>
            <w:instrText xml:space="preserve"> CITATION Dja17 \l 1033 </w:instrText>
          </w:r>
          <w:r w:rsidR="000A0709" w:rsidRPr="008C2069">
            <w:rPr>
              <w:rtl/>
              <w:lang w:bidi="fa-IR"/>
            </w:rPr>
            <w:fldChar w:fldCharType="separate"/>
          </w:r>
          <w:r w:rsidR="004F3507" w:rsidRPr="008C2069">
            <w:rPr>
              <w:noProof/>
              <w:lang w:bidi="fa-IR"/>
            </w:rPr>
            <w:t>(Djavad Salehi-Isfahani, CASH TRANSFERS AND LABOR SUPPLY: EVIDENCE FROM A LARGE-SCALE PROGRAM IN IRAN, 2017)</w:t>
          </w:r>
          <w:r w:rsidR="000A0709" w:rsidRPr="008C2069">
            <w:rPr>
              <w:rtl/>
              <w:lang w:bidi="fa-IR"/>
            </w:rPr>
            <w:fldChar w:fldCharType="end"/>
          </w:r>
        </w:sdtContent>
      </w:sdt>
      <w:r w:rsidR="000A0709" w:rsidRPr="008C2069">
        <w:rPr>
          <w:rFonts w:hint="cs"/>
          <w:rtl/>
          <w:lang w:bidi="fa-IR"/>
        </w:rPr>
        <w:t xml:space="preserve"> و از آنجایی که مصرف غذا به ویژه برای دهک‌های پایین درآمدی بخش مهمی از مخارج آن‌ها را تشکیل می‌دهد، اثر مثبت در این زمینه را می‌توان یک اثر مثبت کلی در رفاه اقتصادی دانست. </w:t>
      </w:r>
    </w:p>
    <w:p w14:paraId="74C70EB7" w14:textId="783E4B49" w:rsidR="000A0709" w:rsidRPr="008C2069" w:rsidRDefault="009977DD" w:rsidP="00FD5C9F">
      <w:pPr>
        <w:ind w:firstLine="720"/>
        <w:rPr>
          <w:rtl/>
          <w:lang w:bidi="fa-IR"/>
        </w:rPr>
      </w:pPr>
      <w:r w:rsidRPr="008C2069">
        <w:rPr>
          <w:rFonts w:hint="cs"/>
          <w:rtl/>
          <w:lang w:bidi="fa-IR"/>
        </w:rPr>
        <w:t xml:space="preserve">یارانه‌های نقدی در ایران به صورت بلندمدت و غیرمشروط به تمامی خانوارها پرداخت شدند و از این‌رو </w:t>
      </w:r>
      <w:r w:rsidR="0097211D" w:rsidRPr="008C2069">
        <w:rPr>
          <w:rFonts w:hint="cs"/>
          <w:rtl/>
          <w:lang w:bidi="fa-IR"/>
        </w:rPr>
        <w:t>بررسی اثرات ناشی از آن بر میزان مصرف و رفاه اقتصادی جالب توجه است.</w:t>
      </w:r>
    </w:p>
    <w:p w14:paraId="2B590E55" w14:textId="2B93B195" w:rsidR="00245412" w:rsidRPr="008C2069" w:rsidRDefault="00245412" w:rsidP="0095403E">
      <w:pPr>
        <w:pStyle w:val="Heading1"/>
        <w:rPr>
          <w:rtl/>
          <w:lang w:bidi="fa-IR"/>
        </w:rPr>
      </w:pPr>
      <w:bookmarkStart w:id="3" w:name="_Toc77680157"/>
      <w:r w:rsidRPr="008C2069">
        <w:rPr>
          <w:rFonts w:hint="cs"/>
          <w:rtl/>
          <w:lang w:bidi="fa-IR"/>
        </w:rPr>
        <w:t>داده‌ها</w:t>
      </w:r>
      <w:bookmarkEnd w:id="3"/>
    </w:p>
    <w:p w14:paraId="5C1070C7" w14:textId="1314C8FE" w:rsidR="001C1C50" w:rsidRPr="008C2069" w:rsidRDefault="001C1C50" w:rsidP="007266EC">
      <w:pPr>
        <w:ind w:firstLine="720"/>
        <w:rPr>
          <w:rtl/>
          <w:lang w:bidi="fa-IR"/>
        </w:rPr>
      </w:pPr>
      <w:r w:rsidRPr="008C2069">
        <w:rPr>
          <w:rFonts w:hint="cs"/>
          <w:rtl/>
          <w:lang w:bidi="fa-IR"/>
        </w:rPr>
        <w:t xml:space="preserve">مرکز آمار ایران هرساله داده‌های مربوط به هزینه و درآمد خانوار را در قالب طرح بودجه‌ی خانوار جمع‌آوری می‌کند. در این آمارگیری به صورت تصادفی خانوارهایی از کل کشور انتخاب می‌شوند که بتوانند نماینده کل </w:t>
      </w:r>
      <w:r w:rsidR="00974E44" w:rsidRPr="008C2069">
        <w:rPr>
          <w:rFonts w:hint="cs"/>
          <w:rtl/>
          <w:lang w:bidi="fa-IR"/>
        </w:rPr>
        <w:t xml:space="preserve">جامعه باشند. خانوارهای انتخاب‌شده به‌صورت تصادفی به 12 گروه تقریبا مساوی تقسیم می‌شوند که </w:t>
      </w:r>
      <w:r w:rsidR="00176C42" w:rsidRPr="008C2069">
        <w:rPr>
          <w:rFonts w:hint="cs"/>
          <w:rtl/>
          <w:lang w:bidi="fa-IR"/>
        </w:rPr>
        <w:t xml:space="preserve">هر گروه در یک ماه از سال مورد مصاحبه قرار می‌گیرند. از سال 1389 این طرح به صورت </w:t>
      </w:r>
      <w:r w:rsidR="009973E4">
        <w:rPr>
          <w:rFonts w:hint="cs"/>
          <w:rtl/>
          <w:lang w:bidi="fa-IR"/>
        </w:rPr>
        <w:t xml:space="preserve">پنل چرخشی </w:t>
      </w:r>
      <w:r w:rsidR="00176C42" w:rsidRPr="008C2069">
        <w:rPr>
          <w:rFonts w:hint="cs"/>
          <w:rtl/>
          <w:lang w:bidi="fa-IR"/>
        </w:rPr>
        <w:t xml:space="preserve">اجرا شد، یعنی درصدی از خانوارها انتخاب شدند </w:t>
      </w:r>
      <w:r w:rsidR="00CF1A5C" w:rsidRPr="008C2069">
        <w:rPr>
          <w:rFonts w:hint="cs"/>
          <w:rtl/>
          <w:lang w:bidi="fa-IR"/>
        </w:rPr>
        <w:t>تا</w:t>
      </w:r>
      <w:r w:rsidR="00176C42" w:rsidRPr="008C2069">
        <w:rPr>
          <w:rFonts w:hint="cs"/>
          <w:rtl/>
          <w:lang w:bidi="fa-IR"/>
        </w:rPr>
        <w:t xml:space="preserve"> سال بعد هم مورد مصاحبه قرار گیرند. از مجموع 38285 خانواری که در سال 1389 مصاحبه شدند، 26180 خانوار به عنوان گروه چرخش در سال بعد انتخاب شدند. </w:t>
      </w:r>
      <w:r w:rsidR="00556A15" w:rsidRPr="008C2069">
        <w:rPr>
          <w:rFonts w:hint="cs"/>
          <w:rtl/>
          <w:lang w:bidi="fa-IR"/>
        </w:rPr>
        <w:t xml:space="preserve">با توجه به مسائلی از قبیل جایگزینی خانوارها، مهاجرت و... </w:t>
      </w:r>
      <w:r w:rsidR="00176C42" w:rsidRPr="008C2069">
        <w:rPr>
          <w:rFonts w:hint="cs"/>
          <w:rtl/>
          <w:lang w:bidi="fa-IR"/>
        </w:rPr>
        <w:t xml:space="preserve">از این تعداد </w:t>
      </w:r>
      <w:r w:rsidR="00556A15" w:rsidRPr="008C2069">
        <w:rPr>
          <w:rFonts w:hint="cs"/>
          <w:rtl/>
          <w:lang w:bidi="fa-IR"/>
        </w:rPr>
        <w:t>تنها 20057 خانوار در سال 1390 مجددا مورد مصاحبه قرار گرفتند که به معنای آن است که 23.4% از داده‌های پنل خود را از دست داده‌ایم.</w:t>
      </w:r>
      <w:r w:rsidR="00BD277A" w:rsidRPr="008C2069">
        <w:rPr>
          <w:rFonts w:hint="cs"/>
          <w:rtl/>
          <w:lang w:bidi="fa-IR"/>
        </w:rPr>
        <w:t xml:space="preserve"> با توجه به اینکه پرداخت یارانه‌های نقدی از دی‌ماه 1389 آغاز شد، برای این مطالعه باید نمونه خود را محدود به گروهی</w:t>
      </w:r>
      <w:r w:rsidR="00CF1A5C" w:rsidRPr="008C2069">
        <w:rPr>
          <w:rFonts w:hint="cs"/>
          <w:rtl/>
          <w:lang w:bidi="fa-IR"/>
        </w:rPr>
        <w:t xml:space="preserve"> کردیم که در زمستان مورد مصاحبه قرار گرفتند یعنی 5579 خانوار.</w:t>
      </w:r>
    </w:p>
    <w:p w14:paraId="5F6C0654" w14:textId="7471EC3A" w:rsidR="004D5A25" w:rsidRPr="008C2069" w:rsidRDefault="00280D8B" w:rsidP="004D5A25">
      <w:pPr>
        <w:ind w:firstLine="720"/>
        <w:rPr>
          <w:rtl/>
          <w:lang w:bidi="fa-IR"/>
        </w:rPr>
      </w:pPr>
      <w:r w:rsidRPr="008C2069">
        <w:rPr>
          <w:rFonts w:hint="cs"/>
          <w:rtl/>
          <w:lang w:bidi="fa-IR"/>
        </w:rPr>
        <w:t>برای اینکه بررسی به شکل تفاضل در تفاضل قابل انجام باشد لازم است که گروه‌های کنترل و آزمایش را تشخیص دهیم. اندکی تفاوت در تعریف گروه آزمایش و کنترل در اینجا وجود دارد، یعنی گروه کنترل کسانی هستند که</w:t>
      </w:r>
      <w:r w:rsidR="005B5748" w:rsidRPr="008C2069">
        <w:rPr>
          <w:rFonts w:hint="cs"/>
          <w:rtl/>
          <w:lang w:bidi="fa-IR"/>
        </w:rPr>
        <w:t xml:space="preserve"> </w:t>
      </w:r>
      <w:r w:rsidR="008A3E53" w:rsidRPr="008C2069">
        <w:rPr>
          <w:rFonts w:hint="cs"/>
          <w:rtl/>
          <w:lang w:bidi="fa-IR"/>
        </w:rPr>
        <w:t>دریافت اولین دوره یارانه‌ی نقدی‌شان از زمستان 1389 آغاز شده و در هر دو دوره مورد بررسی (زمستان 1389و 1390) یارانه دریافت کرده‌اند و گروه آزمایش کسانی هستند که در زمستان 1389 یارانه‌ی نقدی دریافت نکرده‌اند</w:t>
      </w:r>
      <w:r w:rsidR="00A542F0">
        <w:rPr>
          <w:rFonts w:hint="cs"/>
          <w:rtl/>
          <w:lang w:bidi="fa-IR"/>
        </w:rPr>
        <w:t>.</w:t>
      </w:r>
      <w:r w:rsidR="008A3E53" w:rsidRPr="008C2069">
        <w:rPr>
          <w:rFonts w:hint="cs"/>
          <w:rtl/>
          <w:lang w:bidi="fa-IR"/>
        </w:rPr>
        <w:t xml:space="preserve"> </w:t>
      </w:r>
      <w:r w:rsidRPr="008C2069">
        <w:rPr>
          <w:rFonts w:hint="cs"/>
          <w:rtl/>
          <w:lang w:bidi="fa-IR"/>
        </w:rPr>
        <w:t>با توجه به اینکه ساختار سوالات بودجه‌ی خانوار از سال 1390 تغییر کرد و در سال 1389 پرسشی مبنی بر دریافت و یا عدم دریافت یارانه در این سوالات وجود نداشته‌است، لازم است که با تحقیقی تجربی خانوارهایی را که در زمستان 1389 یارانه دریافت کرده‌اند شناسایی کنیم.</w:t>
      </w:r>
      <w:r w:rsidR="0028735D" w:rsidRPr="008C2069">
        <w:rPr>
          <w:rFonts w:hint="cs"/>
          <w:rtl/>
          <w:lang w:bidi="fa-IR"/>
        </w:rPr>
        <w:t xml:space="preserve"> روشی که در مقاله‌ی بررسی اثرات پرداخت یارانه‌های نقدی بر عرضه‌ی نیروی کار</w:t>
      </w:r>
      <w:r w:rsidR="001023D3" w:rsidRPr="008C2069">
        <w:rPr>
          <w:lang w:bidi="fa-IR"/>
        </w:rPr>
        <w:t>(</w:t>
      </w:r>
      <w:r w:rsidR="00A177C9" w:rsidRPr="008C2069">
        <w:rPr>
          <w:noProof/>
          <w:lang w:bidi="fa-IR"/>
        </w:rPr>
        <w:t>Djavad Salehi-Isfahani, 2018</w:t>
      </w:r>
      <w:r w:rsidR="001023D3" w:rsidRPr="008C2069">
        <w:rPr>
          <w:lang w:bidi="fa-IR"/>
        </w:rPr>
        <w:t>)</w:t>
      </w:r>
      <w:r w:rsidR="0028735D" w:rsidRPr="008C2069">
        <w:rPr>
          <w:rFonts w:hint="cs"/>
          <w:rtl/>
          <w:lang w:bidi="fa-IR"/>
        </w:rPr>
        <w:t xml:space="preserve"> </w:t>
      </w:r>
      <w:r w:rsidR="001023D3" w:rsidRPr="008C2069">
        <w:rPr>
          <w:rFonts w:hint="cs"/>
          <w:rtl/>
          <w:lang w:bidi="fa-IR"/>
        </w:rPr>
        <w:t xml:space="preserve">به‌کار </w:t>
      </w:r>
      <w:r w:rsidR="001023D3" w:rsidRPr="008C2069">
        <w:rPr>
          <w:rFonts w:hint="cs"/>
          <w:rtl/>
          <w:lang w:bidi="fa-IR"/>
        </w:rPr>
        <w:lastRenderedPageBreak/>
        <w:t>گرفته‌شده است</w:t>
      </w:r>
      <w:r w:rsidR="00A542F0">
        <w:rPr>
          <w:rFonts w:hint="cs"/>
          <w:rtl/>
          <w:lang w:bidi="fa-IR"/>
        </w:rPr>
        <w:t>،</w:t>
      </w:r>
      <w:r w:rsidR="001023D3" w:rsidRPr="008C2069">
        <w:rPr>
          <w:rFonts w:hint="cs"/>
          <w:rtl/>
          <w:lang w:bidi="fa-IR"/>
        </w:rPr>
        <w:t xml:space="preserve"> بررسی وجود مبلغ یارانه‌های دریافتی هر خانوار به تعداد اعضا بوده‌است. به طور مثال اگر خانواری </w:t>
      </w:r>
      <w:r w:rsidR="00A177C9" w:rsidRPr="008C2069">
        <w:rPr>
          <w:rFonts w:hint="cs"/>
          <w:rtl/>
          <w:lang w:bidi="fa-IR"/>
        </w:rPr>
        <w:t xml:space="preserve">با 4 عضو، 182000 هزارتومان کمک‌های دولتی گزارش کرده‌بود به‌عنوان خانوار دریافت‌کننده‌ی یارانه شمرده شده‌است. اما با بررسی داده‌های موجود در بودجه‌ی خانوار چنین نتیجه‌ای </w:t>
      </w:r>
      <w:r w:rsidR="00AF3759">
        <w:rPr>
          <w:rFonts w:hint="cs"/>
          <w:rtl/>
          <w:lang w:bidi="fa-IR"/>
        </w:rPr>
        <w:t>یافت نشد</w:t>
      </w:r>
      <w:r w:rsidR="00FE645F">
        <w:rPr>
          <w:rFonts w:hint="cs"/>
          <w:rtl/>
          <w:lang w:bidi="fa-IR"/>
        </w:rPr>
        <w:t xml:space="preserve"> و نشانه‌ای از ادعای این مقاله برای محاسبه یارانه‌ی سال 1389 مشاهده نشد؛</w:t>
      </w:r>
      <w:r w:rsidR="00A177C9" w:rsidRPr="008C2069">
        <w:rPr>
          <w:rFonts w:hint="cs"/>
          <w:rtl/>
          <w:lang w:bidi="fa-IR"/>
        </w:rPr>
        <w:t xml:space="preserve"> در نتیجه برای بدست آوردن خانوارهایی که در سال 1389 هم یارانه دریافت کرده‌بودند،</w:t>
      </w:r>
      <w:r w:rsidR="00F906CE" w:rsidRPr="008C2069">
        <w:rPr>
          <w:rFonts w:hint="cs"/>
          <w:rtl/>
          <w:lang w:bidi="fa-IR"/>
        </w:rPr>
        <w:t xml:space="preserve"> </w:t>
      </w:r>
      <w:r w:rsidR="00641A3F" w:rsidRPr="008C2069">
        <w:rPr>
          <w:rFonts w:hint="cs"/>
          <w:rtl/>
          <w:lang w:bidi="fa-IR"/>
        </w:rPr>
        <w:t>تفاوت میزان دریافت کمک‌های دولتی خانوارها را در دو سال 1389 و 1390 درنظر گرفتیم</w:t>
      </w:r>
      <w:r w:rsidR="008A3E53" w:rsidRPr="008C2069">
        <w:rPr>
          <w:rFonts w:hint="cs"/>
          <w:rtl/>
          <w:lang w:bidi="fa-IR"/>
        </w:rPr>
        <w:t xml:space="preserve"> (تفاضل کمک‌های دریافتی سال 1390 از سال 1389)</w:t>
      </w:r>
      <w:r w:rsidR="00641A3F" w:rsidRPr="008C2069">
        <w:rPr>
          <w:rFonts w:hint="cs"/>
          <w:rtl/>
          <w:lang w:bidi="fa-IR"/>
        </w:rPr>
        <w:t xml:space="preserve"> و اگر تفاوت بین این دو </w:t>
      </w:r>
      <w:r w:rsidR="00FE645F">
        <w:rPr>
          <w:rFonts w:hint="cs"/>
          <w:rtl/>
          <w:lang w:bidi="fa-IR"/>
        </w:rPr>
        <w:t>مقدار قابل توجه</w:t>
      </w:r>
      <w:r w:rsidR="00641A3F" w:rsidRPr="008C2069">
        <w:rPr>
          <w:rFonts w:hint="cs"/>
          <w:rtl/>
          <w:lang w:bidi="fa-IR"/>
        </w:rPr>
        <w:t xml:space="preserve"> بود، نتیجه گرفتیم این </w:t>
      </w:r>
      <w:r w:rsidR="002F6854" w:rsidRPr="008C2069">
        <w:rPr>
          <w:rFonts w:hint="cs"/>
          <w:rtl/>
          <w:lang w:bidi="fa-IR"/>
        </w:rPr>
        <w:t>خانوار در سال 1389 هم یارانه دریافت کرده و درنتیجه در گروه کنترل قرار دارد و سایر خانوارها گروه آزمایش شمرده می‌شوند.</w:t>
      </w:r>
      <w:r w:rsidR="004D5A25" w:rsidRPr="008C2069">
        <w:rPr>
          <w:rFonts w:hint="cs"/>
          <w:rtl/>
          <w:lang w:bidi="fa-IR"/>
        </w:rPr>
        <w:t xml:space="preserve"> </w:t>
      </w:r>
    </w:p>
    <w:p w14:paraId="0BAE59A2" w14:textId="130EA80A" w:rsidR="008B420B" w:rsidRPr="008C2069" w:rsidRDefault="004668B7" w:rsidP="00D35B25">
      <w:pPr>
        <w:ind w:firstLine="720"/>
        <w:rPr>
          <w:lang w:bidi="fa-IR"/>
        </w:rPr>
      </w:pPr>
      <w:r w:rsidRPr="008C2069">
        <w:rPr>
          <w:rFonts w:hint="cs"/>
          <w:rtl/>
          <w:lang w:bidi="fa-IR"/>
        </w:rPr>
        <w:t>داده‌های مربوط به هزینه‌های خانوار به‌صورت ماهانه درنظر گرفته شده‌اند و هم‌چنین مقادیر مربوط به سرمایه‌گذاری در این بررسی دخیل نشده‌اند، چرا که در تحلیل کوتاه‌مدت</w:t>
      </w:r>
      <w:r w:rsidR="00FE645F">
        <w:rPr>
          <w:rFonts w:hint="cs"/>
          <w:rtl/>
          <w:lang w:bidi="fa-IR"/>
        </w:rPr>
        <w:t xml:space="preserve"> رفاه</w:t>
      </w:r>
      <w:r w:rsidRPr="008C2069">
        <w:rPr>
          <w:rFonts w:hint="cs"/>
          <w:rtl/>
          <w:lang w:bidi="fa-IR"/>
        </w:rPr>
        <w:t xml:space="preserve"> اثرگذار نخواهند بود. هم‌چنین هزینه‌ها به‌صورت نرمال‌شده به نسبت تورم</w:t>
      </w:r>
      <w:r w:rsidR="008B420B" w:rsidRPr="008C2069">
        <w:rPr>
          <w:rFonts w:hint="cs"/>
          <w:rtl/>
          <w:lang w:bidi="fa-IR"/>
        </w:rPr>
        <w:t xml:space="preserve"> و شاخص قیمت مصرف‌کننده‌</w:t>
      </w:r>
      <w:r w:rsidRPr="008C2069">
        <w:rPr>
          <w:rFonts w:hint="cs"/>
          <w:rtl/>
          <w:lang w:bidi="fa-IR"/>
        </w:rPr>
        <w:t>، درنظر گرفته‌ شده‌اند</w:t>
      </w:r>
      <w:r w:rsidR="00D35B25">
        <w:rPr>
          <w:rFonts w:hint="cs"/>
          <w:rtl/>
          <w:lang w:bidi="fa-IR"/>
        </w:rPr>
        <w:t>.</w:t>
      </w:r>
    </w:p>
    <w:p w14:paraId="060300A5" w14:textId="6AC857CB" w:rsidR="00641A3F" w:rsidRPr="008C2069" w:rsidRDefault="00641A3F" w:rsidP="007266EC">
      <w:pPr>
        <w:ind w:firstLine="720"/>
        <w:rPr>
          <w:rFonts w:cs="Calibri"/>
          <w:rtl/>
          <w:lang w:bidi="fa-IR"/>
        </w:rPr>
      </w:pPr>
      <w:r w:rsidRPr="008C2069">
        <w:rPr>
          <w:rFonts w:hint="cs"/>
          <w:rtl/>
          <w:lang w:bidi="fa-IR"/>
        </w:rPr>
        <w:t xml:space="preserve">در ادامه، مدل اقتصادسنجی اجرا شده روی این داده‌ها را </w:t>
      </w:r>
      <w:r w:rsidR="00475442" w:rsidRPr="008C2069">
        <w:rPr>
          <w:rFonts w:hint="cs"/>
          <w:rtl/>
          <w:lang w:bidi="fa-IR"/>
        </w:rPr>
        <w:t xml:space="preserve">که به روش تفاضل در تفاضل بوده‌است، </w:t>
      </w:r>
      <w:r w:rsidRPr="008C2069">
        <w:rPr>
          <w:rFonts w:hint="cs"/>
          <w:rtl/>
          <w:lang w:bidi="fa-IR"/>
        </w:rPr>
        <w:t>بررسی می‌کنیم.</w:t>
      </w:r>
    </w:p>
    <w:p w14:paraId="7AAB1383" w14:textId="21761855" w:rsidR="00245412" w:rsidRPr="008C2069" w:rsidRDefault="00316CAB" w:rsidP="0095403E">
      <w:pPr>
        <w:pStyle w:val="Heading1"/>
        <w:rPr>
          <w:rtl/>
          <w:lang w:bidi="fa-IR"/>
        </w:rPr>
      </w:pPr>
      <w:bookmarkStart w:id="4" w:name="_Toc77680158"/>
      <w:r w:rsidRPr="008C2069">
        <w:rPr>
          <w:rFonts w:hint="cs"/>
          <w:rtl/>
          <w:lang w:bidi="fa-IR"/>
        </w:rPr>
        <w:t>مدل اقتصادسنجی</w:t>
      </w:r>
      <w:bookmarkEnd w:id="4"/>
    </w:p>
    <w:p w14:paraId="79AA4F8D" w14:textId="389A9516" w:rsidR="0033452F" w:rsidRPr="008C2069" w:rsidRDefault="000527A3" w:rsidP="0025340F">
      <w:pPr>
        <w:ind w:firstLine="720"/>
        <w:rPr>
          <w:rtl/>
          <w:lang w:bidi="fa-IR"/>
        </w:rPr>
      </w:pPr>
      <w:r w:rsidRPr="008C2069">
        <w:rPr>
          <w:rFonts w:hint="cs"/>
          <w:rtl/>
          <w:lang w:bidi="fa-IR"/>
        </w:rPr>
        <w:t>اگر مصرف را به عنوان یک متغیر وابسته درنظر بگیریم، عوامل بسیار زیادی هستند که بر مقدار آن اثرگذارند؛ به‌طور مثال، تک‌سرپرست‌بودن یا نبودن خانوار، سطح تحصیلات سرپرست</w:t>
      </w:r>
      <w:r w:rsidR="00BB3085" w:rsidRPr="008C2069">
        <w:rPr>
          <w:rFonts w:hint="cs"/>
          <w:rtl/>
          <w:lang w:bidi="fa-IR"/>
        </w:rPr>
        <w:t xml:space="preserve"> خانوار</w:t>
      </w:r>
      <w:r w:rsidRPr="008C2069">
        <w:rPr>
          <w:rFonts w:hint="cs"/>
          <w:rtl/>
          <w:lang w:bidi="fa-IR"/>
        </w:rPr>
        <w:t xml:space="preserve">، تعداد فرزندان، شهری یا روستایی بودن و... </w:t>
      </w:r>
      <w:r w:rsidR="00535B50" w:rsidRPr="008C2069">
        <w:rPr>
          <w:rFonts w:hint="cs"/>
          <w:rtl/>
          <w:lang w:bidi="fa-IR"/>
        </w:rPr>
        <w:t>. اما بسیاری از این عوامل طی زمان ثابت هستند و کافی است که با متغیر مجازی زمان آن‌ها را کنترل کنیم، همچنین</w:t>
      </w:r>
      <w:r w:rsidR="0033452F" w:rsidRPr="008C2069">
        <w:rPr>
          <w:rFonts w:hint="cs"/>
          <w:rtl/>
          <w:lang w:bidi="fa-IR"/>
        </w:rPr>
        <w:t xml:space="preserve"> نکته‌ی مهم </w:t>
      </w:r>
      <w:r w:rsidR="00535B50" w:rsidRPr="008C2069">
        <w:rPr>
          <w:rFonts w:hint="cs"/>
          <w:rtl/>
          <w:lang w:bidi="fa-IR"/>
        </w:rPr>
        <w:t xml:space="preserve">دیگری که </w:t>
      </w:r>
      <w:r w:rsidR="0033452F" w:rsidRPr="008C2069">
        <w:rPr>
          <w:rFonts w:hint="cs"/>
          <w:rtl/>
          <w:lang w:bidi="fa-IR"/>
        </w:rPr>
        <w:t>در ساختار این مسئله</w:t>
      </w:r>
      <w:r w:rsidR="00535B50" w:rsidRPr="008C2069">
        <w:rPr>
          <w:rFonts w:hint="cs"/>
          <w:rtl/>
          <w:lang w:bidi="fa-IR"/>
        </w:rPr>
        <w:t xml:space="preserve"> مطرح است</w:t>
      </w:r>
      <w:r w:rsidR="0033452F" w:rsidRPr="008C2069">
        <w:rPr>
          <w:rFonts w:hint="cs"/>
          <w:rtl/>
          <w:lang w:bidi="fa-IR"/>
        </w:rPr>
        <w:t xml:space="preserve"> آن است که 7 ماه پس از اجرای طرح یارانه‌های نقدی ایران مورد تحریم</w:t>
      </w:r>
      <w:r w:rsidR="0025340F" w:rsidRPr="008C2069">
        <w:rPr>
          <w:rFonts w:hint="cs"/>
          <w:rtl/>
          <w:lang w:bidi="fa-IR"/>
        </w:rPr>
        <w:t>‌های</w:t>
      </w:r>
      <w:r w:rsidR="00535B50" w:rsidRPr="008C2069">
        <w:rPr>
          <w:rFonts w:hint="cs"/>
          <w:rtl/>
          <w:lang w:bidi="fa-IR"/>
        </w:rPr>
        <w:t xml:space="preserve"> شدید</w:t>
      </w:r>
      <w:r w:rsidR="0025340F" w:rsidRPr="008C2069">
        <w:rPr>
          <w:rFonts w:hint="cs"/>
          <w:rtl/>
          <w:lang w:bidi="fa-IR"/>
        </w:rPr>
        <w:t xml:space="preserve"> آمریکا واقع شد و اثرات این اتفاق </w:t>
      </w:r>
      <w:r w:rsidR="00BB3085" w:rsidRPr="008C2069">
        <w:rPr>
          <w:rFonts w:hint="cs"/>
          <w:rtl/>
          <w:lang w:bidi="fa-IR"/>
        </w:rPr>
        <w:t xml:space="preserve">به عنوان شوکی همزمان با آزمایش مورد بررسی، </w:t>
      </w:r>
      <w:r w:rsidR="0025340F" w:rsidRPr="008C2069">
        <w:rPr>
          <w:rFonts w:hint="cs"/>
          <w:rtl/>
          <w:lang w:bidi="fa-IR"/>
        </w:rPr>
        <w:t xml:space="preserve">بر مصرف خانوارها نیز غیرقابل‌انکار است. </w:t>
      </w:r>
      <w:r w:rsidR="00535B50" w:rsidRPr="008C2069">
        <w:rPr>
          <w:rFonts w:hint="cs"/>
          <w:rtl/>
          <w:lang w:bidi="fa-IR"/>
        </w:rPr>
        <w:t>اینجا هم</w:t>
      </w:r>
      <w:r w:rsidR="0025340F" w:rsidRPr="008C2069">
        <w:rPr>
          <w:rFonts w:hint="cs"/>
          <w:rtl/>
          <w:lang w:bidi="fa-IR"/>
        </w:rPr>
        <w:t xml:space="preserve">، </w:t>
      </w:r>
      <w:r w:rsidR="00535B50" w:rsidRPr="008C2069">
        <w:rPr>
          <w:rFonts w:hint="cs"/>
          <w:rtl/>
          <w:lang w:bidi="fa-IR"/>
        </w:rPr>
        <w:t>درنظرگرفتن اثرات ثابت زمان در رفع مشکل کمک‌کننده است</w:t>
      </w:r>
      <w:r w:rsidR="0025340F" w:rsidRPr="008C2069">
        <w:rPr>
          <w:rFonts w:hint="cs"/>
          <w:rtl/>
          <w:lang w:bidi="fa-IR"/>
        </w:rPr>
        <w:t>. در نهایت مدل تفاضل در تفاضل به شکل زیر بدست می‌آید:</w:t>
      </w:r>
    </w:p>
    <w:p w14:paraId="14135651" w14:textId="155FF9DD" w:rsidR="0025340F" w:rsidRPr="008C2069" w:rsidRDefault="006478BA" w:rsidP="00CB3EEE">
      <w:pPr>
        <w:ind w:firstLine="720"/>
        <w:jc w:val="center"/>
        <w:rPr>
          <w:rFonts w:eastAsiaTheme="minorEastAsia"/>
          <w:rtl/>
          <w:lang w:bidi="fa-IR"/>
        </w:rPr>
      </w:pPr>
      <m:oMath>
        <m:sSub>
          <m:sSubPr>
            <m:ctrlPr>
              <w:rPr>
                <w:rFonts w:ascii="Cambria Math" w:hAnsi="Cambria Math"/>
                <w:i/>
                <w:lang w:bidi="fa-IR"/>
              </w:rPr>
            </m:ctrlPr>
          </m:sSubPr>
          <m:e>
            <m:r>
              <w:rPr>
                <w:rFonts w:ascii="Cambria Math" w:hAnsi="Cambria Math"/>
                <w:lang w:bidi="fa-IR"/>
              </w:rPr>
              <m:t xml:space="preserve"> y</m:t>
            </m:r>
          </m:e>
          <m:sub>
            <m:r>
              <w:rPr>
                <w:rFonts w:ascii="Cambria Math" w:hAnsi="Cambria Math"/>
                <w:lang w:bidi="fa-IR"/>
              </w:rPr>
              <m:t>it</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+βSC</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r>
          <w:rPr>
            <w:rFonts w:ascii="Cambria Math" w:hAnsi="Cambria Math"/>
            <w:lang w:bidi="fa-IR"/>
          </w:rPr>
          <m:t>+αYea</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t</m:t>
            </m:r>
          </m:sub>
        </m:sSub>
        <m:r>
          <w:rPr>
            <w:rFonts w:ascii="Cambria Math" w:hAnsi="Cambria Math"/>
            <w:lang w:bidi="fa-IR"/>
          </w:rPr>
          <m:t>+γSC</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r>
          <w:rPr>
            <w:rFonts w:ascii="Cambria Math" w:hAnsi="Cambria Math"/>
            <w:lang w:bidi="fa-IR"/>
          </w:rPr>
          <m:t>×Yea</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it</m:t>
            </m:r>
          </m:sub>
        </m:sSub>
      </m:oMath>
      <w:r w:rsidR="00D76828" w:rsidRPr="008C2069">
        <w:rPr>
          <w:rFonts w:eastAsiaTheme="minorEastAsia" w:hint="cs"/>
          <w:rtl/>
          <w:lang w:bidi="fa-IR"/>
        </w:rPr>
        <w:t xml:space="preserve">     (1)</w:t>
      </w:r>
      <w:r w:rsidR="00CB3EEE" w:rsidRPr="008C2069">
        <w:rPr>
          <w:rFonts w:eastAsiaTheme="minorEastAsia"/>
          <w:lang w:bidi="fa-IR"/>
        </w:rPr>
        <w:t xml:space="preserve"> </w:t>
      </w:r>
    </w:p>
    <w:p w14:paraId="42EF3D3B" w14:textId="445A7891" w:rsidR="00DB150E" w:rsidRPr="008C2069" w:rsidRDefault="009368F1" w:rsidP="00475442">
      <w:pPr>
        <w:ind w:firstLine="720"/>
        <w:rPr>
          <w:rFonts w:eastAsiaTheme="minorEastAsia"/>
          <w:lang w:bidi="fa-IR"/>
        </w:rPr>
      </w:pPr>
      <w:r w:rsidRPr="008C2069">
        <w:rPr>
          <w:rFonts w:eastAsiaTheme="minorEastAsia" w:hint="cs"/>
          <w:rtl/>
          <w:lang w:bidi="fa-IR"/>
        </w:rPr>
        <w:t xml:space="preserve">که در آن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it</m:t>
            </m:r>
          </m:sub>
        </m:sSub>
      </m:oMath>
      <w:r w:rsidRPr="008C2069">
        <w:rPr>
          <w:rFonts w:eastAsiaTheme="minorEastAsia" w:hint="cs"/>
          <w:rtl/>
          <w:lang w:bidi="fa-IR"/>
        </w:rPr>
        <w:t xml:space="preserve"> بیانگر میزان مصرف خانوار </w:t>
      </w:r>
      <m:oMath>
        <m:r>
          <w:rPr>
            <w:rFonts w:ascii="Cambria Math" w:eastAsiaTheme="minorEastAsia" w:hAnsi="Cambria Math"/>
            <w:lang w:bidi="fa-IR"/>
          </w:rPr>
          <m:t>i</m:t>
        </m:r>
      </m:oMath>
      <w:r w:rsidRPr="008C2069">
        <w:rPr>
          <w:rFonts w:eastAsiaTheme="minorEastAsia" w:hint="cs"/>
          <w:rtl/>
          <w:lang w:bidi="fa-IR"/>
        </w:rPr>
        <w:t xml:space="preserve">ام در سال </w:t>
      </w:r>
      <m:oMath>
        <m:r>
          <w:rPr>
            <w:rFonts w:ascii="Cambria Math" w:eastAsiaTheme="minorEastAsia" w:hAnsi="Cambria Math"/>
            <w:lang w:bidi="fa-IR"/>
          </w:rPr>
          <m:t>t</m:t>
        </m:r>
      </m:oMath>
      <w:r w:rsidRPr="008C2069">
        <w:rPr>
          <w:rFonts w:eastAsiaTheme="minorEastAsia" w:hint="cs"/>
          <w:rtl/>
          <w:lang w:bidi="fa-IR"/>
        </w:rPr>
        <w:t xml:space="preserve"> است. (</w:t>
      </w:r>
      <m:oMath>
        <m:r>
          <w:rPr>
            <w:rFonts w:ascii="Cambria Math" w:eastAsiaTheme="minorEastAsia" w:hAnsi="Cambria Math"/>
            <w:lang w:bidi="fa-IR"/>
          </w:rPr>
          <m:t>t=1389 or 1390</m:t>
        </m:r>
      </m:oMath>
      <w:r w:rsidRPr="008C2069">
        <w:rPr>
          <w:rFonts w:eastAsiaTheme="minorEastAsia" w:hint="cs"/>
          <w:rtl/>
          <w:lang w:bidi="fa-IR"/>
        </w:rPr>
        <w:t>)</w:t>
      </w:r>
      <w:r w:rsidR="00406C4E" w:rsidRPr="008C2069">
        <w:rPr>
          <w:rFonts w:eastAsiaTheme="minorEastAsia"/>
          <w:lang w:bidi="fa-IR"/>
        </w:rPr>
        <w:t xml:space="preserve"> </w:t>
      </w:r>
      <m:oMath>
        <m:r>
          <w:rPr>
            <w:rFonts w:ascii="Cambria Math" w:hAnsi="Cambria Math"/>
            <w:lang w:bidi="fa-IR"/>
          </w:rPr>
          <m:t>SC</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oMath>
      <w:r w:rsidR="00406C4E" w:rsidRPr="008C2069">
        <w:rPr>
          <w:rFonts w:eastAsiaTheme="minorEastAsia"/>
          <w:lang w:bidi="fa-IR"/>
        </w:rPr>
        <w:t xml:space="preserve"> </w:t>
      </w:r>
      <w:r w:rsidR="001E2CDD" w:rsidRPr="008C2069">
        <w:rPr>
          <w:rFonts w:eastAsiaTheme="minorEastAsia" w:hint="cs"/>
          <w:rtl/>
          <w:lang w:bidi="fa-IR"/>
        </w:rPr>
        <w:t xml:space="preserve">یک متغیر مجازی است </w:t>
      </w:r>
      <w:r w:rsidR="001353CE" w:rsidRPr="008C2069">
        <w:rPr>
          <w:rFonts w:eastAsiaTheme="minorEastAsia" w:hint="cs"/>
          <w:rtl/>
          <w:lang w:bidi="fa-IR"/>
        </w:rPr>
        <w:t xml:space="preserve">که برای خانوار </w:t>
      </w:r>
      <m:oMath>
        <m:r>
          <w:rPr>
            <w:rFonts w:ascii="Cambria Math" w:eastAsiaTheme="minorEastAsia" w:hAnsi="Cambria Math"/>
            <w:lang w:bidi="fa-IR"/>
          </w:rPr>
          <m:t>i</m:t>
        </m:r>
      </m:oMath>
      <w:r w:rsidR="001353CE" w:rsidRPr="008C2069">
        <w:rPr>
          <w:rFonts w:eastAsiaTheme="minorEastAsia" w:hint="cs"/>
          <w:rtl/>
          <w:lang w:bidi="fa-IR"/>
        </w:rPr>
        <w:t xml:space="preserve">ام </w:t>
      </w:r>
      <w:r w:rsidR="001E2CDD" w:rsidRPr="008C2069">
        <w:rPr>
          <w:rFonts w:eastAsiaTheme="minorEastAsia" w:hint="cs"/>
          <w:rtl/>
          <w:lang w:bidi="fa-IR"/>
        </w:rPr>
        <w:t xml:space="preserve">در صورتی که تنها در سال 1390یارانه‌ دریافته کرده باشد و </w:t>
      </w:r>
      <w:r w:rsidR="00BB3085" w:rsidRPr="008C2069">
        <w:rPr>
          <w:rFonts w:eastAsiaTheme="minorEastAsia" w:hint="cs"/>
          <w:rtl/>
          <w:lang w:bidi="fa-IR"/>
        </w:rPr>
        <w:t>در سال 1389 یارانه‌ی نقدی دریافت نکرده‌باشند</w:t>
      </w:r>
      <w:r w:rsidR="001E2CDD" w:rsidRPr="008C2069">
        <w:rPr>
          <w:rFonts w:eastAsiaTheme="minorEastAsia" w:hint="cs"/>
          <w:rtl/>
          <w:lang w:bidi="fa-IR"/>
        </w:rPr>
        <w:t xml:space="preserve"> مقدار 1 می‌گیرد و</w:t>
      </w:r>
      <w:r w:rsidR="001E2CDD" w:rsidRPr="008C2069">
        <w:rPr>
          <w:rFonts w:eastAsiaTheme="minorEastAsia"/>
          <w:lang w:bidi="fa-IR"/>
        </w:rPr>
        <w:t xml:space="preserve"> </w:t>
      </w:r>
      <m:oMath>
        <m:r>
          <w:rPr>
            <w:rFonts w:ascii="Cambria Math" w:hAnsi="Cambria Math"/>
            <w:lang w:bidi="fa-IR"/>
          </w:rPr>
          <m:t>Yea</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t</m:t>
            </m:r>
          </m:sub>
        </m:sSub>
      </m:oMath>
      <w:r w:rsidR="001E2CDD" w:rsidRPr="008C2069">
        <w:rPr>
          <w:rFonts w:eastAsiaTheme="minorEastAsia" w:hint="cs"/>
          <w:rtl/>
          <w:lang w:bidi="fa-IR"/>
        </w:rPr>
        <w:t xml:space="preserve"> هم برای سال</w:t>
      </w:r>
      <w:r w:rsidR="001353CE" w:rsidRPr="008C2069">
        <w:rPr>
          <w:rFonts w:eastAsiaTheme="minorEastAsia" w:hint="cs"/>
          <w:rtl/>
          <w:lang w:bidi="fa-IR"/>
        </w:rPr>
        <w:t xml:space="preserve"> </w:t>
      </w:r>
      <w:r w:rsidR="004D5A25" w:rsidRPr="008C2069">
        <w:rPr>
          <w:rFonts w:eastAsiaTheme="minorEastAsia" w:hint="cs"/>
          <w:rtl/>
          <w:lang w:bidi="fa-IR"/>
        </w:rPr>
        <w:t>1390</w:t>
      </w:r>
      <w:r w:rsidR="001353CE" w:rsidRPr="008C2069">
        <w:rPr>
          <w:rFonts w:eastAsiaTheme="minorEastAsia" w:hint="cs"/>
          <w:rtl/>
          <w:lang w:bidi="fa-IR"/>
        </w:rPr>
        <w:t xml:space="preserve"> مقدار 1 می‌پذیر</w:t>
      </w:r>
      <w:r w:rsidR="001E2CDD" w:rsidRPr="008C2069">
        <w:rPr>
          <w:rFonts w:eastAsiaTheme="minorEastAsia" w:hint="cs"/>
          <w:rtl/>
          <w:lang w:bidi="fa-IR"/>
        </w:rPr>
        <w:t>د</w:t>
      </w:r>
      <w:r w:rsidR="00D35B25">
        <w:rPr>
          <w:rFonts w:eastAsiaTheme="minorEastAsia" w:hint="cs"/>
          <w:rtl/>
          <w:lang w:bidi="fa-IR"/>
        </w:rPr>
        <w:t xml:space="preserve"> و در غیر این‌صورت صفر خواهد بود</w:t>
      </w:r>
      <w:r w:rsidR="001E2CDD" w:rsidRPr="008C2069">
        <w:rPr>
          <w:rFonts w:eastAsiaTheme="minorEastAsia" w:hint="cs"/>
          <w:rtl/>
          <w:lang w:bidi="fa-IR"/>
        </w:rPr>
        <w:t xml:space="preserve">. </w:t>
      </w:r>
      <w:r w:rsidR="00D67AB0" w:rsidRPr="008C2069">
        <w:rPr>
          <w:rFonts w:eastAsiaTheme="minorEastAsia" w:hint="cs"/>
          <w:rtl/>
          <w:lang w:bidi="fa-IR"/>
        </w:rPr>
        <w:t xml:space="preserve">در اینجا برای آنکه اعداد بازه‌ی مناسب‌تری را داشته باشند مقادیر مصرف را بر 10000 تقسیم کردیم و به این ترتیب، اعداد به «هزار تومان» </w:t>
      </w:r>
      <w:r w:rsidR="007B62D2">
        <w:rPr>
          <w:rFonts w:eastAsiaTheme="minorEastAsia" w:hint="cs"/>
          <w:rtl/>
          <w:lang w:bidi="fa-IR"/>
        </w:rPr>
        <w:t xml:space="preserve">در ماه </w:t>
      </w:r>
      <w:r w:rsidR="00D67AB0" w:rsidRPr="008C2069">
        <w:rPr>
          <w:rFonts w:eastAsiaTheme="minorEastAsia" w:hint="cs"/>
          <w:rtl/>
          <w:lang w:bidi="fa-IR"/>
        </w:rPr>
        <w:t>گزارش شده‌اند. خلاصه‌ی آماری متغیرها را در جدول</w:t>
      </w:r>
      <w:r w:rsidR="00920272" w:rsidRPr="008C2069">
        <w:rPr>
          <w:rFonts w:eastAsiaTheme="minorEastAsia" w:hint="cs"/>
          <w:rtl/>
          <w:lang w:bidi="fa-IR"/>
        </w:rPr>
        <w:t xml:space="preserve"> 1</w:t>
      </w:r>
      <w:r w:rsidR="00D67AB0" w:rsidRPr="008C2069">
        <w:rPr>
          <w:rFonts w:eastAsiaTheme="minorEastAsia" w:hint="cs"/>
          <w:rtl/>
          <w:lang w:bidi="fa-IR"/>
        </w:rPr>
        <w:t xml:space="preserve"> می‌توانید ببینید.</w:t>
      </w:r>
    </w:p>
    <w:tbl>
      <w:tblPr>
        <w:tblStyle w:val="PlainTable3"/>
        <w:bidiVisual/>
        <w:tblW w:w="0" w:type="auto"/>
        <w:jc w:val="center"/>
        <w:tblLook w:val="04A0" w:firstRow="1" w:lastRow="0" w:firstColumn="1" w:lastColumn="0" w:noHBand="0" w:noVBand="1"/>
      </w:tblPr>
      <w:tblGrid>
        <w:gridCol w:w="1890"/>
        <w:gridCol w:w="1980"/>
        <w:gridCol w:w="1710"/>
        <w:gridCol w:w="1256"/>
      </w:tblGrid>
      <w:tr w:rsidR="00E859CB" w:rsidRPr="008C2069" w14:paraId="28219879" w14:textId="77777777" w:rsidTr="007257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90" w:type="dxa"/>
            <w:tcBorders>
              <w:top w:val="single" w:sz="12" w:space="0" w:color="auto"/>
              <w:bottom w:val="single" w:sz="12" w:space="0" w:color="auto"/>
            </w:tcBorders>
          </w:tcPr>
          <w:p w14:paraId="2295B0B5" w14:textId="0AE43C79" w:rsidR="00E859CB" w:rsidRPr="008C2069" w:rsidRDefault="00725779" w:rsidP="00E859CB">
            <w:pPr>
              <w:bidi w:val="0"/>
              <w:jc w:val="center"/>
              <w:rPr>
                <w:rFonts w:eastAsiaTheme="minorEastAsia"/>
                <w:sz w:val="24"/>
                <w:szCs w:val="28"/>
                <w:vertAlign w:val="subscript"/>
                <w:rtl/>
                <w:lang w:bidi="fa-IR"/>
              </w:rPr>
            </w:pPr>
            <m:oMathPara>
              <m:oMath>
                <m:r>
                  <m:rPr>
                    <m:sty m:val="bi"/>
                  </m:rPr>
                  <w:rPr>
                    <w:rFonts w:ascii="Cambria Math" w:hAnsi="Cambria Math"/>
                    <w:sz w:val="24"/>
                    <w:szCs w:val="28"/>
                    <w:lang w:bidi="fa-IR"/>
                  </w:rPr>
                  <m:t>Yea</m:t>
                </m:r>
                <m:sSub>
                  <m:sSubPr>
                    <m:ctrlPr>
                      <w:rPr>
                        <w:rFonts w:ascii="Cambria Math" w:hAnsi="Cambria Math"/>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oMath>
            </m:oMathPara>
          </w:p>
        </w:tc>
        <w:tc>
          <w:tcPr>
            <w:tcW w:w="1980" w:type="dxa"/>
            <w:tcBorders>
              <w:top w:val="single" w:sz="12" w:space="0" w:color="auto"/>
              <w:bottom w:val="single" w:sz="12" w:space="0" w:color="auto"/>
            </w:tcBorders>
          </w:tcPr>
          <w:p w14:paraId="63A8D6B6" w14:textId="52CF5711" w:rsidR="00E859CB" w:rsidRPr="008C2069" w:rsidRDefault="00725779" w:rsidP="00E859CB">
            <w:pPr>
              <w:bidi w:val="0"/>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8"/>
                <w:vertAlign w:val="subscript"/>
                <w:rtl/>
                <w:lang w:bidi="fa-IR"/>
              </w:rPr>
            </w:pPr>
            <m:oMathPara>
              <m:oMath>
                <m:r>
                  <m:rPr>
                    <m:sty m:val="bi"/>
                  </m:rPr>
                  <w:rPr>
                    <w:rFonts w:ascii="Cambria Math" w:hAnsi="Cambria Math"/>
                    <w:sz w:val="24"/>
                    <w:szCs w:val="28"/>
                    <w:lang w:bidi="fa-IR"/>
                  </w:rPr>
                  <m:t>SC</m:t>
                </m:r>
                <m:sSub>
                  <m:sSubPr>
                    <m:ctrlPr>
                      <w:rPr>
                        <w:rFonts w:ascii="Cambria Math" w:hAnsi="Cambria Math"/>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oMath>
            </m:oMathPara>
          </w:p>
        </w:tc>
        <w:tc>
          <w:tcPr>
            <w:tcW w:w="1710" w:type="dxa"/>
            <w:tcBorders>
              <w:top w:val="single" w:sz="12" w:space="0" w:color="auto"/>
              <w:bottom w:val="single" w:sz="12" w:space="0" w:color="auto"/>
            </w:tcBorders>
          </w:tcPr>
          <w:p w14:paraId="5F41DE7B" w14:textId="10297F8A" w:rsidR="00E859CB" w:rsidRPr="008C2069" w:rsidRDefault="006478BA" w:rsidP="00E859CB">
            <w:pPr>
              <w:bidi w:val="0"/>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8"/>
                <w:vertAlign w:val="subscript"/>
                <w:rtl/>
                <w:lang w:bidi="fa-IR"/>
              </w:rPr>
            </w:pPr>
            <m:oMathPara>
              <m:oMath>
                <m:sSub>
                  <m:sSubPr>
                    <m:ctrlPr>
                      <w:rPr>
                        <w:rFonts w:ascii="Cambria Math" w:hAnsi="Cambria Math"/>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oMath>
            </m:oMathPara>
          </w:p>
        </w:tc>
        <w:tc>
          <w:tcPr>
            <w:tcW w:w="1256" w:type="dxa"/>
            <w:tcBorders>
              <w:top w:val="single" w:sz="12" w:space="0" w:color="auto"/>
              <w:bottom w:val="single" w:sz="12" w:space="0" w:color="auto"/>
            </w:tcBorders>
          </w:tcPr>
          <w:p w14:paraId="7D00F0C4" w14:textId="77777777" w:rsidR="00E859CB" w:rsidRPr="008C2069" w:rsidRDefault="00E859CB" w:rsidP="00E859CB">
            <w:pPr>
              <w:bidi w:val="0"/>
              <w:jc w:val="center"/>
              <w:cnfStyle w:val="100000000000" w:firstRow="1" w:lastRow="0" w:firstColumn="0" w:lastColumn="0" w:oddVBand="0" w:evenVBand="0" w:oddHBand="0" w:evenHBand="0" w:firstRowFirstColumn="0" w:firstRowLastColumn="0" w:lastRowFirstColumn="0" w:lastRowLastColumn="0"/>
              <w:rPr>
                <w:rFonts w:eastAsiaTheme="minorEastAsia"/>
                <w:rtl/>
                <w:lang w:bidi="fa-IR"/>
              </w:rPr>
            </w:pPr>
          </w:p>
        </w:tc>
      </w:tr>
      <w:tr w:rsidR="00E859CB" w:rsidRPr="008C2069" w14:paraId="42C3B7F7" w14:textId="77777777" w:rsidTr="0072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12" w:space="0" w:color="auto"/>
              <w:right w:val="single" w:sz="4" w:space="0" w:color="FFFFFF" w:themeColor="background1"/>
            </w:tcBorders>
          </w:tcPr>
          <w:p w14:paraId="2BE32ACE" w14:textId="28FD024B" w:rsidR="00E859CB" w:rsidRPr="008C2069" w:rsidRDefault="00E859CB" w:rsidP="00E859CB">
            <w:pPr>
              <w:bidi w:val="0"/>
              <w:jc w:val="center"/>
              <w:rPr>
                <w:rFonts w:eastAsiaTheme="minorEastAsia"/>
                <w:b w:val="0"/>
                <w:bCs w:val="0"/>
                <w:rtl/>
                <w:lang w:bidi="fa-IR"/>
              </w:rPr>
            </w:pPr>
            <w:r w:rsidRPr="008C2069">
              <w:rPr>
                <w:rFonts w:eastAsiaTheme="minorEastAsia"/>
                <w:b w:val="0"/>
                <w:bCs w:val="0"/>
                <w:lang w:bidi="fa-IR"/>
              </w:rPr>
              <w:t>0</w:t>
            </w:r>
          </w:p>
        </w:tc>
        <w:tc>
          <w:tcPr>
            <w:tcW w:w="1980" w:type="dxa"/>
            <w:tcBorders>
              <w:top w:val="single" w:sz="12" w:space="0" w:color="auto"/>
              <w:left w:val="single" w:sz="4" w:space="0" w:color="FFFFFF" w:themeColor="background1"/>
            </w:tcBorders>
          </w:tcPr>
          <w:p w14:paraId="44EDFA4D" w14:textId="09E81F14" w:rsidR="00E859CB" w:rsidRPr="008C2069" w:rsidRDefault="00E859CB" w:rsidP="00E859CB">
            <w:pPr>
              <w:bidi w:val="0"/>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sidRPr="008C2069">
              <w:rPr>
                <w:rFonts w:eastAsiaTheme="minorEastAsia"/>
                <w:lang w:bidi="fa-IR"/>
              </w:rPr>
              <w:t>0</w:t>
            </w:r>
          </w:p>
        </w:tc>
        <w:tc>
          <w:tcPr>
            <w:tcW w:w="1710" w:type="dxa"/>
            <w:tcBorders>
              <w:top w:val="single" w:sz="12" w:space="0" w:color="auto"/>
            </w:tcBorders>
          </w:tcPr>
          <w:p w14:paraId="78A8312A" w14:textId="03720233" w:rsidR="00E859CB" w:rsidRPr="008C2069" w:rsidRDefault="00966742" w:rsidP="00E859CB">
            <w:pPr>
              <w:bidi w:val="0"/>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C2069">
              <w:rPr>
                <w:rFonts w:eastAsiaTheme="minorEastAsia"/>
                <w:lang w:bidi="fa-IR"/>
              </w:rPr>
              <w:t>199.5</w:t>
            </w:r>
          </w:p>
        </w:tc>
        <w:tc>
          <w:tcPr>
            <w:tcW w:w="1256" w:type="dxa"/>
            <w:tcBorders>
              <w:top w:val="single" w:sz="12" w:space="0" w:color="auto"/>
            </w:tcBorders>
          </w:tcPr>
          <w:p w14:paraId="67730640" w14:textId="4291E19B" w:rsidR="00E859CB" w:rsidRPr="008C2069" w:rsidRDefault="00E859CB" w:rsidP="00E859CB">
            <w:pPr>
              <w:bidi w:val="0"/>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sidRPr="008C2069">
              <w:rPr>
                <w:rFonts w:eastAsiaTheme="minorEastAsia"/>
                <w:lang w:bidi="fa-IR"/>
              </w:rPr>
              <w:t>Min</w:t>
            </w:r>
          </w:p>
        </w:tc>
      </w:tr>
      <w:tr w:rsidR="00E859CB" w:rsidRPr="008C2069" w14:paraId="328BE650" w14:textId="77777777" w:rsidTr="00920272">
        <w:trPr>
          <w:jc w:val="center"/>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FFFFFF" w:themeColor="background1"/>
            </w:tcBorders>
          </w:tcPr>
          <w:p w14:paraId="69755C17" w14:textId="5D87FCEA" w:rsidR="00E859CB" w:rsidRPr="008C2069" w:rsidRDefault="00E859CB" w:rsidP="00E859CB">
            <w:pPr>
              <w:bidi w:val="0"/>
              <w:jc w:val="center"/>
              <w:rPr>
                <w:rFonts w:eastAsiaTheme="minorEastAsia"/>
                <w:b w:val="0"/>
                <w:bCs w:val="0"/>
                <w:rtl/>
                <w:lang w:bidi="fa-IR"/>
              </w:rPr>
            </w:pPr>
            <w:r w:rsidRPr="008C2069">
              <w:rPr>
                <w:rFonts w:eastAsiaTheme="minorEastAsia"/>
                <w:b w:val="0"/>
                <w:bCs w:val="0"/>
                <w:lang w:bidi="fa-IR"/>
              </w:rPr>
              <w:t>0.5</w:t>
            </w:r>
          </w:p>
        </w:tc>
        <w:tc>
          <w:tcPr>
            <w:tcW w:w="1980" w:type="dxa"/>
            <w:tcBorders>
              <w:left w:val="single" w:sz="4" w:space="0" w:color="FFFFFF" w:themeColor="background1"/>
            </w:tcBorders>
          </w:tcPr>
          <w:p w14:paraId="565AC4A2" w14:textId="09A067BE" w:rsidR="00E859CB" w:rsidRPr="008C2069" w:rsidRDefault="00E859CB" w:rsidP="00E859CB">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r w:rsidRPr="008C2069">
              <w:rPr>
                <w:rFonts w:eastAsiaTheme="minorEastAsia"/>
                <w:lang w:bidi="fa-IR"/>
              </w:rPr>
              <w:t>0.9725</w:t>
            </w:r>
          </w:p>
        </w:tc>
        <w:tc>
          <w:tcPr>
            <w:tcW w:w="1710" w:type="dxa"/>
          </w:tcPr>
          <w:p w14:paraId="7336525D" w14:textId="3E99221F" w:rsidR="00E859CB" w:rsidRPr="008C2069" w:rsidRDefault="00966742" w:rsidP="00E859CB">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r w:rsidRPr="008C2069">
              <w:rPr>
                <w:rFonts w:eastAsiaTheme="minorEastAsia"/>
                <w:lang w:bidi="fa-IR"/>
              </w:rPr>
              <w:t>1159.5</w:t>
            </w:r>
          </w:p>
        </w:tc>
        <w:tc>
          <w:tcPr>
            <w:tcW w:w="1256" w:type="dxa"/>
          </w:tcPr>
          <w:p w14:paraId="0602BFFC" w14:textId="2781D257" w:rsidR="00E859CB" w:rsidRPr="008C2069" w:rsidRDefault="00E859CB" w:rsidP="00E859CB">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r w:rsidRPr="008C2069">
              <w:rPr>
                <w:rFonts w:eastAsiaTheme="minorEastAsia"/>
                <w:lang w:bidi="fa-IR"/>
              </w:rPr>
              <w:t>Mean</w:t>
            </w:r>
          </w:p>
        </w:tc>
      </w:tr>
      <w:tr w:rsidR="00E859CB" w:rsidRPr="008C2069" w14:paraId="74881136" w14:textId="77777777" w:rsidTr="0072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18" w:space="0" w:color="auto"/>
              <w:right w:val="single" w:sz="4" w:space="0" w:color="FFFFFF" w:themeColor="background1"/>
            </w:tcBorders>
          </w:tcPr>
          <w:p w14:paraId="3C0F54A5" w14:textId="0D4DC609" w:rsidR="00E859CB" w:rsidRPr="008C2069" w:rsidRDefault="00E859CB" w:rsidP="00E859CB">
            <w:pPr>
              <w:bidi w:val="0"/>
              <w:jc w:val="center"/>
              <w:rPr>
                <w:rFonts w:eastAsiaTheme="minorEastAsia"/>
                <w:b w:val="0"/>
                <w:bCs w:val="0"/>
                <w:rtl/>
                <w:lang w:bidi="fa-IR"/>
              </w:rPr>
            </w:pPr>
            <w:r w:rsidRPr="008C2069">
              <w:rPr>
                <w:rFonts w:eastAsiaTheme="minorEastAsia"/>
                <w:b w:val="0"/>
                <w:bCs w:val="0"/>
                <w:lang w:bidi="fa-IR"/>
              </w:rPr>
              <w:t>1</w:t>
            </w:r>
          </w:p>
        </w:tc>
        <w:tc>
          <w:tcPr>
            <w:tcW w:w="1980" w:type="dxa"/>
            <w:tcBorders>
              <w:left w:val="single" w:sz="4" w:space="0" w:color="FFFFFF" w:themeColor="background1"/>
              <w:bottom w:val="single" w:sz="18" w:space="0" w:color="auto"/>
            </w:tcBorders>
          </w:tcPr>
          <w:p w14:paraId="332EFFA8" w14:textId="7BB30DBC" w:rsidR="00E859CB" w:rsidRPr="008C2069" w:rsidRDefault="00E859CB" w:rsidP="00E859CB">
            <w:pPr>
              <w:bidi w:val="0"/>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sidRPr="008C2069">
              <w:rPr>
                <w:rFonts w:eastAsiaTheme="minorEastAsia"/>
                <w:lang w:bidi="fa-IR"/>
              </w:rPr>
              <w:t>1</w:t>
            </w:r>
          </w:p>
        </w:tc>
        <w:tc>
          <w:tcPr>
            <w:tcW w:w="1710" w:type="dxa"/>
            <w:tcBorders>
              <w:bottom w:val="single" w:sz="18" w:space="0" w:color="auto"/>
            </w:tcBorders>
          </w:tcPr>
          <w:p w14:paraId="2D128EF9" w14:textId="1C7E99EC" w:rsidR="00E859CB" w:rsidRPr="008C2069" w:rsidRDefault="00E859CB" w:rsidP="00E859CB">
            <w:pPr>
              <w:bidi w:val="0"/>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sidRPr="008C2069">
              <w:rPr>
                <w:rFonts w:eastAsiaTheme="minorEastAsia"/>
                <w:lang w:bidi="fa-IR"/>
              </w:rPr>
              <w:t>1</w:t>
            </w:r>
            <w:r w:rsidR="00966742" w:rsidRPr="008C2069">
              <w:rPr>
                <w:rFonts w:eastAsiaTheme="minorEastAsia"/>
                <w:lang w:bidi="fa-IR"/>
              </w:rPr>
              <w:t>9393.6</w:t>
            </w:r>
          </w:p>
        </w:tc>
        <w:tc>
          <w:tcPr>
            <w:tcW w:w="1256" w:type="dxa"/>
            <w:tcBorders>
              <w:bottom w:val="single" w:sz="18" w:space="0" w:color="auto"/>
            </w:tcBorders>
          </w:tcPr>
          <w:p w14:paraId="3C03B01D" w14:textId="48DCC987" w:rsidR="00E859CB" w:rsidRPr="008C2069" w:rsidRDefault="00E859CB" w:rsidP="00725779">
            <w:pPr>
              <w:keepNext/>
              <w:bidi w:val="0"/>
              <w:jc w:val="center"/>
              <w:cnfStyle w:val="000000100000" w:firstRow="0" w:lastRow="0" w:firstColumn="0" w:lastColumn="0" w:oddVBand="0" w:evenVBand="0" w:oddHBand="1" w:evenHBand="0" w:firstRowFirstColumn="0" w:firstRowLastColumn="0" w:lastRowFirstColumn="0" w:lastRowLastColumn="0"/>
              <w:rPr>
                <w:rFonts w:eastAsiaTheme="minorEastAsia"/>
                <w:rtl/>
                <w:lang w:bidi="fa-IR"/>
              </w:rPr>
            </w:pPr>
            <w:r w:rsidRPr="008C2069">
              <w:rPr>
                <w:rFonts w:eastAsiaTheme="minorEastAsia"/>
                <w:lang w:bidi="fa-IR"/>
              </w:rPr>
              <w:t>Max</w:t>
            </w:r>
          </w:p>
        </w:tc>
      </w:tr>
    </w:tbl>
    <w:p w14:paraId="79D6C9A3" w14:textId="6A117836" w:rsidR="00725779" w:rsidRPr="008C2069" w:rsidRDefault="00725779" w:rsidP="00725779">
      <w:pPr>
        <w:pStyle w:val="Caption"/>
        <w:jc w:val="center"/>
      </w:pPr>
      <w:r w:rsidRPr="008C2069">
        <w:rPr>
          <w:rtl/>
        </w:rPr>
        <w:t xml:space="preserve">جدول </w:t>
      </w:r>
      <w:r w:rsidRPr="008C2069">
        <w:rPr>
          <w:rtl/>
        </w:rPr>
        <w:fldChar w:fldCharType="begin"/>
      </w:r>
      <w:r w:rsidRPr="008C2069">
        <w:rPr>
          <w:rtl/>
        </w:rPr>
        <w:instrText xml:space="preserve"> </w:instrText>
      </w:r>
      <w:r w:rsidRPr="008C2069">
        <w:instrText>SEQ</w:instrText>
      </w:r>
      <w:r w:rsidRPr="008C2069">
        <w:rPr>
          <w:rtl/>
        </w:rPr>
        <w:instrText xml:space="preserve"> جدول \* </w:instrText>
      </w:r>
      <w:r w:rsidRPr="008C2069">
        <w:instrText>ARABIC</w:instrText>
      </w:r>
      <w:r w:rsidRPr="008C2069">
        <w:rPr>
          <w:rtl/>
        </w:rPr>
        <w:instrText xml:space="preserve"> </w:instrText>
      </w:r>
      <w:r w:rsidRPr="008C2069">
        <w:rPr>
          <w:rtl/>
        </w:rPr>
        <w:fldChar w:fldCharType="separate"/>
      </w:r>
      <w:r w:rsidR="00246FED">
        <w:rPr>
          <w:noProof/>
          <w:rtl/>
        </w:rPr>
        <w:t>1</w:t>
      </w:r>
      <w:r w:rsidRPr="008C2069">
        <w:rPr>
          <w:rtl/>
        </w:rPr>
        <w:fldChar w:fldCharType="end"/>
      </w:r>
      <w:r w:rsidRPr="008C2069">
        <w:rPr>
          <w:rFonts w:hint="cs"/>
          <w:rtl/>
          <w:lang w:bidi="fa-IR"/>
        </w:rPr>
        <w:t>- خلاصه‌ی آماری متغیرهای استفاده‌شده در مدل</w:t>
      </w:r>
      <w:r w:rsidR="00966742" w:rsidRPr="008C2069">
        <w:rPr>
          <w:rFonts w:hint="cs"/>
          <w:rtl/>
          <w:lang w:bidi="fa-IR"/>
        </w:rPr>
        <w:t>، اعداد به «هزار تومان» گزارش شده‌اند.</w:t>
      </w:r>
      <w:r w:rsidR="009A1462" w:rsidRPr="008C2069">
        <w:rPr>
          <w:rFonts w:hint="cs"/>
          <w:rtl/>
          <w:lang w:bidi="fa-IR"/>
        </w:rPr>
        <w:t xml:space="preserve"> (منبع: داده‌های طرح بودجه خانوار سال 1389)</w:t>
      </w:r>
    </w:p>
    <w:p w14:paraId="1EF8C5DA" w14:textId="20F0E31E" w:rsidR="009110A5" w:rsidRPr="008C2069" w:rsidRDefault="007B476B" w:rsidP="009110A5">
      <w:pPr>
        <w:ind w:firstLine="720"/>
        <w:rPr>
          <w:rFonts w:eastAsiaTheme="minorEastAsia"/>
          <w:rtl/>
          <w:lang w:bidi="fa-IR"/>
        </w:rPr>
      </w:pPr>
      <w:r w:rsidRPr="008C2069">
        <w:rPr>
          <w:rFonts w:eastAsiaTheme="minorEastAsia" w:hint="cs"/>
          <w:rtl/>
          <w:lang w:bidi="fa-IR"/>
        </w:rPr>
        <w:lastRenderedPageBreak/>
        <w:t>ابتدا مدل را برای تمامی گروه‌ها اجرا می‌کنیم و سپس بررسی خود را دقیق‌تر می‌کنیم؛ یعنی، به تفکیک خانوارهای ثروتمند و فقیر و نیز خانوارهای ثروتمند و فقیر شهری و روستایی را بررسی می‌کنیم. در اینجا منظور از</w:t>
      </w:r>
      <w:r w:rsidR="009C0F83" w:rsidRPr="008C2069">
        <w:rPr>
          <w:rFonts w:eastAsiaTheme="minorEastAsia" w:hint="cs"/>
          <w:rtl/>
          <w:lang w:bidi="fa-IR"/>
        </w:rPr>
        <w:t xml:space="preserve"> خانوارهای فقیر، خانوارهایی هستند که در چهارک اول هزینه‌ای قرار دارد.</w:t>
      </w:r>
      <w:r w:rsidR="00860D93" w:rsidRPr="008C2069">
        <w:rPr>
          <w:rFonts w:eastAsiaTheme="minorEastAsia" w:hint="cs"/>
          <w:rtl/>
          <w:lang w:bidi="fa-IR"/>
        </w:rPr>
        <w:t xml:space="preserve"> ضریب مورد نظر ما در این بررسی، ضریب تفاضل در تفاضل یا </w:t>
      </w:r>
      <w:r w:rsidR="007B62D2">
        <w:rPr>
          <w:rFonts w:eastAsiaTheme="minorEastAsia" w:hint="cs"/>
          <w:rtl/>
          <w:lang w:bidi="fa-IR"/>
        </w:rPr>
        <w:t xml:space="preserve">ضریب </w:t>
      </w:r>
      <w:r w:rsidR="00860D93" w:rsidRPr="008C2069">
        <w:rPr>
          <w:rFonts w:eastAsiaTheme="minorEastAsia" w:hint="cs"/>
          <w:rtl/>
          <w:lang w:bidi="fa-IR"/>
        </w:rPr>
        <w:t xml:space="preserve">عبارت </w:t>
      </w:r>
      <m:oMath>
        <m:r>
          <w:rPr>
            <w:rFonts w:ascii="Cambria Math" w:hAnsi="Cambria Math"/>
            <w:lang w:bidi="fa-IR"/>
          </w:rPr>
          <m:t>SC</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r>
          <w:rPr>
            <w:rFonts w:ascii="Cambria Math" w:hAnsi="Cambria Math"/>
            <w:lang w:bidi="fa-IR"/>
          </w:rPr>
          <m:t>×Yea</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t</m:t>
            </m:r>
          </m:sub>
        </m:sSub>
      </m:oMath>
      <w:r w:rsidR="00860D93" w:rsidRPr="008C2069">
        <w:rPr>
          <w:rFonts w:eastAsiaTheme="minorEastAsia" w:hint="cs"/>
          <w:rtl/>
          <w:lang w:bidi="fa-IR"/>
        </w:rPr>
        <w:t xml:space="preserve"> می‌باشد.</w:t>
      </w:r>
    </w:p>
    <w:p w14:paraId="3D2AE0A9" w14:textId="76EC2763" w:rsidR="009110A5" w:rsidRPr="008C2069" w:rsidRDefault="009110A5" w:rsidP="009110A5">
      <w:pPr>
        <w:ind w:firstLine="720"/>
        <w:rPr>
          <w:rFonts w:eastAsiaTheme="minorEastAsia"/>
          <w:rtl/>
          <w:lang w:bidi="fa-IR"/>
        </w:rPr>
      </w:pPr>
      <w:r w:rsidRPr="008C2069">
        <w:rPr>
          <w:rFonts w:eastAsiaTheme="minorEastAsia" w:hint="cs"/>
          <w:rtl/>
          <w:lang w:bidi="fa-IR"/>
        </w:rPr>
        <w:t>با توجه به روشن‌نبودن وضعیت دریافت یارانه‌های نقدی خانوارها در سال 1389 طبق پرسشنامه بودجه‌ی خانوار و انجام محاسبات جهت به‌دست آوردن و مشخص‌کردن این خانوارها، ممکن است خطایی در این زمینه در درصد خانوارهای گروه آزمایش و کنترل وجود داشته باشد. هم‌چنین برای بهبود مدل می‌توان متغیرهایی را که طی زمان تغییر می‌کنند</w:t>
      </w:r>
      <w:r w:rsidR="007B62D2">
        <w:rPr>
          <w:rFonts w:eastAsiaTheme="minorEastAsia" w:hint="cs"/>
          <w:rtl/>
          <w:lang w:bidi="fa-IR"/>
        </w:rPr>
        <w:t xml:space="preserve"> و روندی متفاوت در دو گروه کنترل و آزمایش دارند</w:t>
      </w:r>
      <w:r w:rsidRPr="008C2069">
        <w:rPr>
          <w:rFonts w:eastAsiaTheme="minorEastAsia" w:hint="cs"/>
          <w:rtl/>
          <w:lang w:bidi="fa-IR"/>
        </w:rPr>
        <w:t xml:space="preserve"> نیز به آن افزود چرا که متغیرهای</w:t>
      </w:r>
      <w:r w:rsidR="007B62D2">
        <w:rPr>
          <w:rFonts w:eastAsiaTheme="minorEastAsia" w:hint="cs"/>
          <w:rtl/>
          <w:lang w:bidi="fa-IR"/>
        </w:rPr>
        <w:t xml:space="preserve">ی که شرط روند موازی و شناسایی‌کننده‌ی علی در آن‌ها صدق می‌کنند، توسط متغیر اثرات ثابت زمانی </w:t>
      </w:r>
      <w:r w:rsidR="001D60CC">
        <w:rPr>
          <w:rFonts w:eastAsiaTheme="minorEastAsia" w:hint="cs"/>
          <w:rtl/>
          <w:lang w:bidi="fa-IR"/>
        </w:rPr>
        <w:t>کنترل می‌شوند.</w:t>
      </w:r>
      <w:r w:rsidR="00475442" w:rsidRPr="008C2069">
        <w:rPr>
          <w:rFonts w:eastAsiaTheme="minorEastAsia" w:hint="cs"/>
          <w:rtl/>
          <w:lang w:bidi="fa-IR"/>
        </w:rPr>
        <w:t xml:space="preserve"> علاوه بر این می‌توان اثرات ناشی از انتظار قبلی در اجرای طرح را هم وارد نمود، به این صورت که پیش از اجرای گسترده‌ی طرح در کل کشور، ابتدا به سه استان اردبیل، گلستان و مازندارن به صورت آزمایشی یارانه‌های نقدی پرداخت شد</w:t>
      </w:r>
      <w:r w:rsidR="001D60CC">
        <w:rPr>
          <w:rFonts w:eastAsiaTheme="minorEastAsia" w:hint="cs"/>
          <w:rtl/>
          <w:lang w:bidi="fa-IR"/>
        </w:rPr>
        <w:t>؛</w:t>
      </w:r>
      <w:r w:rsidR="00475442" w:rsidRPr="008C2069">
        <w:rPr>
          <w:rFonts w:eastAsiaTheme="minorEastAsia" w:hint="cs"/>
          <w:rtl/>
          <w:lang w:bidi="fa-IR"/>
        </w:rPr>
        <w:t xml:space="preserve"> و با بررسی و جداکردن این سه استان می‌توان در مطالعات آتی این مسئله را نیز کنترل نمود.</w:t>
      </w:r>
    </w:p>
    <w:p w14:paraId="517B8215" w14:textId="363B1D21" w:rsidR="00D76828" w:rsidRPr="008C2069" w:rsidRDefault="009C0F83" w:rsidP="0025340F">
      <w:pPr>
        <w:ind w:firstLine="720"/>
        <w:rPr>
          <w:rFonts w:eastAsiaTheme="minorEastAsia"/>
          <w:rtl/>
          <w:lang w:bidi="fa-IR"/>
        </w:rPr>
      </w:pPr>
      <w:r w:rsidRPr="008C2069">
        <w:rPr>
          <w:rFonts w:eastAsiaTheme="minorEastAsia" w:hint="cs"/>
          <w:rtl/>
          <w:lang w:bidi="fa-IR"/>
        </w:rPr>
        <w:t xml:space="preserve">تمامی مدل‌ها را </w:t>
      </w:r>
      <w:r w:rsidR="001D60CC">
        <w:rPr>
          <w:rFonts w:eastAsiaTheme="minorEastAsia" w:hint="cs"/>
          <w:rtl/>
          <w:lang w:bidi="fa-IR"/>
        </w:rPr>
        <w:t>به شکل لگاریتمی هم</w:t>
      </w:r>
      <w:r w:rsidR="00101202" w:rsidRPr="008C2069">
        <w:rPr>
          <w:rFonts w:eastAsiaTheme="minorEastAsia" w:hint="cs"/>
          <w:rtl/>
          <w:lang w:bidi="fa-IR"/>
        </w:rPr>
        <w:t xml:space="preserve"> بررسی می‌کنیم</w:t>
      </w:r>
      <w:r w:rsidR="00D76828" w:rsidRPr="008C2069">
        <w:rPr>
          <w:rFonts w:eastAsiaTheme="minorEastAsia" w:hint="cs"/>
          <w:rtl/>
          <w:lang w:bidi="fa-IR"/>
        </w:rPr>
        <w:t>:</w:t>
      </w:r>
    </w:p>
    <w:p w14:paraId="579FD592" w14:textId="4B56528E" w:rsidR="00D76828" w:rsidRPr="008C2069" w:rsidRDefault="00D76828" w:rsidP="00D76828">
      <w:pPr>
        <w:ind w:firstLine="720"/>
        <w:jc w:val="center"/>
        <w:rPr>
          <w:rFonts w:eastAsiaTheme="minorEastAsia"/>
          <w:rtl/>
          <w:lang w:bidi="fa-IR"/>
        </w:rPr>
      </w:pPr>
      <m:oMath>
        <m:r>
          <w:rPr>
            <w:rFonts w:ascii="Cambria Math" w:hAnsi="Cambria Math"/>
            <w:lang w:bidi="fa-IR"/>
          </w:rPr>
          <m:t>Log(</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it</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+βSC</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r>
          <w:rPr>
            <w:rFonts w:ascii="Cambria Math" w:hAnsi="Cambria Math"/>
            <w:lang w:bidi="fa-IR"/>
          </w:rPr>
          <m:t>+αYea</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t</m:t>
            </m:r>
          </m:sub>
        </m:sSub>
        <m:r>
          <w:rPr>
            <w:rFonts w:ascii="Cambria Math" w:hAnsi="Cambria Math"/>
            <w:lang w:bidi="fa-IR"/>
          </w:rPr>
          <m:t>+γSC</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m:t>
            </m:r>
          </m:sub>
        </m:sSub>
        <m:r>
          <w:rPr>
            <w:rFonts w:ascii="Cambria Math" w:hAnsi="Cambria Math"/>
            <w:lang w:bidi="fa-IR"/>
          </w:rPr>
          <m:t>×Yea</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it</m:t>
            </m:r>
          </m:sub>
        </m:sSub>
      </m:oMath>
      <w:r w:rsidRPr="008C2069">
        <w:rPr>
          <w:rFonts w:eastAsiaTheme="minorEastAsia" w:hint="cs"/>
          <w:rtl/>
          <w:lang w:bidi="fa-IR"/>
        </w:rPr>
        <w:t xml:space="preserve">     (2)</w:t>
      </w:r>
      <w:r w:rsidRPr="008C2069">
        <w:rPr>
          <w:rFonts w:eastAsiaTheme="minorEastAsia"/>
          <w:lang w:bidi="fa-IR"/>
        </w:rPr>
        <w:t xml:space="preserve"> </w:t>
      </w:r>
    </w:p>
    <w:p w14:paraId="1D73EC6C" w14:textId="0A3A319B" w:rsidR="009368F1" w:rsidRPr="008C2069" w:rsidRDefault="00101202" w:rsidP="0025340F">
      <w:pPr>
        <w:ind w:firstLine="720"/>
        <w:rPr>
          <w:rFonts w:eastAsiaTheme="minorEastAsia"/>
          <w:i/>
          <w:lang w:bidi="fa-IR"/>
        </w:rPr>
      </w:pPr>
      <w:r w:rsidRPr="008C2069">
        <w:rPr>
          <w:rFonts w:eastAsiaTheme="minorEastAsia" w:hint="cs"/>
          <w:rtl/>
          <w:lang w:bidi="fa-IR"/>
        </w:rPr>
        <w:t xml:space="preserve">بررسی لگاریتمی از آن جهت است که </w:t>
      </w:r>
      <w:r w:rsidR="00F439A5" w:rsidRPr="008C2069">
        <w:rPr>
          <w:rFonts w:eastAsiaTheme="minorEastAsia" w:hint="cs"/>
          <w:rtl/>
          <w:lang w:bidi="fa-IR"/>
        </w:rPr>
        <w:t>فرض نرمال‌بودن را به شکل بهتری بتوانیم ارضا کنیم</w:t>
      </w:r>
      <w:r w:rsidR="00BB3085" w:rsidRPr="008C2069">
        <w:rPr>
          <w:rFonts w:eastAsiaTheme="minorEastAsia" w:hint="cs"/>
          <w:rtl/>
          <w:lang w:bidi="fa-IR"/>
        </w:rPr>
        <w:t xml:space="preserve"> چرا که هزینه‌ی خانوار مقداری مثبت دارد.</w:t>
      </w:r>
    </w:p>
    <w:p w14:paraId="3587B870" w14:textId="232A34B7" w:rsidR="001973EA" w:rsidRPr="008C2069" w:rsidRDefault="00316CAB" w:rsidP="0095403E">
      <w:pPr>
        <w:pStyle w:val="Heading1"/>
        <w:rPr>
          <w:rtl/>
          <w:lang w:bidi="fa-IR"/>
        </w:rPr>
      </w:pPr>
      <w:bookmarkStart w:id="5" w:name="_Toc77680159"/>
      <w:r w:rsidRPr="008C2069">
        <w:rPr>
          <w:rFonts w:hint="cs"/>
          <w:rtl/>
          <w:lang w:bidi="fa-IR"/>
        </w:rPr>
        <w:t>نتایج</w:t>
      </w:r>
      <w:bookmarkEnd w:id="5"/>
    </w:p>
    <w:p w14:paraId="25351BDC" w14:textId="632DC50A" w:rsidR="009C0F83" w:rsidRPr="008C2069" w:rsidRDefault="009C0F83" w:rsidP="009C0F83">
      <w:pPr>
        <w:pStyle w:val="Heading2"/>
      </w:pPr>
      <w:bookmarkStart w:id="6" w:name="_Toc77680160"/>
      <w:r w:rsidRPr="008C2069">
        <w:rPr>
          <w:rFonts w:hint="cs"/>
          <w:rtl/>
        </w:rPr>
        <w:t>مدل برای تمامی گروه‌ها</w:t>
      </w:r>
      <w:bookmarkEnd w:id="6"/>
    </w:p>
    <w:p w14:paraId="6DECF6D5" w14:textId="369F28D8" w:rsidR="003E6A41" w:rsidRPr="008C2069" w:rsidRDefault="003E6A41" w:rsidP="002047E6">
      <w:pPr>
        <w:ind w:firstLine="720"/>
        <w:rPr>
          <w:rtl/>
          <w:lang w:bidi="fa-IR"/>
        </w:rPr>
      </w:pPr>
      <w:r w:rsidRPr="008C2069">
        <w:rPr>
          <w:rFonts w:hint="cs"/>
          <w:rtl/>
          <w:lang w:bidi="fa-IR"/>
        </w:rPr>
        <w:t>زمانی‌که مدل را برای تمامی‌ گروه‌ها بدون تفکیک اجرا می‌کنیم</w:t>
      </w:r>
      <w:r w:rsidR="00860D93" w:rsidRPr="008C2069">
        <w:rPr>
          <w:rFonts w:hint="cs"/>
          <w:rtl/>
          <w:lang w:bidi="fa-IR"/>
        </w:rPr>
        <w:t>، در هر دو حالت ساده و لگاریتمی هیچ نتیجه‌ی معناداری برای ضریب موردنظر تفاضل در تفاضل بدست نمی‌آید. این نتیجه با انتظار هم‌خوانی دارد، چرا که در کل جامعه پراکندگی زیادی در میزان مصرف انرژی بین خانوارهای ثروتمند و فقیر و نیز خانوارهای شهری و روستایی وجود دارد. پرداخت یارانه‌های نقدی و حذف یارانه‌های انرژی در گروه ثروتمند که مصرف انرژی بیشتری دارند</w:t>
      </w:r>
      <w:r w:rsidR="002047E6" w:rsidRPr="008C2069">
        <w:rPr>
          <w:rFonts w:hint="cs"/>
          <w:rtl/>
          <w:lang w:bidi="fa-IR"/>
        </w:rPr>
        <w:t xml:space="preserve"> اثرات هزینه‌ی بیشتر خانوارهای فقیر در کالاهای اساسی را خنثی می‌کند و در کل باعث می‌شود که اثر معناداری در کل جامعه مشاهده نشود. (جدول 2 را ببینید.)</w:t>
      </w:r>
    </w:p>
    <w:p w14:paraId="69867F04" w14:textId="739200FA" w:rsidR="00586A3F" w:rsidRDefault="00586A3F" w:rsidP="00586A3F">
      <w:pPr>
        <w:ind w:firstLine="720"/>
        <w:rPr>
          <w:rtl/>
          <w:lang w:bidi="fa-IR"/>
        </w:rPr>
      </w:pPr>
      <w:r w:rsidRPr="008C2069">
        <w:rPr>
          <w:rFonts w:hint="cs"/>
          <w:rtl/>
          <w:lang w:bidi="fa-IR"/>
        </w:rPr>
        <w:t>در ادامه به تفکیک گروه‌ها و بررسی نتایج حاصل از آن می‌پردازیم.</w:t>
      </w:r>
    </w:p>
    <w:p w14:paraId="68C3F604" w14:textId="40C1E96C" w:rsidR="0027425F" w:rsidRDefault="0027425F" w:rsidP="0027425F">
      <w:pPr>
        <w:rPr>
          <w:lang w:bidi="fa-IR"/>
        </w:rPr>
      </w:pPr>
    </w:p>
    <w:p w14:paraId="6A24A947" w14:textId="1B7EE8DB" w:rsidR="0027425F" w:rsidRDefault="0027425F" w:rsidP="0027425F">
      <w:pPr>
        <w:rPr>
          <w:rtl/>
          <w:lang w:bidi="fa-IR"/>
        </w:rPr>
      </w:pPr>
    </w:p>
    <w:p w14:paraId="6EB7C7C9" w14:textId="1B786CFF" w:rsidR="0027425F" w:rsidRDefault="0027425F" w:rsidP="0027425F">
      <w:pPr>
        <w:rPr>
          <w:rtl/>
          <w:lang w:bidi="fa-IR"/>
        </w:rPr>
      </w:pPr>
    </w:p>
    <w:tbl>
      <w:tblPr>
        <w:tblStyle w:val="PlainTable4"/>
        <w:bidiVisual/>
        <w:tblW w:w="0" w:type="auto"/>
        <w:jc w:val="center"/>
        <w:tblLook w:val="04A0" w:firstRow="1" w:lastRow="0" w:firstColumn="1" w:lastColumn="0" w:noHBand="0" w:noVBand="1"/>
      </w:tblPr>
      <w:tblGrid>
        <w:gridCol w:w="1728"/>
        <w:gridCol w:w="1728"/>
        <w:gridCol w:w="1728"/>
      </w:tblGrid>
      <w:tr w:rsidR="00475442" w:rsidRPr="008C2069" w14:paraId="14EA98DD" w14:textId="77777777" w:rsidTr="00DC01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Borders>
              <w:top w:val="double" w:sz="4" w:space="0" w:color="auto"/>
            </w:tcBorders>
          </w:tcPr>
          <w:p w14:paraId="68C12BC7" w14:textId="77777777" w:rsidR="00475442" w:rsidRPr="008C2069" w:rsidRDefault="00475442" w:rsidP="009B3728">
            <w:pPr>
              <w:bidi w:val="0"/>
              <w:jc w:val="center"/>
              <w:rPr>
                <w:b w:val="0"/>
                <w:bCs w:val="0"/>
                <w:rtl/>
                <w:lang w:bidi="fa-IR"/>
              </w:rPr>
            </w:pPr>
            <m:oMathPara>
              <m:oMath>
                <m:r>
                  <m:rPr>
                    <m:sty m:val="bi"/>
                  </m:rPr>
                  <w:rPr>
                    <w:rFonts w:ascii="Cambria Math" w:hAnsi="Cambria Math"/>
                    <w:lang w:bidi="fa-IR"/>
                  </w:rPr>
                  <w:lastRenderedPageBreak/>
                  <m:t>Log(</m:t>
                </m:r>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r>
                  <m:rPr>
                    <m:sty m:val="bi"/>
                  </m:rPr>
                  <w:rPr>
                    <w:rFonts w:ascii="Cambria Math" w:hAnsi="Cambria Math"/>
                    <w:sz w:val="24"/>
                    <w:szCs w:val="28"/>
                    <w:lang w:bidi="fa-IR"/>
                  </w:rPr>
                  <m:t>)</m:t>
                </m:r>
              </m:oMath>
            </m:oMathPara>
          </w:p>
        </w:tc>
        <w:tc>
          <w:tcPr>
            <w:tcW w:w="1728" w:type="dxa"/>
            <w:tcBorders>
              <w:top w:val="double" w:sz="4" w:space="0" w:color="auto"/>
            </w:tcBorders>
          </w:tcPr>
          <w:p w14:paraId="55B960DC" w14:textId="77777777" w:rsidR="00475442" w:rsidRPr="008C2069" w:rsidRDefault="006478BA" w:rsidP="009B3728">
            <w:pPr>
              <w:bidi w:val="0"/>
              <w:jc w:val="center"/>
              <w:cnfStyle w:val="100000000000" w:firstRow="1" w:lastRow="0" w:firstColumn="0" w:lastColumn="0" w:oddVBand="0" w:evenVBand="0" w:oddHBand="0" w:evenHBand="0" w:firstRowFirstColumn="0" w:firstRowLastColumn="0" w:lastRowFirstColumn="0" w:lastRowLastColumn="0"/>
              <w:rPr>
                <w:b w:val="0"/>
                <w:bCs w:val="0"/>
                <w:rtl/>
                <w:lang w:bidi="fa-IR"/>
              </w:rPr>
            </w:pPr>
            <m:oMathPara>
              <m:oMath>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oMath>
            </m:oMathPara>
          </w:p>
        </w:tc>
        <w:tc>
          <w:tcPr>
            <w:tcW w:w="1728" w:type="dxa"/>
            <w:vMerge w:val="restart"/>
            <w:tcBorders>
              <w:top w:val="double" w:sz="4" w:space="0" w:color="auto"/>
            </w:tcBorders>
          </w:tcPr>
          <w:p w14:paraId="43C5C385" w14:textId="77777777" w:rsidR="00475442" w:rsidRPr="008C2069" w:rsidRDefault="00475442" w:rsidP="009B3728">
            <w:pPr>
              <w:bidi w:val="0"/>
              <w:jc w:val="center"/>
              <w:cnfStyle w:val="100000000000" w:firstRow="1" w:lastRow="0" w:firstColumn="0" w:lastColumn="0" w:oddVBand="0" w:evenVBand="0" w:oddHBand="0" w:evenHBand="0" w:firstRowFirstColumn="0" w:firstRowLastColumn="0" w:lastRowFirstColumn="0" w:lastRowLastColumn="0"/>
              <w:rPr>
                <w:rtl/>
                <w:lang w:bidi="fa-IR"/>
              </w:rPr>
            </w:pPr>
          </w:p>
        </w:tc>
      </w:tr>
      <w:tr w:rsidR="00475442" w:rsidRPr="008C2069" w14:paraId="2622AB5C"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auto"/>
            </w:tcBorders>
            <w:shd w:val="clear" w:color="auto" w:fill="FFFFFF" w:themeFill="background1"/>
          </w:tcPr>
          <w:p w14:paraId="06F71E12" w14:textId="77777777" w:rsidR="00475442" w:rsidRPr="008C2069" w:rsidRDefault="00475442" w:rsidP="009B3728">
            <w:pPr>
              <w:bidi w:val="0"/>
              <w:jc w:val="center"/>
              <w:rPr>
                <w:b w:val="0"/>
                <w:bCs w:val="0"/>
                <w:i/>
                <w:iCs/>
                <w:rtl/>
                <w:lang w:bidi="fa-IR"/>
              </w:rPr>
            </w:pPr>
            <w:r w:rsidRPr="008C2069">
              <w:rPr>
                <w:b w:val="0"/>
                <w:bCs w:val="0"/>
                <w:i/>
                <w:iCs/>
                <w:lang w:bidi="fa-IR"/>
              </w:rPr>
              <w:t>all</w:t>
            </w:r>
          </w:p>
        </w:tc>
        <w:tc>
          <w:tcPr>
            <w:tcW w:w="1728" w:type="dxa"/>
            <w:tcBorders>
              <w:bottom w:val="single" w:sz="8" w:space="0" w:color="auto"/>
            </w:tcBorders>
            <w:shd w:val="clear" w:color="auto" w:fill="FFFFFF" w:themeFill="background1"/>
          </w:tcPr>
          <w:p w14:paraId="51494C77"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i/>
                <w:iCs/>
                <w:rtl/>
                <w:lang w:bidi="fa-IR"/>
              </w:rPr>
            </w:pPr>
            <w:r w:rsidRPr="008C2069">
              <w:rPr>
                <w:i/>
                <w:iCs/>
                <w:lang w:bidi="fa-IR"/>
              </w:rPr>
              <w:t>all</w:t>
            </w:r>
          </w:p>
        </w:tc>
        <w:tc>
          <w:tcPr>
            <w:tcW w:w="1728" w:type="dxa"/>
            <w:vMerge/>
            <w:tcBorders>
              <w:bottom w:val="single" w:sz="8" w:space="0" w:color="auto"/>
            </w:tcBorders>
          </w:tcPr>
          <w:p w14:paraId="0407465A"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475442" w:rsidRPr="008C2069" w14:paraId="306F5A84"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auto"/>
            </w:tcBorders>
          </w:tcPr>
          <w:p w14:paraId="1B14B8E6" w14:textId="77777777" w:rsidR="00475442" w:rsidRPr="008C2069" w:rsidRDefault="00475442" w:rsidP="009B3728">
            <w:pPr>
              <w:bidi w:val="0"/>
              <w:jc w:val="center"/>
              <w:rPr>
                <w:lang w:bidi="fa-IR"/>
              </w:rPr>
            </w:pPr>
          </w:p>
          <w:p w14:paraId="0506062E" w14:textId="77777777" w:rsidR="00475442" w:rsidRPr="008C2069" w:rsidRDefault="00475442" w:rsidP="009B3728">
            <w:pPr>
              <w:bidi w:val="0"/>
              <w:jc w:val="center"/>
              <w:rPr>
                <w:lang w:bidi="fa-IR"/>
              </w:rPr>
            </w:pPr>
            <w:r w:rsidRPr="008C2069">
              <w:rPr>
                <w:b w:val="0"/>
                <w:bCs w:val="0"/>
                <w:lang w:bidi="fa-IR"/>
              </w:rPr>
              <w:t>12.766</w:t>
            </w:r>
            <w:r w:rsidRPr="008C2069">
              <w:rPr>
                <w:b w:val="0"/>
                <w:bCs w:val="0"/>
                <w:vertAlign w:val="superscript"/>
                <w:lang w:bidi="fa-IR"/>
              </w:rPr>
              <w:t>***</w:t>
            </w:r>
            <w:r w:rsidRPr="008C2069">
              <w:rPr>
                <w:b w:val="0"/>
                <w:bCs w:val="0"/>
                <w:lang w:bidi="fa-IR"/>
              </w:rPr>
              <w:br/>
              <w:t>(0.03332)</w:t>
            </w:r>
          </w:p>
          <w:p w14:paraId="5327D625" w14:textId="77777777" w:rsidR="00475442" w:rsidRPr="008C2069" w:rsidRDefault="00475442" w:rsidP="009B3728">
            <w:pPr>
              <w:bidi w:val="0"/>
              <w:jc w:val="center"/>
              <w:rPr>
                <w:b w:val="0"/>
                <w:bCs w:val="0"/>
                <w:rtl/>
                <w:lang w:bidi="fa-IR"/>
              </w:rPr>
            </w:pPr>
          </w:p>
        </w:tc>
        <w:tc>
          <w:tcPr>
            <w:tcW w:w="1728" w:type="dxa"/>
            <w:tcBorders>
              <w:top w:val="single" w:sz="8" w:space="0" w:color="auto"/>
            </w:tcBorders>
          </w:tcPr>
          <w:p w14:paraId="3A4F3590"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lang w:bidi="fa-IR"/>
              </w:rPr>
            </w:pPr>
          </w:p>
          <w:p w14:paraId="0BC6B347"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434.909</w:t>
            </w:r>
            <w:r w:rsidRPr="008C2069">
              <w:rPr>
                <w:vertAlign w:val="superscript"/>
                <w:lang w:bidi="fa-IR"/>
              </w:rPr>
              <w:t>***</w:t>
            </w:r>
            <w:r w:rsidRPr="008C2069">
              <w:rPr>
                <w:lang w:bidi="fa-IR"/>
              </w:rPr>
              <w:br/>
              <w:t>(26.504)</w:t>
            </w:r>
          </w:p>
        </w:tc>
        <w:tc>
          <w:tcPr>
            <w:tcW w:w="1728" w:type="dxa"/>
            <w:tcBorders>
              <w:top w:val="single" w:sz="8" w:space="0" w:color="auto"/>
            </w:tcBorders>
          </w:tcPr>
          <w:p w14:paraId="60D855BA"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b/>
                <w:bCs/>
                <w:lang w:bidi="fa-IR"/>
              </w:rPr>
            </w:pPr>
          </w:p>
          <w:p w14:paraId="665D9D7B"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intercept</m:t>
                </m:r>
              </m:oMath>
            </m:oMathPara>
          </w:p>
        </w:tc>
      </w:tr>
      <w:tr w:rsidR="00475442" w:rsidRPr="008C2069" w14:paraId="534C32D5"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AF043D5" w14:textId="77777777" w:rsidR="00475442" w:rsidRPr="008C2069" w:rsidRDefault="00475442" w:rsidP="009B3728">
            <w:pPr>
              <w:bidi w:val="0"/>
              <w:jc w:val="center"/>
              <w:rPr>
                <w:lang w:bidi="fa-IR"/>
              </w:rPr>
            </w:pPr>
            <w:r w:rsidRPr="008C2069">
              <w:rPr>
                <w:b w:val="0"/>
                <w:bCs w:val="0"/>
                <w:lang w:bidi="fa-IR"/>
              </w:rPr>
              <w:t>0.38938</w:t>
            </w:r>
            <w:r w:rsidRPr="008C2069">
              <w:rPr>
                <w:b w:val="0"/>
                <w:bCs w:val="0"/>
                <w:vertAlign w:val="superscript"/>
                <w:lang w:bidi="fa-IR"/>
              </w:rPr>
              <w:t>***</w:t>
            </w:r>
            <w:r w:rsidRPr="008C2069">
              <w:rPr>
                <w:b w:val="0"/>
                <w:bCs w:val="0"/>
                <w:lang w:bidi="fa-IR"/>
              </w:rPr>
              <w:br/>
              <w:t>(0.034572)</w:t>
            </w:r>
          </w:p>
          <w:p w14:paraId="2E671FF7" w14:textId="77777777" w:rsidR="00475442" w:rsidRPr="008C2069" w:rsidRDefault="00475442" w:rsidP="009B3728">
            <w:pPr>
              <w:bidi w:val="0"/>
              <w:jc w:val="center"/>
              <w:rPr>
                <w:b w:val="0"/>
                <w:bCs w:val="0"/>
                <w:rtl/>
                <w:lang w:bidi="fa-IR"/>
              </w:rPr>
            </w:pPr>
          </w:p>
        </w:tc>
        <w:tc>
          <w:tcPr>
            <w:tcW w:w="1728" w:type="dxa"/>
          </w:tcPr>
          <w:p w14:paraId="45421B8D"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207.386</w:t>
            </w:r>
            <w:r w:rsidRPr="008C2069">
              <w:rPr>
                <w:vertAlign w:val="superscript"/>
                <w:lang w:bidi="fa-IR"/>
              </w:rPr>
              <w:t>***</w:t>
            </w:r>
            <w:r w:rsidRPr="008C2069">
              <w:rPr>
                <w:lang w:bidi="fa-IR"/>
              </w:rPr>
              <w:br/>
              <w:t>(27.503)</w:t>
            </w:r>
          </w:p>
        </w:tc>
        <w:tc>
          <w:tcPr>
            <w:tcW w:w="1728" w:type="dxa"/>
          </w:tcPr>
          <w:p w14:paraId="1427BB61"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oMath>
            </m:oMathPara>
          </w:p>
        </w:tc>
      </w:tr>
      <w:tr w:rsidR="00475442" w:rsidRPr="008C2069" w14:paraId="764FA588"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D46F0DE" w14:textId="77777777" w:rsidR="00475442" w:rsidRPr="008C2069" w:rsidRDefault="00475442" w:rsidP="009B3728">
            <w:pPr>
              <w:bidi w:val="0"/>
              <w:jc w:val="center"/>
              <w:rPr>
                <w:lang w:bidi="fa-IR"/>
              </w:rPr>
            </w:pPr>
            <w:r w:rsidRPr="008C2069">
              <w:rPr>
                <w:b w:val="0"/>
                <w:bCs w:val="0"/>
                <w:lang w:bidi="fa-IR"/>
              </w:rPr>
              <w:t>0.048743</w:t>
            </w:r>
            <w:r w:rsidRPr="008C2069">
              <w:rPr>
                <w:b w:val="0"/>
                <w:bCs w:val="0"/>
                <w:lang w:bidi="fa-IR"/>
              </w:rPr>
              <w:br/>
              <w:t>(0.047116)</w:t>
            </w:r>
          </w:p>
          <w:p w14:paraId="1593462C" w14:textId="77777777" w:rsidR="00475442" w:rsidRPr="008C2069" w:rsidRDefault="00475442" w:rsidP="009B3728">
            <w:pPr>
              <w:bidi w:val="0"/>
              <w:jc w:val="center"/>
              <w:rPr>
                <w:b w:val="0"/>
                <w:bCs w:val="0"/>
                <w:rtl/>
                <w:lang w:bidi="fa-IR"/>
              </w:rPr>
            </w:pPr>
          </w:p>
        </w:tc>
        <w:tc>
          <w:tcPr>
            <w:tcW w:w="1728" w:type="dxa"/>
          </w:tcPr>
          <w:p w14:paraId="4DF7D170"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12.398</w:t>
            </w:r>
            <w:r w:rsidRPr="008C2069">
              <w:rPr>
                <w:lang w:bidi="fa-IR"/>
              </w:rPr>
              <w:br/>
              <w:t>(37.483)</w:t>
            </w:r>
          </w:p>
        </w:tc>
        <w:tc>
          <w:tcPr>
            <w:tcW w:w="1728" w:type="dxa"/>
          </w:tcPr>
          <w:p w14:paraId="372A8C28"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oMath>
            </m:oMathPara>
          </w:p>
        </w:tc>
      </w:tr>
      <w:tr w:rsidR="00475442" w:rsidRPr="008C2069" w14:paraId="2615F58E"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auto"/>
            </w:tcBorders>
          </w:tcPr>
          <w:p w14:paraId="688E4BCA" w14:textId="77777777" w:rsidR="00475442" w:rsidRPr="008C2069" w:rsidRDefault="00475442" w:rsidP="009B3728">
            <w:pPr>
              <w:bidi w:val="0"/>
              <w:jc w:val="center"/>
              <w:rPr>
                <w:lang w:bidi="fa-IR"/>
              </w:rPr>
            </w:pPr>
            <w:r w:rsidRPr="008C2069">
              <w:rPr>
                <w:b w:val="0"/>
                <w:bCs w:val="0"/>
                <w:lang w:bidi="fa-IR"/>
              </w:rPr>
              <w:t>0.008321</w:t>
            </w:r>
            <w:r w:rsidRPr="008C2069">
              <w:rPr>
                <w:b w:val="0"/>
                <w:bCs w:val="0"/>
                <w:lang w:bidi="fa-IR"/>
              </w:rPr>
              <w:br/>
              <w:t>(0.048892)</w:t>
            </w:r>
          </w:p>
          <w:p w14:paraId="35FE681D" w14:textId="77777777" w:rsidR="00475442" w:rsidRPr="008C2069" w:rsidRDefault="00475442" w:rsidP="009B3728">
            <w:pPr>
              <w:bidi w:val="0"/>
              <w:jc w:val="center"/>
              <w:rPr>
                <w:b w:val="0"/>
                <w:bCs w:val="0"/>
                <w:rtl/>
                <w:lang w:bidi="fa-IR"/>
              </w:rPr>
            </w:pPr>
          </w:p>
        </w:tc>
        <w:tc>
          <w:tcPr>
            <w:tcW w:w="1728" w:type="dxa"/>
            <w:tcBorders>
              <w:bottom w:val="single" w:sz="8" w:space="0" w:color="auto"/>
            </w:tcBorders>
          </w:tcPr>
          <w:p w14:paraId="7BECF14E"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-1.942</w:t>
            </w:r>
            <w:r w:rsidRPr="008C2069">
              <w:rPr>
                <w:lang w:bidi="fa-IR"/>
              </w:rPr>
              <w:br/>
              <w:t>(38.896)</w:t>
            </w:r>
          </w:p>
        </w:tc>
        <w:tc>
          <w:tcPr>
            <w:tcW w:w="1728" w:type="dxa"/>
            <w:tcBorders>
              <w:bottom w:val="single" w:sz="8" w:space="0" w:color="auto"/>
            </w:tcBorders>
          </w:tcPr>
          <w:p w14:paraId="4BF23632"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r>
                  <m:rPr>
                    <m:sty m:val="bi"/>
                  </m:rPr>
                  <w:rPr>
                    <w:rFonts w:ascii="Cambria Math" w:hAnsi="Cambria Math"/>
                    <w:sz w:val="24"/>
                    <w:szCs w:val="28"/>
                    <w:lang w:bidi="fa-IR"/>
                  </w:rPr>
                  <m:t xml:space="preserve"> </m:t>
                </m:r>
              </m:oMath>
            </m:oMathPara>
          </w:p>
        </w:tc>
      </w:tr>
      <w:tr w:rsidR="00475442" w:rsidRPr="008C2069" w14:paraId="3F178073"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auto"/>
            </w:tcBorders>
          </w:tcPr>
          <w:p w14:paraId="337A16D0" w14:textId="77777777" w:rsidR="00475442" w:rsidRPr="008C2069" w:rsidRDefault="00475442" w:rsidP="009B3728">
            <w:pPr>
              <w:bidi w:val="0"/>
              <w:jc w:val="center"/>
              <w:rPr>
                <w:b w:val="0"/>
                <w:bCs w:val="0"/>
                <w:rtl/>
                <w:lang w:bidi="fa-IR"/>
              </w:rPr>
            </w:pPr>
            <w:r w:rsidRPr="008C2069">
              <w:rPr>
                <w:b w:val="0"/>
                <w:bCs w:val="0"/>
                <w:lang w:bidi="fa-IR"/>
              </w:rPr>
              <w:t>10010</w:t>
            </w:r>
          </w:p>
        </w:tc>
        <w:tc>
          <w:tcPr>
            <w:tcW w:w="1728" w:type="dxa"/>
            <w:tcBorders>
              <w:top w:val="single" w:sz="8" w:space="0" w:color="auto"/>
            </w:tcBorders>
          </w:tcPr>
          <w:p w14:paraId="6DC9F550"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10010</w:t>
            </w:r>
          </w:p>
        </w:tc>
        <w:tc>
          <w:tcPr>
            <w:tcW w:w="1728" w:type="dxa"/>
            <w:tcBorders>
              <w:top w:val="single" w:sz="8" w:space="0" w:color="auto"/>
            </w:tcBorders>
          </w:tcPr>
          <w:p w14:paraId="77D4F066"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w:r w:rsidRPr="008C2069">
              <w:rPr>
                <w:b/>
                <w:bCs/>
                <w:lang w:bidi="fa-IR"/>
              </w:rPr>
              <w:t>Observations</w:t>
            </w:r>
          </w:p>
        </w:tc>
      </w:tr>
      <w:tr w:rsidR="00475442" w:rsidRPr="008C2069" w14:paraId="0D24EF36"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3A79E50" w14:textId="77777777" w:rsidR="00475442" w:rsidRPr="008C2069" w:rsidRDefault="00475442" w:rsidP="009B3728">
            <w:pPr>
              <w:bidi w:val="0"/>
              <w:jc w:val="center"/>
              <w:rPr>
                <w:b w:val="0"/>
                <w:bCs w:val="0"/>
                <w:rtl/>
                <w:lang w:bidi="fa-IR"/>
              </w:rPr>
            </w:pPr>
            <w:r w:rsidRPr="008C2069">
              <w:rPr>
                <w:b w:val="0"/>
                <w:bCs w:val="0"/>
                <w:lang w:bidi="fa-IR"/>
              </w:rPr>
              <w:t>0.02716</w:t>
            </w:r>
          </w:p>
        </w:tc>
        <w:tc>
          <w:tcPr>
            <w:tcW w:w="1728" w:type="dxa"/>
          </w:tcPr>
          <w:p w14:paraId="50711111" w14:textId="77777777" w:rsidR="00475442" w:rsidRPr="008C2069" w:rsidRDefault="00475442" w:rsidP="009B3728">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0.01124</w:t>
            </w:r>
          </w:p>
        </w:tc>
        <w:tc>
          <w:tcPr>
            <w:tcW w:w="1728" w:type="dxa"/>
          </w:tcPr>
          <w:p w14:paraId="1CA8A73F" w14:textId="77777777" w:rsidR="00475442" w:rsidRPr="008C2069" w:rsidRDefault="006478BA" w:rsidP="009B3728">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r w:rsidR="00475442" w:rsidRPr="008C2069" w14:paraId="7DF59085"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auto"/>
            </w:tcBorders>
          </w:tcPr>
          <w:p w14:paraId="5CF99D7E" w14:textId="77777777" w:rsidR="00475442" w:rsidRPr="008C2069" w:rsidRDefault="00475442" w:rsidP="009B3728">
            <w:pPr>
              <w:bidi w:val="0"/>
              <w:jc w:val="center"/>
              <w:rPr>
                <w:b w:val="0"/>
                <w:bCs w:val="0"/>
                <w:rtl/>
                <w:lang w:bidi="fa-IR"/>
              </w:rPr>
            </w:pPr>
            <w:r w:rsidRPr="008C2069">
              <w:rPr>
                <w:b w:val="0"/>
                <w:bCs w:val="0"/>
                <w:lang w:bidi="fa-IR"/>
              </w:rPr>
              <w:t>0.02687</w:t>
            </w:r>
          </w:p>
        </w:tc>
        <w:tc>
          <w:tcPr>
            <w:tcW w:w="1728" w:type="dxa"/>
            <w:tcBorders>
              <w:bottom w:val="single" w:sz="8" w:space="0" w:color="auto"/>
            </w:tcBorders>
          </w:tcPr>
          <w:p w14:paraId="6F1BD16C" w14:textId="77777777" w:rsidR="00475442" w:rsidRPr="008C2069" w:rsidRDefault="00475442" w:rsidP="009B3728">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0.1095</w:t>
            </w:r>
          </w:p>
        </w:tc>
        <w:tc>
          <w:tcPr>
            <w:tcW w:w="1728" w:type="dxa"/>
            <w:tcBorders>
              <w:bottom w:val="single" w:sz="8" w:space="0" w:color="auto"/>
            </w:tcBorders>
          </w:tcPr>
          <w:p w14:paraId="193E1698" w14:textId="77777777" w:rsidR="00475442" w:rsidRPr="008C2069" w:rsidRDefault="00475442" w:rsidP="009B3728">
            <w:pPr>
              <w:keepNext/>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adjusted-</m:t>
                </m:r>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bl>
    <w:p w14:paraId="4AA8FA9C" w14:textId="16C46DB5" w:rsidR="00475442" w:rsidRPr="008C2069" w:rsidRDefault="00C119EC" w:rsidP="00C119EC">
      <w:pPr>
        <w:pStyle w:val="Caption"/>
        <w:rPr>
          <w:rtl/>
          <w:lang w:bidi="fa-IR"/>
        </w:rPr>
      </w:pPr>
      <w:r w:rsidRPr="008C2069">
        <w:rPr>
          <w:rtl/>
          <w:lang w:bidi="fa-IR"/>
        </w:rPr>
        <w:t xml:space="preserve">جدول 2- اثرات پرداخت </w:t>
      </w:r>
      <w:r w:rsidRPr="008C2069">
        <w:rPr>
          <w:rFonts w:hint="cs"/>
          <w:rtl/>
          <w:lang w:bidi="fa-IR"/>
        </w:rPr>
        <w:t>ی</w:t>
      </w:r>
      <w:r w:rsidRPr="008C2069">
        <w:rPr>
          <w:rFonts w:hint="eastAsia"/>
          <w:rtl/>
          <w:lang w:bidi="fa-IR"/>
        </w:rPr>
        <w:t>ارانه‌ها</w:t>
      </w:r>
      <w:r w:rsidRPr="008C2069">
        <w:rPr>
          <w:rFonts w:hint="cs"/>
          <w:rtl/>
          <w:lang w:bidi="fa-IR"/>
        </w:rPr>
        <w:t>ی</w:t>
      </w:r>
      <w:r w:rsidRPr="008C2069">
        <w:rPr>
          <w:rtl/>
          <w:lang w:bidi="fa-IR"/>
        </w:rPr>
        <w:t xml:space="preserve"> نقد</w:t>
      </w:r>
      <w:r w:rsidRPr="008C2069">
        <w:rPr>
          <w:rFonts w:hint="cs"/>
          <w:rtl/>
          <w:lang w:bidi="fa-IR"/>
        </w:rPr>
        <w:t>ی</w:t>
      </w:r>
      <w:r w:rsidRPr="008C2069">
        <w:rPr>
          <w:rtl/>
          <w:lang w:bidi="fa-IR"/>
        </w:rPr>
        <w:t xml:space="preserve"> بر همه‌</w:t>
      </w:r>
      <w:r w:rsidRPr="008C2069">
        <w:rPr>
          <w:rFonts w:hint="cs"/>
          <w:rtl/>
          <w:lang w:bidi="fa-IR"/>
        </w:rPr>
        <w:t>ی</w:t>
      </w:r>
      <w:r w:rsidRPr="008C2069">
        <w:rPr>
          <w:rtl/>
          <w:lang w:bidi="fa-IR"/>
        </w:rPr>
        <w:t xml:space="preserve"> گروه‌ها بدون تفک</w:t>
      </w:r>
      <w:r w:rsidRPr="008C2069">
        <w:rPr>
          <w:rFonts w:hint="cs"/>
          <w:rtl/>
          <w:lang w:bidi="fa-IR"/>
        </w:rPr>
        <w:t>ی</w:t>
      </w:r>
      <w:r w:rsidRPr="008C2069">
        <w:rPr>
          <w:rFonts w:hint="eastAsia"/>
          <w:rtl/>
          <w:lang w:bidi="fa-IR"/>
        </w:rPr>
        <w:t>ک</w:t>
      </w:r>
      <w:r w:rsidRPr="008C2069">
        <w:rPr>
          <w:rtl/>
          <w:lang w:bidi="fa-IR"/>
        </w:rPr>
        <w:t xml:space="preserve"> . منظور از </w:t>
      </w:r>
      <w:r w:rsidRPr="008C2069">
        <w:rPr>
          <w:lang w:bidi="fa-IR"/>
        </w:rPr>
        <w:t>all</w:t>
      </w:r>
      <w:r w:rsidRPr="008C2069">
        <w:rPr>
          <w:rtl/>
          <w:lang w:bidi="fa-IR"/>
        </w:rPr>
        <w:t xml:space="preserve"> کل گروه‌ها است. اعداد ستون اول به هزار تومان گزارش شده‌اند.</w:t>
      </w:r>
      <w:r w:rsidRPr="008C2069">
        <w:rPr>
          <w:rtl/>
          <w:lang w:bidi="fa-IR"/>
        </w:rPr>
        <w:br/>
      </w:r>
      <m:oMathPara>
        <m:oMath>
          <m:r>
            <w:rPr>
              <w:rFonts w:ascii="Cambria Math" w:hAnsi="Cambria Math"/>
              <w:lang w:bidi="fa-IR"/>
            </w:rPr>
            <m:t>.  p&lt; 0.1,  *p&lt;0.05,  **p&lt;0.01 , ***p=0</m:t>
          </m:r>
        </m:oMath>
      </m:oMathPara>
    </w:p>
    <w:p w14:paraId="496D2E0D" w14:textId="5D3B7709" w:rsidR="00586A3F" w:rsidRPr="008C2069" w:rsidRDefault="00586A3F" w:rsidP="00586A3F">
      <w:pPr>
        <w:pStyle w:val="Heading2"/>
        <w:rPr>
          <w:rtl/>
        </w:rPr>
      </w:pPr>
      <w:bookmarkStart w:id="7" w:name="_Toc77680161"/>
      <w:r w:rsidRPr="008C2069">
        <w:rPr>
          <w:rFonts w:hint="cs"/>
          <w:rtl/>
        </w:rPr>
        <w:t>مدل برای خانوارهای ثروتمند و فقیر به تفکیک</w:t>
      </w:r>
      <w:bookmarkEnd w:id="7"/>
    </w:p>
    <w:p w14:paraId="49EFF2CE" w14:textId="2CA3E041" w:rsidR="00471D2F" w:rsidRPr="008C2069" w:rsidRDefault="00C940A3" w:rsidP="00471D2F">
      <w:pPr>
        <w:ind w:firstLine="720"/>
        <w:rPr>
          <w:rtl/>
          <w:lang w:bidi="fa-IR"/>
        </w:rPr>
      </w:pPr>
      <w:r w:rsidRPr="008C2069">
        <w:rPr>
          <w:rFonts w:hint="cs"/>
          <w:rtl/>
          <w:lang w:bidi="fa-IR"/>
        </w:rPr>
        <w:t xml:space="preserve">جدول 3، اثرات مثبت و معناداری را برای وضعیت فقرا در کل جامعه گزارش می‌کند. با توجه به اینکه میزان </w:t>
      </w:r>
      <w:r w:rsidR="00F76457">
        <w:rPr>
          <w:rFonts w:hint="cs"/>
          <w:rtl/>
          <w:lang w:bidi="fa-IR"/>
        </w:rPr>
        <w:t xml:space="preserve">و نسبت </w:t>
      </w:r>
      <w:r w:rsidRPr="008C2069">
        <w:rPr>
          <w:rFonts w:hint="cs"/>
          <w:rtl/>
          <w:lang w:bidi="fa-IR"/>
        </w:rPr>
        <w:t>مصرف انرژی در خانوارهای فقیر کم‌تر از خانوارهای ثروتمند است، پرداخت یارانه‌های نقدی به نسبت حذف یارانه‌های انرژی اثر بیشتری بر مصرف این گروه دارد، به‌طور مثال حمل‌ونقل، خودروهای شخصی و مصرف بنزین، همگی در خانوارهای فقیر سهم بسیار کم‌تری به نسبت خانوارهای ثروتمند دارند.</w:t>
      </w:r>
      <w:r w:rsidR="00250419" w:rsidRPr="008C2069">
        <w:rPr>
          <w:rFonts w:hint="cs"/>
          <w:rtl/>
          <w:lang w:bidi="fa-IR"/>
        </w:rPr>
        <w:t xml:space="preserve"> از سوی دیگر مصرف کالاهای اساسی و ضروری بیشتری سهم مصرف و هزینه‌های خانوارهای فقیر را تشکیل می‌دهد. و از همین رو است که اجرای طرح یارانه‌های نقدی بر این گروه اثرات مثبتی داشته‌است.</w:t>
      </w:r>
      <w:r w:rsidR="00471D2F" w:rsidRPr="008C2069">
        <w:rPr>
          <w:rFonts w:hint="cs"/>
          <w:rtl/>
          <w:lang w:bidi="fa-IR"/>
        </w:rPr>
        <w:t xml:space="preserve"> </w:t>
      </w:r>
      <w:r w:rsidR="009110A5" w:rsidRPr="008C2069">
        <w:rPr>
          <w:rFonts w:hint="cs"/>
          <w:rtl/>
          <w:lang w:bidi="fa-IR"/>
        </w:rPr>
        <w:t xml:space="preserve">منظور از خانوارهای فقیر، چهارک اول هزینه‌ای هستند. </w:t>
      </w:r>
      <w:r w:rsidR="00471D2F" w:rsidRPr="008C2069">
        <w:rPr>
          <w:rFonts w:hint="cs"/>
          <w:rtl/>
          <w:lang w:bidi="fa-IR"/>
        </w:rPr>
        <w:t xml:space="preserve">بر این اساس خانوارهای فقیر در کل جامعه 44.33 هزارتومان </w:t>
      </w:r>
      <w:r w:rsidR="00AA7C5E" w:rsidRPr="008C2069">
        <w:rPr>
          <w:rFonts w:hint="cs"/>
          <w:rtl/>
          <w:lang w:bidi="fa-IR"/>
        </w:rPr>
        <w:t>مصرف</w:t>
      </w:r>
      <w:r w:rsidR="00F76457">
        <w:rPr>
          <w:rFonts w:hint="cs"/>
          <w:rtl/>
          <w:lang w:bidi="fa-IR"/>
        </w:rPr>
        <w:t xml:space="preserve"> واقعی</w:t>
      </w:r>
      <w:r w:rsidR="00AA7C5E" w:rsidRPr="008C2069">
        <w:rPr>
          <w:rFonts w:hint="cs"/>
          <w:rtl/>
          <w:lang w:bidi="fa-IR"/>
        </w:rPr>
        <w:t xml:space="preserve"> بیشتری داشته‌اند یا به عبارت دیگر، 11.93 درصد به میزان مصرف خانوارهای فقیر پس از اجرای طرح یارانه‌های نقدی اضافه شده‌است.</w:t>
      </w:r>
    </w:p>
    <w:p w14:paraId="0D32FA4B" w14:textId="5041C2AC" w:rsidR="00250419" w:rsidRPr="008C2069" w:rsidRDefault="00250419" w:rsidP="00250419">
      <w:pPr>
        <w:pStyle w:val="Heading2"/>
        <w:rPr>
          <w:rtl/>
        </w:rPr>
      </w:pPr>
      <w:bookmarkStart w:id="8" w:name="_Toc77680162"/>
      <w:r w:rsidRPr="008C2069">
        <w:rPr>
          <w:rFonts w:hint="cs"/>
          <w:rtl/>
        </w:rPr>
        <w:t>مدل برای خانوارهای ثروتمند و فقیر شهری و روستایی به تفکیک</w:t>
      </w:r>
      <w:bookmarkEnd w:id="8"/>
    </w:p>
    <w:p w14:paraId="05D6251E" w14:textId="5561FB8A" w:rsidR="00CA4C30" w:rsidRDefault="00BC68AE" w:rsidP="00565855">
      <w:pPr>
        <w:ind w:firstLine="720"/>
        <w:rPr>
          <w:lang w:bidi="fa-IR"/>
        </w:rPr>
      </w:pPr>
      <w:r w:rsidRPr="008C2069">
        <w:rPr>
          <w:rFonts w:hint="cs"/>
          <w:rtl/>
          <w:lang w:bidi="fa-IR"/>
        </w:rPr>
        <w:t xml:space="preserve"> در بررسی قسمت قبل دریافتیم که چهارک اول هزینه‌ای</w:t>
      </w:r>
      <w:r w:rsidR="0098304E" w:rsidRPr="008C2069">
        <w:rPr>
          <w:rFonts w:hint="cs"/>
          <w:rtl/>
          <w:lang w:bidi="fa-IR"/>
        </w:rPr>
        <w:t xml:space="preserve"> پس از دریافت یارانه‌های نقدی میزان </w:t>
      </w:r>
      <w:r w:rsidR="00F76457">
        <w:rPr>
          <w:rFonts w:hint="cs"/>
          <w:rtl/>
          <w:lang w:bidi="fa-IR"/>
        </w:rPr>
        <w:t xml:space="preserve">افزایش </w:t>
      </w:r>
      <w:r w:rsidR="0098304E" w:rsidRPr="008C2069">
        <w:rPr>
          <w:rFonts w:hint="cs"/>
          <w:rtl/>
          <w:lang w:bidi="fa-IR"/>
        </w:rPr>
        <w:t>مصرف بیشتری</w:t>
      </w:r>
      <w:r w:rsidR="00F76457">
        <w:rPr>
          <w:rFonts w:hint="cs"/>
          <w:rtl/>
          <w:lang w:bidi="fa-IR"/>
        </w:rPr>
        <w:t xml:space="preserve"> را</w:t>
      </w:r>
      <w:r w:rsidR="00DF3C29">
        <w:rPr>
          <w:rFonts w:hint="cs"/>
          <w:rtl/>
          <w:lang w:bidi="fa-IR"/>
        </w:rPr>
        <w:t xml:space="preserve"> به نسبت سایر گروه‌ها</w:t>
      </w:r>
      <w:r w:rsidR="0098304E" w:rsidRPr="008C2069">
        <w:rPr>
          <w:rFonts w:hint="cs"/>
          <w:rtl/>
          <w:lang w:bidi="fa-IR"/>
        </w:rPr>
        <w:t xml:space="preserve"> داشتند. در این قسمت خانوارهای ثروتمند و فقیر را به تفکیک شهری یا روستایی بودن بررسی می‌کنیم.</w:t>
      </w:r>
      <w:r w:rsidR="00D76828" w:rsidRPr="008C2069">
        <w:rPr>
          <w:rFonts w:hint="cs"/>
          <w:rtl/>
          <w:lang w:bidi="fa-IR"/>
        </w:rPr>
        <w:t xml:space="preserve"> این بررسی از آن‌جا اهمیت دارد که خانوارهای فقیر شهری به نسبت خانوارهای فقیر روستایی به دلیل مسائل شهرنشینی و فاصله‌ی بیشتر مناطق و... باز هم مصرف انرژی بیشتری دارند و از این جهت با هم متفاوت هستند. این توضیح درمورد خانوارهای ثروتمند روستایی و شهری هم صادق است.</w:t>
      </w:r>
    </w:p>
    <w:p w14:paraId="493BF66B" w14:textId="0EA9DAAE" w:rsidR="00166557" w:rsidRPr="008C2069" w:rsidRDefault="00166557" w:rsidP="00565855">
      <w:pPr>
        <w:ind w:firstLine="720"/>
        <w:rPr>
          <w:rtl/>
          <w:lang w:bidi="fa-IR"/>
        </w:rPr>
      </w:pPr>
    </w:p>
    <w:tbl>
      <w:tblPr>
        <w:tblStyle w:val="PlainTable4"/>
        <w:tblpPr w:leftFromText="180" w:rightFromText="180" w:vertAnchor="text" w:horzAnchor="margin" w:tblpXSpec="center" w:tblpY="168"/>
        <w:bidiVisual/>
        <w:tblW w:w="0" w:type="auto"/>
        <w:tblLook w:val="04A0" w:firstRow="1" w:lastRow="0" w:firstColumn="1" w:lastColumn="0" w:noHBand="0" w:noVBand="1"/>
      </w:tblPr>
      <w:tblGrid>
        <w:gridCol w:w="1530"/>
        <w:gridCol w:w="1350"/>
        <w:gridCol w:w="1350"/>
        <w:gridCol w:w="1416"/>
        <w:gridCol w:w="1728"/>
      </w:tblGrid>
      <w:tr w:rsidR="00613B0A" w:rsidRPr="008C2069" w14:paraId="4E7215F5" w14:textId="77777777" w:rsidTr="00613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Borders>
              <w:top w:val="double" w:sz="4" w:space="0" w:color="auto"/>
            </w:tcBorders>
          </w:tcPr>
          <w:p w14:paraId="726378E4" w14:textId="77777777" w:rsidR="00613B0A" w:rsidRPr="008C2069" w:rsidRDefault="00613B0A" w:rsidP="00CD2522">
            <w:pPr>
              <w:bidi w:val="0"/>
              <w:jc w:val="center"/>
              <w:rPr>
                <w:b w:val="0"/>
                <w:bCs w:val="0"/>
                <w:rtl/>
                <w:lang w:bidi="fa-IR"/>
              </w:rPr>
            </w:pPr>
            <m:oMathPara>
              <m:oMath>
                <m:r>
                  <m:rPr>
                    <m:sty m:val="bi"/>
                  </m:rPr>
                  <w:rPr>
                    <w:rFonts w:ascii="Cambria Math" w:hAnsi="Cambria Math"/>
                    <w:lang w:bidi="fa-IR"/>
                  </w:rPr>
                  <w:lastRenderedPageBreak/>
                  <m:t>Log(</m:t>
                </m:r>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r>
                  <m:rPr>
                    <m:sty m:val="bi"/>
                  </m:rPr>
                  <w:rPr>
                    <w:rFonts w:ascii="Cambria Math" w:hAnsi="Cambria Math"/>
                    <w:sz w:val="24"/>
                    <w:szCs w:val="28"/>
                    <w:lang w:bidi="fa-IR"/>
                  </w:rPr>
                  <m:t>)</m:t>
                </m:r>
              </m:oMath>
            </m:oMathPara>
          </w:p>
        </w:tc>
        <w:tc>
          <w:tcPr>
            <w:tcW w:w="2766" w:type="dxa"/>
            <w:gridSpan w:val="2"/>
            <w:tcBorders>
              <w:top w:val="double" w:sz="4" w:space="0" w:color="auto"/>
            </w:tcBorders>
          </w:tcPr>
          <w:p w14:paraId="6D21C726" w14:textId="77777777" w:rsidR="00613B0A" w:rsidRPr="008C2069" w:rsidRDefault="006478BA" w:rsidP="00CD2522">
            <w:pPr>
              <w:bidi w:val="0"/>
              <w:jc w:val="center"/>
              <w:cnfStyle w:val="100000000000" w:firstRow="1" w:lastRow="0" w:firstColumn="0" w:lastColumn="0" w:oddVBand="0" w:evenVBand="0" w:oddHBand="0" w:evenHBand="0" w:firstRowFirstColumn="0" w:firstRowLastColumn="0" w:lastRowFirstColumn="0" w:lastRowLastColumn="0"/>
              <w:rPr>
                <w:rtl/>
                <w:lang w:bidi="fa-IR"/>
              </w:rPr>
            </w:pPr>
            <m:oMathPara>
              <m:oMath>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oMath>
            </m:oMathPara>
          </w:p>
        </w:tc>
        <w:tc>
          <w:tcPr>
            <w:tcW w:w="1728" w:type="dxa"/>
            <w:vMerge w:val="restart"/>
            <w:tcBorders>
              <w:top w:val="double" w:sz="4" w:space="0" w:color="auto"/>
            </w:tcBorders>
          </w:tcPr>
          <w:p w14:paraId="43E1F49D" w14:textId="77777777" w:rsidR="00613B0A" w:rsidRPr="008C2069" w:rsidRDefault="00613B0A" w:rsidP="00CD2522">
            <w:pPr>
              <w:bidi w:val="0"/>
              <w:jc w:val="center"/>
              <w:cnfStyle w:val="100000000000" w:firstRow="1" w:lastRow="0" w:firstColumn="0" w:lastColumn="0" w:oddVBand="0" w:evenVBand="0" w:oddHBand="0" w:evenHBand="0" w:firstRowFirstColumn="0" w:firstRowLastColumn="0" w:lastRowFirstColumn="0" w:lastRowLastColumn="0"/>
              <w:rPr>
                <w:rtl/>
                <w:lang w:bidi="fa-IR"/>
              </w:rPr>
            </w:pPr>
          </w:p>
        </w:tc>
      </w:tr>
      <w:tr w:rsidR="00613B0A" w:rsidRPr="008C2069" w14:paraId="1FC6A57D" w14:textId="77777777" w:rsidTr="0061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shd w:val="clear" w:color="auto" w:fill="FFFFFF" w:themeFill="background1"/>
          </w:tcPr>
          <w:p w14:paraId="09C13990" w14:textId="77777777" w:rsidR="00613B0A" w:rsidRPr="008C2069" w:rsidRDefault="00613B0A" w:rsidP="00CD2522">
            <w:pPr>
              <w:bidi w:val="0"/>
              <w:jc w:val="center"/>
              <w:rPr>
                <w:b w:val="0"/>
                <w:bCs w:val="0"/>
                <w:i/>
                <w:iCs/>
                <w:lang w:bidi="fa-IR"/>
              </w:rPr>
            </w:pPr>
            <w:r w:rsidRPr="008C2069">
              <w:rPr>
                <w:b w:val="0"/>
                <w:bCs w:val="0"/>
                <w:i/>
                <w:iCs/>
                <w:lang w:bidi="fa-IR"/>
              </w:rPr>
              <w:t>Rich_all</w:t>
            </w:r>
          </w:p>
        </w:tc>
        <w:tc>
          <w:tcPr>
            <w:tcW w:w="1350" w:type="dxa"/>
            <w:tcBorders>
              <w:bottom w:val="single" w:sz="8" w:space="0" w:color="auto"/>
            </w:tcBorders>
            <w:shd w:val="clear" w:color="auto" w:fill="FFFFFF" w:themeFill="background1"/>
          </w:tcPr>
          <w:p w14:paraId="54CA0FD2"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i/>
                <w:iCs/>
                <w:rtl/>
                <w:lang w:bidi="fa-IR"/>
              </w:rPr>
            </w:pPr>
            <w:r w:rsidRPr="008C2069">
              <w:rPr>
                <w:i/>
                <w:iCs/>
                <w:lang w:bidi="fa-IR"/>
              </w:rPr>
              <w:t>Poor_all</w:t>
            </w:r>
          </w:p>
        </w:tc>
        <w:tc>
          <w:tcPr>
            <w:tcW w:w="1350" w:type="dxa"/>
            <w:tcBorders>
              <w:bottom w:val="single" w:sz="8" w:space="0" w:color="auto"/>
            </w:tcBorders>
            <w:shd w:val="clear" w:color="auto" w:fill="FFFFFF" w:themeFill="background1"/>
          </w:tcPr>
          <w:p w14:paraId="66CDC234"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i/>
                <w:iCs/>
                <w:rtl/>
                <w:lang w:bidi="fa-IR"/>
              </w:rPr>
            </w:pPr>
            <m:oMathPara>
              <m:oMath>
                <m:r>
                  <w:rPr>
                    <w:rFonts w:ascii="Cambria Math" w:hAnsi="Cambria Math"/>
                    <w:lang w:bidi="fa-IR"/>
                  </w:rPr>
                  <m:t>Rich_all</m:t>
                </m:r>
              </m:oMath>
            </m:oMathPara>
          </w:p>
        </w:tc>
        <w:tc>
          <w:tcPr>
            <w:tcW w:w="1416" w:type="dxa"/>
            <w:tcBorders>
              <w:bottom w:val="single" w:sz="8" w:space="0" w:color="auto"/>
            </w:tcBorders>
            <w:shd w:val="clear" w:color="auto" w:fill="FFFFFF" w:themeFill="background1"/>
          </w:tcPr>
          <w:p w14:paraId="7EA039B3"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lang w:bidi="fa-IR"/>
              </w:rPr>
            </w:pPr>
            <m:oMathPara>
              <m:oMath>
                <m:r>
                  <w:rPr>
                    <w:rFonts w:ascii="Cambria Math" w:hAnsi="Cambria Math"/>
                    <w:lang w:bidi="fa-IR"/>
                  </w:rPr>
                  <m:t>Poor_all</m:t>
                </m:r>
              </m:oMath>
            </m:oMathPara>
          </w:p>
        </w:tc>
        <w:tc>
          <w:tcPr>
            <w:tcW w:w="1728" w:type="dxa"/>
            <w:vMerge/>
            <w:tcBorders>
              <w:bottom w:val="single" w:sz="8" w:space="0" w:color="auto"/>
            </w:tcBorders>
          </w:tcPr>
          <w:p w14:paraId="63D28F0C"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613B0A" w:rsidRPr="008C2069" w14:paraId="0826814C" w14:textId="77777777" w:rsidTr="00613B0A">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tcBorders>
          </w:tcPr>
          <w:p w14:paraId="22C775FE" w14:textId="77777777" w:rsidR="00613B0A" w:rsidRPr="008C2069" w:rsidRDefault="00613B0A" w:rsidP="00CD2522">
            <w:pPr>
              <w:bidi w:val="0"/>
              <w:jc w:val="center"/>
              <w:rPr>
                <w:b w:val="0"/>
                <w:bCs w:val="0"/>
                <w:lang w:bidi="fa-IR"/>
              </w:rPr>
            </w:pPr>
          </w:p>
          <w:p w14:paraId="590652FC" w14:textId="77777777" w:rsidR="00613B0A" w:rsidRPr="008C2069" w:rsidRDefault="00613B0A" w:rsidP="00CD2522">
            <w:pPr>
              <w:bidi w:val="0"/>
              <w:jc w:val="center"/>
              <w:rPr>
                <w:b w:val="0"/>
                <w:bCs w:val="0"/>
                <w:lang w:bidi="fa-IR"/>
              </w:rPr>
            </w:pPr>
            <w:r w:rsidRPr="008C2069">
              <w:rPr>
                <w:b w:val="0"/>
                <w:bCs w:val="0"/>
                <w:lang w:bidi="fa-IR"/>
              </w:rPr>
              <w:t>16.17798</w:t>
            </w:r>
            <w:r w:rsidRPr="008C2069">
              <w:rPr>
                <w:b w:val="0"/>
                <w:bCs w:val="0"/>
                <w:vertAlign w:val="superscript"/>
                <w:lang w:bidi="fa-IR"/>
              </w:rPr>
              <w:t>***</w:t>
            </w:r>
            <w:r w:rsidRPr="008C2069">
              <w:rPr>
                <w:b w:val="0"/>
                <w:bCs w:val="0"/>
                <w:lang w:bidi="fa-IR"/>
              </w:rPr>
              <w:br/>
              <w:t>(0.07198)</w:t>
            </w:r>
          </w:p>
          <w:p w14:paraId="62AA72D9" w14:textId="77777777" w:rsidR="00613B0A" w:rsidRPr="008C2069" w:rsidRDefault="00613B0A" w:rsidP="00CD2522">
            <w:pPr>
              <w:bidi w:val="0"/>
              <w:jc w:val="center"/>
              <w:rPr>
                <w:b w:val="0"/>
                <w:bCs w:val="0"/>
                <w:lang w:bidi="fa-IR"/>
              </w:rPr>
            </w:pPr>
          </w:p>
        </w:tc>
        <w:tc>
          <w:tcPr>
            <w:tcW w:w="1350" w:type="dxa"/>
            <w:tcBorders>
              <w:top w:val="single" w:sz="8" w:space="0" w:color="auto"/>
            </w:tcBorders>
          </w:tcPr>
          <w:p w14:paraId="4004DEDA"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lang w:bidi="fa-IR"/>
              </w:rPr>
            </w:pPr>
          </w:p>
          <w:p w14:paraId="15E619E1"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14.538</w:t>
            </w:r>
            <w:r w:rsidRPr="008C2069">
              <w:rPr>
                <w:vertAlign w:val="superscript"/>
                <w:lang w:bidi="fa-IR"/>
              </w:rPr>
              <w:t>***</w:t>
            </w:r>
            <w:r w:rsidRPr="008C2069">
              <w:rPr>
                <w:lang w:bidi="fa-IR"/>
              </w:rPr>
              <w:br/>
              <w:t>(0.03688)</w:t>
            </w:r>
          </w:p>
          <w:p w14:paraId="377B878F"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p>
        </w:tc>
        <w:tc>
          <w:tcPr>
            <w:tcW w:w="1350" w:type="dxa"/>
            <w:tcBorders>
              <w:top w:val="single" w:sz="8" w:space="0" w:color="auto"/>
            </w:tcBorders>
          </w:tcPr>
          <w:p w14:paraId="190C42FB"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lang w:bidi="fa-IR"/>
              </w:rPr>
            </w:pPr>
          </w:p>
          <w:p w14:paraId="06725C59"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1101.79</w:t>
            </w:r>
            <w:r w:rsidRPr="008C2069">
              <w:rPr>
                <w:vertAlign w:val="superscript"/>
                <w:lang w:bidi="fa-IR"/>
              </w:rPr>
              <w:t>***</w:t>
            </w:r>
            <w:r w:rsidRPr="008C2069">
              <w:rPr>
                <w:lang w:bidi="fa-IR"/>
              </w:rPr>
              <w:br/>
              <w:t>(109.16)</w:t>
            </w:r>
          </w:p>
        </w:tc>
        <w:tc>
          <w:tcPr>
            <w:tcW w:w="1416" w:type="dxa"/>
            <w:tcBorders>
              <w:top w:val="single" w:sz="8" w:space="0" w:color="auto"/>
            </w:tcBorders>
          </w:tcPr>
          <w:p w14:paraId="6C4D688B"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p>
          <w:p w14:paraId="70B08EC2"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C2069">
              <w:rPr>
                <w:rFonts w:eastAsiaTheme="minorEastAsia"/>
                <w:lang w:bidi="fa-IR"/>
              </w:rPr>
              <w:t>222.11</w:t>
            </w:r>
            <w:r w:rsidRPr="008C2069">
              <w:rPr>
                <w:rFonts w:eastAsiaTheme="minorEastAsia"/>
                <w:vertAlign w:val="superscript"/>
                <w:lang w:bidi="fa-IR"/>
              </w:rPr>
              <w:t>***</w:t>
            </w:r>
          </w:p>
          <w:p w14:paraId="4061A8D4"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C2069">
              <w:rPr>
                <w:rFonts w:eastAsiaTheme="minorEastAsia"/>
                <w:lang w:bidi="fa-IR"/>
              </w:rPr>
              <w:t>(12.99)</w:t>
            </w:r>
          </w:p>
        </w:tc>
        <w:tc>
          <w:tcPr>
            <w:tcW w:w="1728" w:type="dxa"/>
            <w:tcBorders>
              <w:top w:val="single" w:sz="8" w:space="0" w:color="auto"/>
            </w:tcBorders>
          </w:tcPr>
          <w:p w14:paraId="7D96ACB2"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b/>
                <w:bCs/>
                <w:lang w:bidi="fa-IR"/>
              </w:rPr>
            </w:pPr>
          </w:p>
          <w:p w14:paraId="186C2725"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intercept</m:t>
                </m:r>
              </m:oMath>
            </m:oMathPara>
          </w:p>
        </w:tc>
      </w:tr>
      <w:tr w:rsidR="00613B0A" w:rsidRPr="008C2069" w14:paraId="7BFDC8D2" w14:textId="77777777" w:rsidTr="0061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3B05B1" w14:textId="77777777" w:rsidR="00613B0A" w:rsidRPr="008C2069" w:rsidRDefault="00613B0A" w:rsidP="00CD2522">
            <w:pPr>
              <w:bidi w:val="0"/>
              <w:jc w:val="center"/>
              <w:rPr>
                <w:b w:val="0"/>
                <w:bCs w:val="0"/>
                <w:lang w:bidi="fa-IR"/>
              </w:rPr>
            </w:pPr>
            <w:r w:rsidRPr="008C2069">
              <w:rPr>
                <w:b w:val="0"/>
                <w:bCs w:val="0"/>
                <w:lang w:bidi="fa-IR"/>
              </w:rPr>
              <w:t>0.07198</w:t>
            </w:r>
            <w:r w:rsidRPr="008C2069">
              <w:rPr>
                <w:b w:val="0"/>
                <w:bCs w:val="0"/>
                <w:lang w:bidi="fa-IR"/>
              </w:rPr>
              <w:br/>
              <w:t>(0.06621)</w:t>
            </w:r>
          </w:p>
          <w:p w14:paraId="1B564346" w14:textId="77777777" w:rsidR="00613B0A" w:rsidRPr="008C2069" w:rsidRDefault="00613B0A" w:rsidP="00CD2522">
            <w:pPr>
              <w:bidi w:val="0"/>
              <w:jc w:val="center"/>
              <w:rPr>
                <w:b w:val="0"/>
                <w:bCs w:val="0"/>
                <w:lang w:bidi="fa-IR"/>
              </w:rPr>
            </w:pPr>
          </w:p>
        </w:tc>
        <w:tc>
          <w:tcPr>
            <w:tcW w:w="1350" w:type="dxa"/>
          </w:tcPr>
          <w:p w14:paraId="575FA474"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8C2069">
              <w:rPr>
                <w:lang w:bidi="fa-IR"/>
              </w:rPr>
              <w:t>0.05966</w:t>
            </w:r>
            <w:r w:rsidRPr="008C2069">
              <w:rPr>
                <w:lang w:bidi="fa-IR"/>
              </w:rPr>
              <w:br/>
              <w:t>(0.03977)</w:t>
            </w:r>
          </w:p>
          <w:p w14:paraId="0B34CFAF"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1350" w:type="dxa"/>
          </w:tcPr>
          <w:p w14:paraId="04102260"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136.70</w:t>
            </w:r>
            <w:r w:rsidRPr="008C2069">
              <w:rPr>
                <w:lang w:bidi="fa-IR"/>
              </w:rPr>
              <w:br/>
              <w:t>(111.08)</w:t>
            </w:r>
          </w:p>
        </w:tc>
        <w:tc>
          <w:tcPr>
            <w:tcW w:w="1416" w:type="dxa"/>
          </w:tcPr>
          <w:p w14:paraId="7A038062"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11.52</w:t>
            </w:r>
          </w:p>
          <w:p w14:paraId="736122B0"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(14.01)</w:t>
            </w:r>
          </w:p>
        </w:tc>
        <w:tc>
          <w:tcPr>
            <w:tcW w:w="1728" w:type="dxa"/>
          </w:tcPr>
          <w:p w14:paraId="707CBA23"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oMath>
            </m:oMathPara>
          </w:p>
        </w:tc>
      </w:tr>
      <w:tr w:rsidR="00613B0A" w:rsidRPr="008C2069" w14:paraId="2D242ECD" w14:textId="77777777" w:rsidTr="00613B0A">
        <w:tc>
          <w:tcPr>
            <w:cnfStyle w:val="001000000000" w:firstRow="0" w:lastRow="0" w:firstColumn="1" w:lastColumn="0" w:oddVBand="0" w:evenVBand="0" w:oddHBand="0" w:evenHBand="0" w:firstRowFirstColumn="0" w:firstRowLastColumn="0" w:lastRowFirstColumn="0" w:lastRowLastColumn="0"/>
            <w:tcW w:w="1530" w:type="dxa"/>
          </w:tcPr>
          <w:p w14:paraId="520E2716" w14:textId="77777777" w:rsidR="00613B0A" w:rsidRPr="008C2069" w:rsidRDefault="00613B0A" w:rsidP="00CD2522">
            <w:pPr>
              <w:bidi w:val="0"/>
              <w:jc w:val="center"/>
              <w:rPr>
                <w:b w:val="0"/>
                <w:bCs w:val="0"/>
                <w:lang w:bidi="fa-IR"/>
              </w:rPr>
            </w:pPr>
            <w:r w:rsidRPr="008C2069">
              <w:rPr>
                <w:b w:val="0"/>
                <w:bCs w:val="0"/>
                <w:lang w:bidi="fa-IR"/>
              </w:rPr>
              <w:t>-0.37637</w:t>
            </w:r>
            <w:r w:rsidRPr="008C2069">
              <w:rPr>
                <w:b w:val="0"/>
                <w:bCs w:val="0"/>
                <w:vertAlign w:val="superscript"/>
                <w:lang w:bidi="fa-IR"/>
              </w:rPr>
              <w:t>***</w:t>
            </w:r>
            <w:r w:rsidRPr="008C2069">
              <w:rPr>
                <w:b w:val="0"/>
                <w:bCs w:val="0"/>
                <w:lang w:bidi="fa-IR"/>
              </w:rPr>
              <w:br/>
              <w:t>(0.09201)</w:t>
            </w:r>
          </w:p>
          <w:p w14:paraId="03FE4825" w14:textId="77777777" w:rsidR="00613B0A" w:rsidRPr="008C2069" w:rsidRDefault="00613B0A" w:rsidP="00CD2522">
            <w:pPr>
              <w:bidi w:val="0"/>
              <w:jc w:val="center"/>
              <w:rPr>
                <w:b w:val="0"/>
                <w:bCs w:val="0"/>
                <w:lang w:bidi="fa-IR"/>
              </w:rPr>
            </w:pPr>
          </w:p>
        </w:tc>
        <w:tc>
          <w:tcPr>
            <w:tcW w:w="1350" w:type="dxa"/>
          </w:tcPr>
          <w:p w14:paraId="4D225C0D"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0.25375</w:t>
            </w:r>
            <w:r w:rsidRPr="008C2069">
              <w:rPr>
                <w:vertAlign w:val="superscript"/>
                <w:lang w:bidi="fa-IR"/>
              </w:rPr>
              <w:t>***</w:t>
            </w:r>
            <w:r w:rsidRPr="008C2069">
              <w:rPr>
                <w:lang w:bidi="fa-IR"/>
              </w:rPr>
              <w:br/>
              <w:t>(0.05216)</w:t>
            </w:r>
          </w:p>
          <w:p w14:paraId="3A3249CC"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p>
        </w:tc>
        <w:tc>
          <w:tcPr>
            <w:tcW w:w="1350" w:type="dxa"/>
          </w:tcPr>
          <w:p w14:paraId="3645E03E"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-289.35</w:t>
            </w:r>
            <w:r w:rsidRPr="008C2069">
              <w:rPr>
                <w:lang w:bidi="fa-IR"/>
              </w:rPr>
              <w:br/>
              <w:t>(154.38)</w:t>
            </w:r>
          </w:p>
        </w:tc>
        <w:tc>
          <w:tcPr>
            <w:tcW w:w="1416" w:type="dxa"/>
          </w:tcPr>
          <w:p w14:paraId="31B868CA"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Fonts w:eastAsia="Calibri"/>
                <w:sz w:val="24"/>
                <w:szCs w:val="28"/>
                <w:lang w:bidi="fa-IR"/>
              </w:rPr>
            </w:pPr>
            <w:r w:rsidRPr="008C2069">
              <w:rPr>
                <w:rFonts w:eastAsia="Calibri"/>
                <w:sz w:val="24"/>
                <w:szCs w:val="28"/>
                <w:lang w:bidi="fa-IR"/>
              </w:rPr>
              <w:t>89.94</w:t>
            </w:r>
          </w:p>
          <w:p w14:paraId="0A98E50D"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Fonts w:eastAsia="Calibri"/>
                <w:sz w:val="24"/>
                <w:szCs w:val="28"/>
                <w:lang w:bidi="fa-IR"/>
              </w:rPr>
            </w:pPr>
            <w:r w:rsidRPr="008C2069">
              <w:rPr>
                <w:rFonts w:eastAsia="Calibri"/>
                <w:sz w:val="24"/>
                <w:szCs w:val="28"/>
                <w:lang w:bidi="fa-IR"/>
              </w:rPr>
              <w:t>(18.37)</w:t>
            </w:r>
          </w:p>
        </w:tc>
        <w:tc>
          <w:tcPr>
            <w:tcW w:w="1728" w:type="dxa"/>
          </w:tcPr>
          <w:p w14:paraId="2697EB22"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oMath>
            </m:oMathPara>
          </w:p>
        </w:tc>
      </w:tr>
      <w:tr w:rsidR="00613B0A" w:rsidRPr="008C2069" w14:paraId="48D27363" w14:textId="77777777" w:rsidTr="0061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tcPr>
          <w:p w14:paraId="602431D5" w14:textId="77777777" w:rsidR="00613B0A" w:rsidRPr="008C2069" w:rsidRDefault="00613B0A" w:rsidP="00CD2522">
            <w:pPr>
              <w:bidi w:val="0"/>
              <w:jc w:val="center"/>
              <w:rPr>
                <w:b w:val="0"/>
                <w:bCs w:val="0"/>
                <w:lang w:bidi="fa-IR"/>
              </w:rPr>
            </w:pPr>
            <w:r w:rsidRPr="008C2069">
              <w:rPr>
                <w:b w:val="0"/>
                <w:bCs w:val="0"/>
                <w:lang w:bidi="fa-IR"/>
              </w:rPr>
              <w:t>0.09846</w:t>
            </w:r>
            <w:r w:rsidRPr="008C2069">
              <w:rPr>
                <w:b w:val="0"/>
                <w:bCs w:val="0"/>
                <w:lang w:bidi="fa-IR"/>
              </w:rPr>
              <w:br/>
              <w:t>(0.09364)</w:t>
            </w:r>
          </w:p>
          <w:p w14:paraId="67989D88" w14:textId="77777777" w:rsidR="00613B0A" w:rsidRPr="008C2069" w:rsidRDefault="00613B0A" w:rsidP="00CD2522">
            <w:pPr>
              <w:bidi w:val="0"/>
              <w:jc w:val="center"/>
              <w:rPr>
                <w:b w:val="0"/>
                <w:bCs w:val="0"/>
                <w:lang w:bidi="fa-IR"/>
              </w:rPr>
            </w:pPr>
          </w:p>
        </w:tc>
        <w:tc>
          <w:tcPr>
            <w:tcW w:w="1350" w:type="dxa"/>
            <w:tcBorders>
              <w:bottom w:val="single" w:sz="8" w:space="0" w:color="auto"/>
            </w:tcBorders>
          </w:tcPr>
          <w:p w14:paraId="64E04C7C"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8C2069">
              <w:rPr>
                <w:lang w:bidi="fa-IR"/>
              </w:rPr>
              <w:t>0.11938</w:t>
            </w:r>
            <w:r w:rsidRPr="008C2069">
              <w:rPr>
                <w:vertAlign w:val="superscript"/>
                <w:lang w:bidi="fa-IR"/>
              </w:rPr>
              <w:t>*</w:t>
            </w:r>
            <w:r w:rsidRPr="008C2069">
              <w:rPr>
                <w:lang w:bidi="fa-IR"/>
              </w:rPr>
              <w:br/>
              <w:t>(0.05624)</w:t>
            </w:r>
          </w:p>
          <w:p w14:paraId="0BE32856"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1350" w:type="dxa"/>
            <w:tcBorders>
              <w:bottom w:val="single" w:sz="8" w:space="0" w:color="auto"/>
            </w:tcBorders>
          </w:tcPr>
          <w:p w14:paraId="248F2550"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37.55</w:t>
            </w:r>
            <w:r w:rsidRPr="008C2069">
              <w:rPr>
                <w:lang w:bidi="fa-IR"/>
              </w:rPr>
              <w:br/>
              <w:t>(157.1)</w:t>
            </w:r>
          </w:p>
        </w:tc>
        <w:tc>
          <w:tcPr>
            <w:tcW w:w="1416" w:type="dxa"/>
            <w:tcBorders>
              <w:bottom w:val="single" w:sz="8" w:space="0" w:color="auto"/>
            </w:tcBorders>
          </w:tcPr>
          <w:p w14:paraId="22973F23"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44.33</w:t>
            </w:r>
            <w:r w:rsidRPr="008C2069">
              <w:rPr>
                <w:rFonts w:eastAsia="Calibri"/>
                <w:sz w:val="24"/>
                <w:szCs w:val="28"/>
                <w:vertAlign w:val="superscript"/>
                <w:lang w:bidi="fa-IR"/>
              </w:rPr>
              <w:t>*</w:t>
            </w:r>
          </w:p>
          <w:p w14:paraId="1F5DE9B9"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(19.81)</w:t>
            </w:r>
          </w:p>
        </w:tc>
        <w:tc>
          <w:tcPr>
            <w:tcW w:w="1728" w:type="dxa"/>
            <w:tcBorders>
              <w:bottom w:val="single" w:sz="8" w:space="0" w:color="auto"/>
            </w:tcBorders>
          </w:tcPr>
          <w:p w14:paraId="70DC2709"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r>
                  <m:rPr>
                    <m:sty m:val="bi"/>
                  </m:rPr>
                  <w:rPr>
                    <w:rFonts w:ascii="Cambria Math" w:hAnsi="Cambria Math"/>
                    <w:sz w:val="24"/>
                    <w:szCs w:val="28"/>
                    <w:lang w:bidi="fa-IR"/>
                  </w:rPr>
                  <m:t xml:space="preserve"> </m:t>
                </m:r>
              </m:oMath>
            </m:oMathPara>
          </w:p>
        </w:tc>
      </w:tr>
      <w:tr w:rsidR="00613B0A" w:rsidRPr="008C2069" w14:paraId="2B12D1A5" w14:textId="77777777" w:rsidTr="00613B0A">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tcBorders>
          </w:tcPr>
          <w:p w14:paraId="4CA18531" w14:textId="77777777" w:rsidR="00613B0A" w:rsidRPr="008C2069" w:rsidRDefault="00613B0A" w:rsidP="00CD2522">
            <w:pPr>
              <w:bidi w:val="0"/>
              <w:jc w:val="center"/>
              <w:rPr>
                <w:b w:val="0"/>
                <w:bCs w:val="0"/>
                <w:lang w:bidi="fa-IR"/>
              </w:rPr>
            </w:pPr>
            <w:r w:rsidRPr="008C2069">
              <w:rPr>
                <w:b w:val="0"/>
                <w:bCs w:val="0"/>
                <w:lang w:bidi="fa-IR"/>
              </w:rPr>
              <w:t>2504</w:t>
            </w:r>
          </w:p>
        </w:tc>
        <w:tc>
          <w:tcPr>
            <w:tcW w:w="1350" w:type="dxa"/>
            <w:tcBorders>
              <w:top w:val="single" w:sz="8" w:space="0" w:color="auto"/>
            </w:tcBorders>
          </w:tcPr>
          <w:p w14:paraId="6B7F75AD"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2504</w:t>
            </w:r>
          </w:p>
        </w:tc>
        <w:tc>
          <w:tcPr>
            <w:tcW w:w="1350" w:type="dxa"/>
            <w:tcBorders>
              <w:top w:val="single" w:sz="8" w:space="0" w:color="auto"/>
            </w:tcBorders>
          </w:tcPr>
          <w:p w14:paraId="13D255A0"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2504</w:t>
            </w:r>
          </w:p>
        </w:tc>
        <w:tc>
          <w:tcPr>
            <w:tcW w:w="1416" w:type="dxa"/>
            <w:tcBorders>
              <w:top w:val="single" w:sz="8" w:space="0" w:color="auto"/>
            </w:tcBorders>
          </w:tcPr>
          <w:p w14:paraId="072BA4A2"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2504</w:t>
            </w:r>
          </w:p>
        </w:tc>
        <w:tc>
          <w:tcPr>
            <w:tcW w:w="1728" w:type="dxa"/>
            <w:tcBorders>
              <w:top w:val="single" w:sz="8" w:space="0" w:color="auto"/>
            </w:tcBorders>
          </w:tcPr>
          <w:p w14:paraId="30579599"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w:r w:rsidRPr="008C2069">
              <w:rPr>
                <w:b/>
                <w:bCs/>
                <w:lang w:bidi="fa-IR"/>
              </w:rPr>
              <w:t>Observations</w:t>
            </w:r>
          </w:p>
        </w:tc>
      </w:tr>
      <w:tr w:rsidR="00613B0A" w:rsidRPr="008C2069" w14:paraId="64FB4BFC" w14:textId="77777777" w:rsidTr="0061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01703A" w14:textId="77777777" w:rsidR="00613B0A" w:rsidRPr="008C2069" w:rsidRDefault="00613B0A" w:rsidP="00CD2522">
            <w:pPr>
              <w:bidi w:val="0"/>
              <w:jc w:val="center"/>
              <w:rPr>
                <w:b w:val="0"/>
                <w:bCs w:val="0"/>
                <w:lang w:bidi="fa-IR"/>
              </w:rPr>
            </w:pPr>
            <w:r w:rsidRPr="008C2069">
              <w:rPr>
                <w:b w:val="0"/>
                <w:bCs w:val="0"/>
                <w:lang w:bidi="fa-IR"/>
              </w:rPr>
              <w:t>0.1007</w:t>
            </w:r>
          </w:p>
        </w:tc>
        <w:tc>
          <w:tcPr>
            <w:tcW w:w="1350" w:type="dxa"/>
          </w:tcPr>
          <w:p w14:paraId="2E3B06E9"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0.1248</w:t>
            </w:r>
          </w:p>
        </w:tc>
        <w:tc>
          <w:tcPr>
            <w:tcW w:w="1350" w:type="dxa"/>
          </w:tcPr>
          <w:p w14:paraId="2984E812"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0.03185</w:t>
            </w:r>
          </w:p>
        </w:tc>
        <w:tc>
          <w:tcPr>
            <w:tcW w:w="1416" w:type="dxa"/>
          </w:tcPr>
          <w:p w14:paraId="6AC7C2B1" w14:textId="77777777" w:rsidR="00613B0A" w:rsidRPr="008C2069" w:rsidRDefault="00613B0A" w:rsidP="00CD2522">
            <w:pPr>
              <w:bidi w:val="0"/>
              <w:jc w:val="center"/>
              <w:cnfStyle w:val="000000100000" w:firstRow="0" w:lastRow="0" w:firstColumn="0" w:lastColumn="0" w:oddVBand="0" w:evenVBand="0" w:oddHBand="1" w:evenHBand="0" w:firstRowFirstColumn="0" w:firstRowLastColumn="0" w:lastRowFirstColumn="0" w:lastRowLastColumn="0"/>
              <w:rPr>
                <w:rFonts w:eastAsia="Calibri"/>
                <w:lang w:bidi="fa-IR"/>
              </w:rPr>
            </w:pPr>
            <w:r w:rsidRPr="008C2069">
              <w:rPr>
                <w:rFonts w:eastAsia="Calibri"/>
                <w:lang w:bidi="fa-IR"/>
              </w:rPr>
              <w:t>0.1271</w:t>
            </w:r>
          </w:p>
        </w:tc>
        <w:tc>
          <w:tcPr>
            <w:tcW w:w="1728" w:type="dxa"/>
          </w:tcPr>
          <w:p w14:paraId="0C84FD6F" w14:textId="77777777" w:rsidR="00613B0A" w:rsidRPr="008C2069" w:rsidRDefault="006478BA" w:rsidP="00CD2522">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r w:rsidR="00613B0A" w:rsidRPr="008C2069" w14:paraId="4627D573" w14:textId="77777777" w:rsidTr="00613B0A">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tcPr>
          <w:p w14:paraId="179EF963" w14:textId="77777777" w:rsidR="00613B0A" w:rsidRPr="008C2069" w:rsidRDefault="00613B0A" w:rsidP="00CD2522">
            <w:pPr>
              <w:bidi w:val="0"/>
              <w:jc w:val="center"/>
              <w:rPr>
                <w:b w:val="0"/>
                <w:bCs w:val="0"/>
                <w:lang w:bidi="fa-IR"/>
              </w:rPr>
            </w:pPr>
            <w:r w:rsidRPr="008C2069">
              <w:rPr>
                <w:b w:val="0"/>
                <w:bCs w:val="0"/>
                <w:lang w:bidi="fa-IR"/>
              </w:rPr>
              <w:t>0.09962</w:t>
            </w:r>
          </w:p>
        </w:tc>
        <w:tc>
          <w:tcPr>
            <w:tcW w:w="1350" w:type="dxa"/>
            <w:tcBorders>
              <w:bottom w:val="single" w:sz="8" w:space="0" w:color="auto"/>
            </w:tcBorders>
          </w:tcPr>
          <w:p w14:paraId="48D20196"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0.1238</w:t>
            </w:r>
          </w:p>
        </w:tc>
        <w:tc>
          <w:tcPr>
            <w:tcW w:w="1350" w:type="dxa"/>
            <w:tcBorders>
              <w:bottom w:val="single" w:sz="8" w:space="0" w:color="auto"/>
            </w:tcBorders>
          </w:tcPr>
          <w:p w14:paraId="3B93C14B" w14:textId="77777777" w:rsidR="00613B0A" w:rsidRPr="008C2069" w:rsidRDefault="00613B0A" w:rsidP="00CD2522">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0.03068</w:t>
            </w:r>
          </w:p>
        </w:tc>
        <w:tc>
          <w:tcPr>
            <w:tcW w:w="1416" w:type="dxa"/>
            <w:tcBorders>
              <w:bottom w:val="single" w:sz="8" w:space="0" w:color="auto"/>
            </w:tcBorders>
          </w:tcPr>
          <w:p w14:paraId="2E6B2001" w14:textId="77777777" w:rsidR="00613B0A" w:rsidRPr="008C2069" w:rsidRDefault="00613B0A" w:rsidP="00CD2522">
            <w:pPr>
              <w:keepNext/>
              <w:bidi w:val="0"/>
              <w:jc w:val="center"/>
              <w:cnfStyle w:val="000000000000" w:firstRow="0" w:lastRow="0" w:firstColumn="0" w:lastColumn="0" w:oddVBand="0" w:evenVBand="0" w:oddHBand="0" w:evenHBand="0" w:firstRowFirstColumn="0" w:firstRowLastColumn="0" w:lastRowFirstColumn="0" w:lastRowLastColumn="0"/>
              <w:rPr>
                <w:rFonts w:eastAsia="Calibri"/>
                <w:lang w:bidi="fa-IR"/>
              </w:rPr>
            </w:pPr>
            <w:r w:rsidRPr="008C2069">
              <w:rPr>
                <w:rFonts w:eastAsia="Calibri"/>
                <w:lang w:bidi="fa-IR"/>
              </w:rPr>
              <w:t>0.1261</w:t>
            </w:r>
          </w:p>
        </w:tc>
        <w:tc>
          <w:tcPr>
            <w:tcW w:w="1728" w:type="dxa"/>
            <w:tcBorders>
              <w:bottom w:val="single" w:sz="8" w:space="0" w:color="auto"/>
            </w:tcBorders>
          </w:tcPr>
          <w:p w14:paraId="5EB7A452" w14:textId="77777777" w:rsidR="00613B0A" w:rsidRPr="008C2069" w:rsidRDefault="00613B0A" w:rsidP="00CD2522">
            <w:pPr>
              <w:keepNext/>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adjusted-</m:t>
                </m:r>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bl>
    <w:p w14:paraId="47CC2A98" w14:textId="69204F78" w:rsidR="00783E56" w:rsidRPr="008C2069" w:rsidRDefault="00783E56" w:rsidP="00783E56">
      <w:pPr>
        <w:pStyle w:val="Caption"/>
        <w:framePr w:hSpace="180" w:wrap="around" w:vAnchor="text" w:hAnchor="page" w:x="1537" w:y="5484"/>
        <w:jc w:val="center"/>
      </w:pPr>
      <w:r w:rsidRPr="008C2069">
        <w:rPr>
          <w:rtl/>
          <w:lang w:bidi="fa-IR"/>
        </w:rPr>
        <w:t>جدول 3- اثرات ناش</w:t>
      </w:r>
      <w:r w:rsidRPr="008C2069">
        <w:rPr>
          <w:rFonts w:hint="cs"/>
          <w:rtl/>
          <w:lang w:bidi="fa-IR"/>
        </w:rPr>
        <w:t>ی</w:t>
      </w:r>
      <w:r w:rsidRPr="008C2069">
        <w:rPr>
          <w:rtl/>
          <w:lang w:bidi="fa-IR"/>
        </w:rPr>
        <w:t xml:space="preserve"> از اجرا</w:t>
      </w:r>
      <w:r w:rsidRPr="008C2069">
        <w:rPr>
          <w:rFonts w:hint="cs"/>
          <w:rtl/>
          <w:lang w:bidi="fa-IR"/>
        </w:rPr>
        <w:t>ی</w:t>
      </w:r>
      <w:r w:rsidRPr="008C2069">
        <w:rPr>
          <w:rtl/>
          <w:lang w:bidi="fa-IR"/>
        </w:rPr>
        <w:t xml:space="preserve"> طرح </w:t>
      </w:r>
      <w:r w:rsidRPr="008C2069">
        <w:rPr>
          <w:rFonts w:hint="cs"/>
          <w:rtl/>
          <w:lang w:bidi="fa-IR"/>
        </w:rPr>
        <w:t>ی</w:t>
      </w:r>
      <w:r w:rsidRPr="008C2069">
        <w:rPr>
          <w:rFonts w:hint="eastAsia"/>
          <w:rtl/>
          <w:lang w:bidi="fa-IR"/>
        </w:rPr>
        <w:t>ارانه‌ها</w:t>
      </w:r>
      <w:r w:rsidRPr="008C2069">
        <w:rPr>
          <w:rFonts w:hint="cs"/>
          <w:rtl/>
          <w:lang w:bidi="fa-IR"/>
        </w:rPr>
        <w:t>ی</w:t>
      </w:r>
      <w:r w:rsidRPr="008C2069">
        <w:rPr>
          <w:rtl/>
          <w:lang w:bidi="fa-IR"/>
        </w:rPr>
        <w:t xml:space="preserve"> نقد</w:t>
      </w:r>
      <w:r w:rsidRPr="008C2069">
        <w:rPr>
          <w:rFonts w:hint="cs"/>
          <w:rtl/>
          <w:lang w:bidi="fa-IR"/>
        </w:rPr>
        <w:t>ی</w:t>
      </w:r>
      <w:r w:rsidRPr="008C2069">
        <w:rPr>
          <w:rtl/>
          <w:lang w:bidi="fa-IR"/>
        </w:rPr>
        <w:t xml:space="preserve"> بر خانوارها</w:t>
      </w:r>
      <w:r w:rsidRPr="008C2069">
        <w:rPr>
          <w:rFonts w:hint="cs"/>
          <w:rtl/>
          <w:lang w:bidi="fa-IR"/>
        </w:rPr>
        <w:t>ی</w:t>
      </w:r>
      <w:r w:rsidRPr="008C2069">
        <w:rPr>
          <w:rtl/>
          <w:lang w:bidi="fa-IR"/>
        </w:rPr>
        <w:t xml:space="preserve"> ثروتمند و فق</w:t>
      </w:r>
      <w:r w:rsidRPr="008C2069">
        <w:rPr>
          <w:rFonts w:hint="cs"/>
          <w:rtl/>
          <w:lang w:bidi="fa-IR"/>
        </w:rPr>
        <w:t>ی</w:t>
      </w:r>
      <w:r w:rsidRPr="008C2069">
        <w:rPr>
          <w:rFonts w:hint="eastAsia"/>
          <w:rtl/>
          <w:lang w:bidi="fa-IR"/>
        </w:rPr>
        <w:t>ر</w:t>
      </w:r>
      <w:r w:rsidRPr="008C2069">
        <w:rPr>
          <w:rtl/>
          <w:lang w:bidi="fa-IR"/>
        </w:rPr>
        <w:t>. در دو حالت ساده و لگار</w:t>
      </w:r>
      <w:r w:rsidRPr="008C2069">
        <w:rPr>
          <w:rFonts w:hint="cs"/>
          <w:rtl/>
          <w:lang w:bidi="fa-IR"/>
        </w:rPr>
        <w:t>ی</w:t>
      </w:r>
      <w:r w:rsidRPr="008C2069">
        <w:rPr>
          <w:rFonts w:hint="eastAsia"/>
          <w:rtl/>
          <w:lang w:bidi="fa-IR"/>
        </w:rPr>
        <w:t>تم</w:t>
      </w:r>
      <w:r w:rsidRPr="008C2069">
        <w:rPr>
          <w:rFonts w:hint="cs"/>
          <w:rtl/>
          <w:lang w:bidi="fa-IR"/>
        </w:rPr>
        <w:t>ی</w:t>
      </w:r>
      <w:r w:rsidRPr="008C2069">
        <w:rPr>
          <w:rtl/>
          <w:lang w:bidi="fa-IR"/>
        </w:rPr>
        <w:t xml:space="preserve"> نتا</w:t>
      </w:r>
      <w:r w:rsidRPr="008C2069">
        <w:rPr>
          <w:rFonts w:hint="cs"/>
          <w:rtl/>
          <w:lang w:bidi="fa-IR"/>
        </w:rPr>
        <w:t>ی</w:t>
      </w:r>
      <w:r w:rsidRPr="008C2069">
        <w:rPr>
          <w:rFonts w:hint="eastAsia"/>
          <w:rtl/>
          <w:lang w:bidi="fa-IR"/>
        </w:rPr>
        <w:t>ج</w:t>
      </w:r>
      <w:r w:rsidRPr="008C2069">
        <w:rPr>
          <w:rtl/>
          <w:lang w:bidi="fa-IR"/>
        </w:rPr>
        <w:t xml:space="preserve"> گزارش شده‌اند. منظور از </w:t>
      </w:r>
      <w:r w:rsidRPr="008C2069">
        <w:rPr>
          <w:lang w:bidi="fa-IR"/>
        </w:rPr>
        <w:t>Poor_all</w:t>
      </w:r>
      <w:r w:rsidRPr="008C2069">
        <w:rPr>
          <w:rtl/>
          <w:lang w:bidi="fa-IR"/>
        </w:rPr>
        <w:t xml:space="preserve"> کل خانوارها</w:t>
      </w:r>
      <w:r w:rsidRPr="008C2069">
        <w:rPr>
          <w:rFonts w:hint="cs"/>
          <w:rtl/>
          <w:lang w:bidi="fa-IR"/>
        </w:rPr>
        <w:t>ی</w:t>
      </w:r>
      <w:r w:rsidRPr="008C2069">
        <w:rPr>
          <w:rtl/>
          <w:lang w:bidi="fa-IR"/>
        </w:rPr>
        <w:t xml:space="preserve"> فق</w:t>
      </w:r>
      <w:r w:rsidRPr="008C2069">
        <w:rPr>
          <w:rFonts w:hint="cs"/>
          <w:rtl/>
          <w:lang w:bidi="fa-IR"/>
        </w:rPr>
        <w:t>ی</w:t>
      </w:r>
      <w:r w:rsidRPr="008C2069">
        <w:rPr>
          <w:rFonts w:hint="eastAsia"/>
          <w:rtl/>
          <w:lang w:bidi="fa-IR"/>
        </w:rPr>
        <w:t>ر</w:t>
      </w:r>
      <w:r w:rsidRPr="008C2069">
        <w:rPr>
          <w:rtl/>
          <w:lang w:bidi="fa-IR"/>
        </w:rPr>
        <w:t xml:space="preserve"> نمونه و منظور از </w:t>
      </w:r>
      <w:r w:rsidRPr="008C2069">
        <w:rPr>
          <w:lang w:bidi="fa-IR"/>
        </w:rPr>
        <w:t>Rich_all</w:t>
      </w:r>
      <w:r w:rsidRPr="008C2069">
        <w:rPr>
          <w:rtl/>
          <w:lang w:bidi="fa-IR"/>
        </w:rPr>
        <w:t xml:space="preserve"> کل خانوارها</w:t>
      </w:r>
      <w:r w:rsidRPr="008C2069">
        <w:rPr>
          <w:rFonts w:hint="cs"/>
          <w:rtl/>
          <w:lang w:bidi="fa-IR"/>
        </w:rPr>
        <w:t>ی</w:t>
      </w:r>
      <w:r w:rsidRPr="008C2069">
        <w:rPr>
          <w:rtl/>
          <w:lang w:bidi="fa-IR"/>
        </w:rPr>
        <w:t xml:space="preserve"> ثروتمند نمونه است</w:t>
      </w:r>
      <w:r w:rsidRPr="008C2069">
        <w:rPr>
          <w:rFonts w:hint="cs"/>
          <w:rtl/>
          <w:lang w:bidi="fa-IR"/>
        </w:rPr>
        <w:t xml:space="preserve"> </w:t>
      </w:r>
      <m:oMath>
        <m:r>
          <w:rPr>
            <w:rFonts w:ascii="Cambria Math" w:hAnsi="Cambria Math"/>
            <w:lang w:bidi="fa-IR"/>
          </w:rPr>
          <m:t xml:space="preserve">  p&lt; 0.1,  *p&lt;0.05,  **p&lt;0.01 , ***p=0</m:t>
        </m:r>
      </m:oMath>
    </w:p>
    <w:p w14:paraId="31A92EA3" w14:textId="6C22CE2C" w:rsidR="00613B0A" w:rsidRPr="008C2069" w:rsidRDefault="00613B0A" w:rsidP="00783E56">
      <w:pPr>
        <w:rPr>
          <w:rtl/>
          <w:lang w:bidi="fa-IR"/>
        </w:rPr>
      </w:pPr>
    </w:p>
    <w:p w14:paraId="434CFFB1" w14:textId="5486FA3D" w:rsidR="0095403E" w:rsidRPr="008C2069" w:rsidRDefault="0095403E" w:rsidP="00DF3C29">
      <w:pPr>
        <w:ind w:firstLine="720"/>
        <w:rPr>
          <w:rtl/>
          <w:lang w:bidi="fa-IR"/>
        </w:rPr>
      </w:pPr>
      <w:r w:rsidRPr="008C2069">
        <w:rPr>
          <w:rFonts w:eastAsiaTheme="minorEastAsia" w:hint="cs"/>
          <w:i/>
          <w:rtl/>
          <w:lang w:bidi="fa-IR"/>
        </w:rPr>
        <w:t>جدول 4 بیان می‌کند که مصرف خانوارهای فقیر روستایی میزان بیشتری از خانوارهای فقیر شهری افزایش یافته‌است. خانوارهای فقیر روستایی به‌طور متوسط 6</w:t>
      </w:r>
      <w:r w:rsidR="00EC5590" w:rsidRPr="008C2069">
        <w:rPr>
          <w:rFonts w:eastAsiaTheme="minorEastAsia" w:hint="cs"/>
          <w:i/>
          <w:rtl/>
          <w:lang w:bidi="fa-IR"/>
        </w:rPr>
        <w:t>5</w:t>
      </w:r>
      <w:r w:rsidRPr="008C2069">
        <w:rPr>
          <w:rFonts w:eastAsiaTheme="minorEastAsia" w:hint="cs"/>
          <w:i/>
          <w:rtl/>
          <w:lang w:bidi="fa-IR"/>
        </w:rPr>
        <w:t>.260 هزار تومان</w:t>
      </w:r>
      <w:r w:rsidR="00DF3C29">
        <w:rPr>
          <w:rFonts w:eastAsiaTheme="minorEastAsia" w:hint="cs"/>
          <w:i/>
          <w:rtl/>
          <w:lang w:bidi="fa-IR"/>
        </w:rPr>
        <w:t xml:space="preserve"> یا 15.05 درصد،</w:t>
      </w:r>
      <w:r w:rsidRPr="008C2069">
        <w:rPr>
          <w:rFonts w:eastAsiaTheme="minorEastAsia" w:hint="cs"/>
          <w:i/>
          <w:rtl/>
          <w:lang w:bidi="fa-IR"/>
        </w:rPr>
        <w:t xml:space="preserve"> مصرف بیشتری داشته‌اند. این در حالی است که خانوارهای فقیر </w:t>
      </w:r>
      <w:r w:rsidRPr="008C2069">
        <w:rPr>
          <w:rFonts w:hint="cs"/>
          <w:rtl/>
          <w:lang w:bidi="fa-IR"/>
        </w:rPr>
        <w:t>شهری تنها 39.29 هزار تومان</w:t>
      </w:r>
      <w:r w:rsidR="005A0E81" w:rsidRPr="008C2069">
        <w:rPr>
          <w:rFonts w:hint="cs"/>
          <w:rtl/>
          <w:lang w:bidi="fa-IR"/>
        </w:rPr>
        <w:t xml:space="preserve"> یا 11.29 درصد</w:t>
      </w:r>
      <w:r w:rsidRPr="008C2069">
        <w:rPr>
          <w:rFonts w:hint="cs"/>
          <w:rtl/>
          <w:lang w:bidi="fa-IR"/>
        </w:rPr>
        <w:t xml:space="preserve"> مصرف بیشتری پس از پرداخت یارانه‌های نقدی داشته‌اند.</w:t>
      </w:r>
    </w:p>
    <w:p w14:paraId="212E3C00" w14:textId="0852F738" w:rsidR="00783E56" w:rsidRPr="008C2069" w:rsidRDefault="0095403E" w:rsidP="00DF2D4E">
      <w:pPr>
        <w:ind w:firstLine="720"/>
        <w:rPr>
          <w:rtl/>
          <w:lang w:bidi="fa-IR"/>
        </w:rPr>
      </w:pPr>
      <w:r w:rsidRPr="008C2069">
        <w:rPr>
          <w:rFonts w:hint="cs"/>
          <w:rtl/>
          <w:lang w:bidi="fa-IR"/>
        </w:rPr>
        <w:t xml:space="preserve">همچنین طبق یافته‌های جدول 5، </w:t>
      </w:r>
      <w:r w:rsidR="002F123D">
        <w:rPr>
          <w:rFonts w:hint="cs"/>
          <w:rtl/>
          <w:lang w:bidi="fa-IR"/>
        </w:rPr>
        <w:t xml:space="preserve">در </w:t>
      </w:r>
      <w:r w:rsidRPr="008C2069">
        <w:rPr>
          <w:rFonts w:hint="cs"/>
          <w:rtl/>
          <w:lang w:bidi="fa-IR"/>
        </w:rPr>
        <w:t>پرداخت یارانه‌های نقدی بر</w:t>
      </w:r>
      <w:r w:rsidR="002F123D">
        <w:rPr>
          <w:rFonts w:hint="cs"/>
          <w:rtl/>
          <w:lang w:bidi="fa-IR"/>
        </w:rPr>
        <w:t xml:space="preserve"> رفاه</w:t>
      </w:r>
      <w:r w:rsidRPr="008C2069">
        <w:rPr>
          <w:rFonts w:hint="cs"/>
          <w:rtl/>
          <w:lang w:bidi="fa-IR"/>
        </w:rPr>
        <w:t xml:space="preserve"> خانوارهای ثروتمند شهری و روستایی، هر دو، </w:t>
      </w:r>
      <w:r w:rsidR="002F123D">
        <w:rPr>
          <w:rFonts w:hint="cs"/>
          <w:rtl/>
          <w:lang w:bidi="fa-IR"/>
        </w:rPr>
        <w:t>اثر معناداری مشاهده نشده‌است.</w:t>
      </w:r>
      <w:r w:rsidRPr="008C2069">
        <w:rPr>
          <w:rFonts w:hint="cs"/>
          <w:rtl/>
          <w:lang w:bidi="fa-IR"/>
        </w:rPr>
        <w:t xml:space="preserve"> اثرات مثبت و بی‌معنایی برای خانوارهای ثروتمند روستایی گزارش شده‌است و اثری منفی و بی‌معنا برای خانوارهای</w:t>
      </w:r>
      <w:r w:rsidR="00783E56" w:rsidRPr="008C2069">
        <w:rPr>
          <w:rFonts w:hint="cs"/>
          <w:rtl/>
          <w:lang w:bidi="fa-IR"/>
        </w:rPr>
        <w:t xml:space="preserve"> ثروتمند شهری، که نشان می‌دهد افزایش قیمت حامل‌های انرژی در پی حذف یارانه‌های انرژی و پرداخت یارانه‌های نقدی، با توجه به درصد اندکی که از میزان کل مخارج این گروه داشته‌اند، در نهایت اثری بر میزان</w:t>
      </w:r>
      <w:r w:rsidR="002F123D">
        <w:rPr>
          <w:rFonts w:hint="cs"/>
          <w:rtl/>
          <w:lang w:bidi="fa-IR"/>
        </w:rPr>
        <w:t xml:space="preserve"> افزایش</w:t>
      </w:r>
      <w:r w:rsidR="00783E56" w:rsidRPr="008C2069">
        <w:rPr>
          <w:rFonts w:hint="cs"/>
          <w:rtl/>
          <w:lang w:bidi="fa-IR"/>
        </w:rPr>
        <w:t xml:space="preserve"> مصرف کل خانوارهای ثروتمند شهری و روستایی نداشته‌است.</w:t>
      </w:r>
    </w:p>
    <w:p w14:paraId="52C11CAD" w14:textId="77777777" w:rsidR="00DF2D4E" w:rsidRPr="008C2069" w:rsidRDefault="00783E56" w:rsidP="00DF2D4E">
      <w:pPr>
        <w:ind w:firstLine="720"/>
        <w:rPr>
          <w:rtl/>
          <w:lang w:bidi="fa-IR"/>
        </w:rPr>
      </w:pPr>
      <w:r w:rsidRPr="008C2069">
        <w:rPr>
          <w:rFonts w:hint="cs"/>
          <w:rtl/>
          <w:lang w:bidi="fa-IR"/>
        </w:rPr>
        <w:t>اثرات منفی و معناداری برای متغیر سال در این جدول برای ثروتمندان شهری گزارش شده‌است که می‌تواند ناشی از تحریم‌های شدید آمریکا بر ایران هفت‌ ماه پس از اجرای طرح یارانه‌های نقدی و در سال 1390، باشد. از آن‌جایی که مصرف عمده این گروه را، کالاهای لوکس و غیراساسی تشکیل می‌دهد که اغلب هم از کشورهای خارجی هستند، این اثر قابل تفسیر</w:t>
      </w:r>
      <w:r w:rsidR="00DF2D4E">
        <w:rPr>
          <w:rFonts w:hint="cs"/>
          <w:rtl/>
          <w:lang w:bidi="fa-IR"/>
        </w:rPr>
        <w:t xml:space="preserve"> </w:t>
      </w:r>
      <w:r w:rsidR="00DF2D4E" w:rsidRPr="008C2069">
        <w:rPr>
          <w:rFonts w:hint="cs"/>
          <w:rtl/>
          <w:lang w:bidi="fa-IR"/>
        </w:rPr>
        <w:t>بوده و مورد انتظار است.</w:t>
      </w:r>
    </w:p>
    <w:p w14:paraId="2533FBDA" w14:textId="5575ED24" w:rsidR="00FE4968" w:rsidRDefault="00FE4968" w:rsidP="00FE4968">
      <w:pPr>
        <w:ind w:firstLine="720"/>
        <w:rPr>
          <w:rtl/>
          <w:lang w:bidi="fa-IR"/>
        </w:rPr>
      </w:pPr>
    </w:p>
    <w:p w14:paraId="2A23D138" w14:textId="3B1E1DFF" w:rsidR="00DF2D4E" w:rsidRDefault="00DF2D4E" w:rsidP="00FE4968">
      <w:pPr>
        <w:ind w:firstLine="720"/>
        <w:rPr>
          <w:rFonts w:eastAsiaTheme="minorEastAsia"/>
          <w:i/>
          <w:rtl/>
          <w:lang w:bidi="fa-IR"/>
        </w:rPr>
      </w:pPr>
    </w:p>
    <w:p w14:paraId="03A5BEF5" w14:textId="77777777" w:rsidR="00DF2D4E" w:rsidRDefault="00DF2D4E" w:rsidP="00FE4968">
      <w:pPr>
        <w:ind w:firstLine="720"/>
        <w:rPr>
          <w:rFonts w:eastAsiaTheme="minorEastAsia"/>
          <w:i/>
          <w:rtl/>
          <w:lang w:bidi="fa-IR"/>
        </w:rPr>
      </w:pPr>
    </w:p>
    <w:tbl>
      <w:tblPr>
        <w:tblStyle w:val="PlainTable4"/>
        <w:bidiVisual/>
        <w:tblW w:w="0" w:type="auto"/>
        <w:jc w:val="center"/>
        <w:tblLook w:val="04A0" w:firstRow="1" w:lastRow="0" w:firstColumn="1" w:lastColumn="0" w:noHBand="0" w:noVBand="1"/>
      </w:tblPr>
      <w:tblGrid>
        <w:gridCol w:w="1530"/>
        <w:gridCol w:w="1350"/>
        <w:gridCol w:w="1350"/>
        <w:gridCol w:w="1416"/>
        <w:gridCol w:w="1728"/>
      </w:tblGrid>
      <w:tr w:rsidR="00642353" w:rsidRPr="008C2069" w14:paraId="47A7D0E5" w14:textId="77777777" w:rsidTr="00DC01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gridSpan w:val="2"/>
            <w:tcBorders>
              <w:top w:val="double" w:sz="4" w:space="0" w:color="auto"/>
            </w:tcBorders>
          </w:tcPr>
          <w:p w14:paraId="1BD13E83" w14:textId="77777777" w:rsidR="00642353" w:rsidRPr="008C2069" w:rsidRDefault="00642353" w:rsidP="00466AC3">
            <w:pPr>
              <w:bidi w:val="0"/>
              <w:jc w:val="center"/>
              <w:rPr>
                <w:b w:val="0"/>
                <w:bCs w:val="0"/>
                <w:rtl/>
                <w:lang w:bidi="fa-IR"/>
              </w:rPr>
            </w:pPr>
            <m:oMathPara>
              <m:oMath>
                <m:r>
                  <m:rPr>
                    <m:sty m:val="bi"/>
                  </m:rPr>
                  <w:rPr>
                    <w:rFonts w:ascii="Cambria Math" w:hAnsi="Cambria Math"/>
                    <w:lang w:bidi="fa-IR"/>
                  </w:rPr>
                  <w:lastRenderedPageBreak/>
                  <m:t>Log(</m:t>
                </m:r>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r>
                  <m:rPr>
                    <m:sty m:val="bi"/>
                  </m:rPr>
                  <w:rPr>
                    <w:rFonts w:ascii="Cambria Math" w:hAnsi="Cambria Math"/>
                    <w:sz w:val="24"/>
                    <w:szCs w:val="28"/>
                    <w:lang w:bidi="fa-IR"/>
                  </w:rPr>
                  <m:t>)</m:t>
                </m:r>
              </m:oMath>
            </m:oMathPara>
          </w:p>
        </w:tc>
        <w:tc>
          <w:tcPr>
            <w:tcW w:w="2766" w:type="dxa"/>
            <w:gridSpan w:val="2"/>
            <w:tcBorders>
              <w:top w:val="double" w:sz="4" w:space="0" w:color="auto"/>
            </w:tcBorders>
          </w:tcPr>
          <w:p w14:paraId="4557E016" w14:textId="77777777" w:rsidR="00642353" w:rsidRPr="008C2069" w:rsidRDefault="006478BA" w:rsidP="00466AC3">
            <w:pPr>
              <w:bidi w:val="0"/>
              <w:jc w:val="center"/>
              <w:cnfStyle w:val="100000000000" w:firstRow="1" w:lastRow="0" w:firstColumn="0" w:lastColumn="0" w:oddVBand="0" w:evenVBand="0" w:oddHBand="0" w:evenHBand="0" w:firstRowFirstColumn="0" w:firstRowLastColumn="0" w:lastRowFirstColumn="0" w:lastRowLastColumn="0"/>
              <w:rPr>
                <w:rtl/>
                <w:lang w:bidi="fa-IR"/>
              </w:rPr>
            </w:pPr>
            <m:oMathPara>
              <m:oMath>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oMath>
            </m:oMathPara>
          </w:p>
        </w:tc>
        <w:tc>
          <w:tcPr>
            <w:tcW w:w="1728" w:type="dxa"/>
            <w:vMerge w:val="restart"/>
            <w:tcBorders>
              <w:top w:val="double" w:sz="4" w:space="0" w:color="auto"/>
            </w:tcBorders>
          </w:tcPr>
          <w:p w14:paraId="573C842F" w14:textId="77777777" w:rsidR="00642353" w:rsidRPr="008C2069" w:rsidRDefault="00642353" w:rsidP="00466AC3">
            <w:pPr>
              <w:bidi w:val="0"/>
              <w:jc w:val="center"/>
              <w:cnfStyle w:val="100000000000" w:firstRow="1" w:lastRow="0" w:firstColumn="0" w:lastColumn="0" w:oddVBand="0" w:evenVBand="0" w:oddHBand="0" w:evenHBand="0" w:firstRowFirstColumn="0" w:firstRowLastColumn="0" w:lastRowFirstColumn="0" w:lastRowLastColumn="0"/>
              <w:rPr>
                <w:rtl/>
                <w:lang w:bidi="fa-IR"/>
              </w:rPr>
            </w:pPr>
          </w:p>
        </w:tc>
      </w:tr>
      <w:tr w:rsidR="00642353" w:rsidRPr="008C2069" w14:paraId="435B0692"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shd w:val="clear" w:color="auto" w:fill="FFFFFF" w:themeFill="background1"/>
          </w:tcPr>
          <w:p w14:paraId="0C05C885" w14:textId="356CADF7" w:rsidR="00642353" w:rsidRPr="008C2069" w:rsidRDefault="00794B88" w:rsidP="00466AC3">
            <w:pPr>
              <w:bidi w:val="0"/>
              <w:jc w:val="center"/>
              <w:rPr>
                <w:b w:val="0"/>
                <w:bCs w:val="0"/>
                <w:i/>
                <w:iCs/>
                <w:lang w:bidi="fa-IR"/>
              </w:rPr>
            </w:pPr>
            <w:r w:rsidRPr="008C2069">
              <w:rPr>
                <w:b w:val="0"/>
                <w:bCs w:val="0"/>
                <w:i/>
                <w:iCs/>
                <w:lang w:bidi="fa-IR"/>
              </w:rPr>
              <w:t>Urban_Po</w:t>
            </w:r>
            <w:r w:rsidR="005040F3" w:rsidRPr="008C2069">
              <w:rPr>
                <w:b w:val="0"/>
                <w:bCs w:val="0"/>
                <w:i/>
                <w:iCs/>
                <w:lang w:bidi="fa-IR"/>
              </w:rPr>
              <w:t>or</w:t>
            </w:r>
          </w:p>
        </w:tc>
        <w:tc>
          <w:tcPr>
            <w:tcW w:w="1350" w:type="dxa"/>
            <w:tcBorders>
              <w:bottom w:val="single" w:sz="8" w:space="0" w:color="auto"/>
            </w:tcBorders>
            <w:shd w:val="clear" w:color="auto" w:fill="FFFFFF" w:themeFill="background1"/>
          </w:tcPr>
          <w:p w14:paraId="54EA5C4C" w14:textId="5B4D81E8" w:rsidR="00642353" w:rsidRPr="008C2069" w:rsidRDefault="00794B88" w:rsidP="00466AC3">
            <w:pPr>
              <w:bidi w:val="0"/>
              <w:cnfStyle w:val="000000100000" w:firstRow="0" w:lastRow="0" w:firstColumn="0" w:lastColumn="0" w:oddVBand="0" w:evenVBand="0" w:oddHBand="1" w:evenHBand="0" w:firstRowFirstColumn="0" w:firstRowLastColumn="0" w:lastRowFirstColumn="0" w:lastRowLastColumn="0"/>
              <w:rPr>
                <w:i/>
                <w:iCs/>
                <w:rtl/>
                <w:lang w:bidi="fa-IR"/>
              </w:rPr>
            </w:pPr>
            <w:r w:rsidRPr="008C2069">
              <w:rPr>
                <w:i/>
                <w:iCs/>
                <w:lang w:bidi="fa-IR"/>
              </w:rPr>
              <w:t>Rural_Poor</w:t>
            </w:r>
          </w:p>
        </w:tc>
        <w:tc>
          <w:tcPr>
            <w:tcW w:w="1350" w:type="dxa"/>
            <w:tcBorders>
              <w:bottom w:val="single" w:sz="8" w:space="0" w:color="auto"/>
            </w:tcBorders>
            <w:shd w:val="clear" w:color="auto" w:fill="FFFFFF" w:themeFill="background1"/>
          </w:tcPr>
          <w:p w14:paraId="3DE3C27A" w14:textId="6E9A2F76" w:rsidR="00642353" w:rsidRPr="008C2069" w:rsidRDefault="00794B88" w:rsidP="00466AC3">
            <w:pPr>
              <w:bidi w:val="0"/>
              <w:jc w:val="center"/>
              <w:cnfStyle w:val="000000100000" w:firstRow="0" w:lastRow="0" w:firstColumn="0" w:lastColumn="0" w:oddVBand="0" w:evenVBand="0" w:oddHBand="1" w:evenHBand="0" w:firstRowFirstColumn="0" w:firstRowLastColumn="0" w:lastRowFirstColumn="0" w:lastRowLastColumn="0"/>
              <w:rPr>
                <w:i/>
                <w:iCs/>
                <w:rtl/>
                <w:lang w:bidi="fa-IR"/>
              </w:rPr>
            </w:pPr>
            <w:r w:rsidRPr="008C2069">
              <w:rPr>
                <w:i/>
                <w:iCs/>
                <w:lang w:bidi="fa-IR"/>
              </w:rPr>
              <w:t>Urban_Poor</w:t>
            </w:r>
          </w:p>
        </w:tc>
        <w:tc>
          <w:tcPr>
            <w:tcW w:w="1416" w:type="dxa"/>
            <w:tcBorders>
              <w:bottom w:val="single" w:sz="8" w:space="0" w:color="auto"/>
            </w:tcBorders>
            <w:shd w:val="clear" w:color="auto" w:fill="FFFFFF" w:themeFill="background1"/>
          </w:tcPr>
          <w:p w14:paraId="65A88741" w14:textId="0AA15ABA" w:rsidR="00642353" w:rsidRPr="008C2069" w:rsidRDefault="00794B88" w:rsidP="00466AC3">
            <w:pPr>
              <w:bidi w:val="0"/>
              <w:jc w:val="center"/>
              <w:cnfStyle w:val="000000100000" w:firstRow="0" w:lastRow="0" w:firstColumn="0" w:lastColumn="0" w:oddVBand="0" w:evenVBand="0" w:oddHBand="1" w:evenHBand="0" w:firstRowFirstColumn="0" w:firstRowLastColumn="0" w:lastRowFirstColumn="0" w:lastRowLastColumn="0"/>
              <w:rPr>
                <w:lang w:bidi="fa-IR"/>
              </w:rPr>
            </w:pPr>
            <m:oMathPara>
              <m:oMath>
                <m:r>
                  <w:rPr>
                    <w:rFonts w:ascii="Cambria Math" w:hAnsi="Cambria Math"/>
                    <w:lang w:bidi="fa-IR"/>
                  </w:rPr>
                  <m:t>Rural_Poor</m:t>
                </m:r>
              </m:oMath>
            </m:oMathPara>
          </w:p>
        </w:tc>
        <w:tc>
          <w:tcPr>
            <w:tcW w:w="1728" w:type="dxa"/>
            <w:vMerge/>
            <w:tcBorders>
              <w:bottom w:val="single" w:sz="8" w:space="0" w:color="auto"/>
            </w:tcBorders>
          </w:tcPr>
          <w:p w14:paraId="0D59A6A7" w14:textId="77777777"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642353" w:rsidRPr="008C2069" w14:paraId="07510CB2"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tcBorders>
          </w:tcPr>
          <w:p w14:paraId="1617E7D5" w14:textId="77777777" w:rsidR="00642353" w:rsidRPr="008C2069" w:rsidRDefault="00642353" w:rsidP="00466AC3">
            <w:pPr>
              <w:bidi w:val="0"/>
              <w:jc w:val="center"/>
              <w:rPr>
                <w:b w:val="0"/>
                <w:bCs w:val="0"/>
                <w:lang w:bidi="fa-IR"/>
              </w:rPr>
            </w:pPr>
          </w:p>
          <w:p w14:paraId="2E259339" w14:textId="55AD7B2F" w:rsidR="00642353" w:rsidRPr="008C2069" w:rsidRDefault="00C30C0E" w:rsidP="00466AC3">
            <w:pPr>
              <w:bidi w:val="0"/>
              <w:jc w:val="center"/>
              <w:rPr>
                <w:b w:val="0"/>
                <w:bCs w:val="0"/>
                <w:lang w:bidi="fa-IR"/>
              </w:rPr>
            </w:pPr>
            <w:r w:rsidRPr="008C2069">
              <w:rPr>
                <w:b w:val="0"/>
                <w:bCs w:val="0"/>
                <w:lang w:bidi="fa-IR"/>
              </w:rPr>
              <w:t>14.5217</w:t>
            </w:r>
            <w:r w:rsidR="00642353" w:rsidRPr="008C2069">
              <w:rPr>
                <w:b w:val="0"/>
                <w:bCs w:val="0"/>
                <w:vertAlign w:val="superscript"/>
                <w:lang w:bidi="fa-IR"/>
              </w:rPr>
              <w:t>***</w:t>
            </w:r>
            <w:r w:rsidR="00642353" w:rsidRPr="008C2069">
              <w:rPr>
                <w:b w:val="0"/>
                <w:bCs w:val="0"/>
                <w:lang w:bidi="fa-IR"/>
              </w:rPr>
              <w:br/>
              <w:t>(0.0</w:t>
            </w:r>
            <w:r w:rsidRPr="008C2069">
              <w:rPr>
                <w:b w:val="0"/>
                <w:bCs w:val="0"/>
                <w:lang w:bidi="fa-IR"/>
              </w:rPr>
              <w:t>4146</w:t>
            </w:r>
            <w:r w:rsidR="00642353" w:rsidRPr="008C2069">
              <w:rPr>
                <w:b w:val="0"/>
                <w:bCs w:val="0"/>
                <w:lang w:bidi="fa-IR"/>
              </w:rPr>
              <w:t>)</w:t>
            </w:r>
          </w:p>
          <w:p w14:paraId="728DB810" w14:textId="77777777" w:rsidR="00642353" w:rsidRPr="008C2069" w:rsidRDefault="00642353" w:rsidP="00466AC3">
            <w:pPr>
              <w:bidi w:val="0"/>
              <w:jc w:val="center"/>
              <w:rPr>
                <w:b w:val="0"/>
                <w:bCs w:val="0"/>
                <w:lang w:bidi="fa-IR"/>
              </w:rPr>
            </w:pPr>
          </w:p>
        </w:tc>
        <w:tc>
          <w:tcPr>
            <w:tcW w:w="1350" w:type="dxa"/>
            <w:tcBorders>
              <w:top w:val="single" w:sz="8" w:space="0" w:color="auto"/>
            </w:tcBorders>
          </w:tcPr>
          <w:p w14:paraId="41DB2D28"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lang w:bidi="fa-IR"/>
              </w:rPr>
            </w:pPr>
          </w:p>
          <w:p w14:paraId="10602E60" w14:textId="0B982AC3"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1</w:t>
            </w:r>
            <w:r w:rsidR="00C30C0E" w:rsidRPr="008C2069">
              <w:rPr>
                <w:lang w:bidi="fa-IR"/>
              </w:rPr>
              <w:t>4.6128</w:t>
            </w:r>
            <w:r w:rsidRPr="008C2069">
              <w:rPr>
                <w:vertAlign w:val="superscript"/>
                <w:lang w:bidi="fa-IR"/>
              </w:rPr>
              <w:t>***</w:t>
            </w:r>
            <w:r w:rsidRPr="008C2069">
              <w:rPr>
                <w:lang w:bidi="fa-IR"/>
              </w:rPr>
              <w:br/>
              <w:t>(0.0</w:t>
            </w:r>
            <w:r w:rsidR="00C30C0E" w:rsidRPr="008C2069">
              <w:rPr>
                <w:lang w:bidi="fa-IR"/>
              </w:rPr>
              <w:t>8010</w:t>
            </w:r>
            <w:r w:rsidRPr="008C2069">
              <w:rPr>
                <w:lang w:bidi="fa-IR"/>
              </w:rPr>
              <w:t>)</w:t>
            </w:r>
          </w:p>
          <w:p w14:paraId="54DFE05B"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p>
        </w:tc>
        <w:tc>
          <w:tcPr>
            <w:tcW w:w="1350" w:type="dxa"/>
            <w:tcBorders>
              <w:top w:val="single" w:sz="8" w:space="0" w:color="auto"/>
            </w:tcBorders>
          </w:tcPr>
          <w:p w14:paraId="2BAEE7D7"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lang w:bidi="fa-IR"/>
              </w:rPr>
            </w:pPr>
          </w:p>
          <w:p w14:paraId="7000E258" w14:textId="25E6B521" w:rsidR="00642353" w:rsidRPr="008C2069" w:rsidRDefault="00BA05BD"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217.67</w:t>
            </w:r>
            <w:r w:rsidR="00642353" w:rsidRPr="008C2069">
              <w:rPr>
                <w:vertAlign w:val="superscript"/>
                <w:lang w:bidi="fa-IR"/>
              </w:rPr>
              <w:t>***</w:t>
            </w:r>
            <w:r w:rsidR="00642353" w:rsidRPr="008C2069">
              <w:rPr>
                <w:lang w:bidi="fa-IR"/>
              </w:rPr>
              <w:br/>
              <w:t>(</w:t>
            </w:r>
            <w:r w:rsidRPr="008C2069">
              <w:rPr>
                <w:lang w:bidi="fa-IR"/>
              </w:rPr>
              <w:t>15.03</w:t>
            </w:r>
            <w:r w:rsidR="00642353" w:rsidRPr="008C2069">
              <w:rPr>
                <w:lang w:bidi="fa-IR"/>
              </w:rPr>
              <w:t>)</w:t>
            </w:r>
          </w:p>
        </w:tc>
        <w:tc>
          <w:tcPr>
            <w:tcW w:w="1416" w:type="dxa"/>
            <w:tcBorders>
              <w:top w:val="single" w:sz="8" w:space="0" w:color="auto"/>
            </w:tcBorders>
          </w:tcPr>
          <w:p w14:paraId="6CF82F7F"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p>
          <w:p w14:paraId="0842F9C6" w14:textId="51A8B3F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C2069">
              <w:rPr>
                <w:rFonts w:eastAsiaTheme="minorEastAsia"/>
                <w:lang w:bidi="fa-IR"/>
              </w:rPr>
              <w:t>2</w:t>
            </w:r>
            <w:r w:rsidR="00794B88" w:rsidRPr="008C2069">
              <w:rPr>
                <w:rFonts w:eastAsiaTheme="minorEastAsia"/>
                <w:lang w:bidi="fa-IR"/>
              </w:rPr>
              <w:t>242.724</w:t>
            </w:r>
            <w:r w:rsidRPr="008C2069">
              <w:rPr>
                <w:rFonts w:eastAsiaTheme="minorEastAsia"/>
                <w:vertAlign w:val="superscript"/>
                <w:lang w:bidi="fa-IR"/>
              </w:rPr>
              <w:t>***</w:t>
            </w:r>
          </w:p>
          <w:p w14:paraId="0C74E44B" w14:textId="41C654E9"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C2069">
              <w:rPr>
                <w:rFonts w:eastAsiaTheme="minorEastAsia"/>
                <w:lang w:bidi="fa-IR"/>
              </w:rPr>
              <w:t>(</w:t>
            </w:r>
            <w:r w:rsidR="00794B88" w:rsidRPr="008C2069">
              <w:rPr>
                <w:rFonts w:eastAsiaTheme="minorEastAsia"/>
                <w:lang w:bidi="fa-IR"/>
              </w:rPr>
              <w:t>24.769</w:t>
            </w:r>
            <w:r w:rsidRPr="008C2069">
              <w:rPr>
                <w:rFonts w:eastAsiaTheme="minorEastAsia"/>
                <w:lang w:bidi="fa-IR"/>
              </w:rPr>
              <w:t>)</w:t>
            </w:r>
          </w:p>
        </w:tc>
        <w:tc>
          <w:tcPr>
            <w:tcW w:w="1728" w:type="dxa"/>
            <w:tcBorders>
              <w:top w:val="single" w:sz="8" w:space="0" w:color="auto"/>
            </w:tcBorders>
          </w:tcPr>
          <w:p w14:paraId="7B66D008"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Fonts w:eastAsiaTheme="minorEastAsia"/>
                <w:b/>
                <w:bCs/>
                <w:lang w:bidi="fa-IR"/>
              </w:rPr>
            </w:pPr>
          </w:p>
          <w:p w14:paraId="3247CB5A"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intercept</m:t>
                </m:r>
              </m:oMath>
            </m:oMathPara>
          </w:p>
        </w:tc>
      </w:tr>
      <w:tr w:rsidR="00642353" w:rsidRPr="008C2069" w14:paraId="7CBF180A"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4B60C9B4" w14:textId="7A45C434" w:rsidR="00642353" w:rsidRPr="008C2069" w:rsidRDefault="00642353" w:rsidP="00466AC3">
            <w:pPr>
              <w:bidi w:val="0"/>
              <w:jc w:val="center"/>
              <w:rPr>
                <w:b w:val="0"/>
                <w:bCs w:val="0"/>
                <w:lang w:bidi="fa-IR"/>
              </w:rPr>
            </w:pPr>
            <w:r w:rsidRPr="008C2069">
              <w:rPr>
                <w:b w:val="0"/>
                <w:bCs w:val="0"/>
                <w:lang w:bidi="fa-IR"/>
              </w:rPr>
              <w:t>0.0</w:t>
            </w:r>
            <w:r w:rsidR="00C30C0E" w:rsidRPr="008C2069">
              <w:rPr>
                <w:b w:val="0"/>
                <w:bCs w:val="0"/>
                <w:lang w:bidi="fa-IR"/>
              </w:rPr>
              <w:t>5138</w:t>
            </w:r>
            <w:r w:rsidRPr="008C2069">
              <w:rPr>
                <w:b w:val="0"/>
                <w:bCs w:val="0"/>
                <w:lang w:bidi="fa-IR"/>
              </w:rPr>
              <w:br/>
              <w:t>(0.0</w:t>
            </w:r>
            <w:r w:rsidR="00C30C0E" w:rsidRPr="008C2069">
              <w:rPr>
                <w:b w:val="0"/>
                <w:bCs w:val="0"/>
                <w:lang w:bidi="fa-IR"/>
              </w:rPr>
              <w:t>4493</w:t>
            </w:r>
            <w:r w:rsidRPr="008C2069">
              <w:rPr>
                <w:b w:val="0"/>
                <w:bCs w:val="0"/>
                <w:lang w:bidi="fa-IR"/>
              </w:rPr>
              <w:t>)</w:t>
            </w:r>
          </w:p>
          <w:p w14:paraId="5B26CB57" w14:textId="77777777" w:rsidR="00642353" w:rsidRPr="008C2069" w:rsidRDefault="00642353" w:rsidP="00466AC3">
            <w:pPr>
              <w:bidi w:val="0"/>
              <w:jc w:val="center"/>
              <w:rPr>
                <w:b w:val="0"/>
                <w:bCs w:val="0"/>
                <w:lang w:bidi="fa-IR"/>
              </w:rPr>
            </w:pPr>
          </w:p>
        </w:tc>
        <w:tc>
          <w:tcPr>
            <w:tcW w:w="1350" w:type="dxa"/>
          </w:tcPr>
          <w:p w14:paraId="7A53B759" w14:textId="483FF4E6"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8C2069">
              <w:rPr>
                <w:lang w:bidi="fa-IR"/>
              </w:rPr>
              <w:t>0.0</w:t>
            </w:r>
            <w:r w:rsidR="00C30C0E" w:rsidRPr="008C2069">
              <w:rPr>
                <w:lang w:bidi="fa-IR"/>
              </w:rPr>
              <w:t>6504</w:t>
            </w:r>
            <w:r w:rsidRPr="008C2069">
              <w:rPr>
                <w:lang w:bidi="fa-IR"/>
              </w:rPr>
              <w:br/>
              <w:t>(0.0</w:t>
            </w:r>
            <w:r w:rsidR="00C30C0E" w:rsidRPr="008C2069">
              <w:rPr>
                <w:lang w:bidi="fa-IR"/>
              </w:rPr>
              <w:t>8490</w:t>
            </w:r>
            <w:r w:rsidRPr="008C2069">
              <w:rPr>
                <w:lang w:bidi="fa-IR"/>
              </w:rPr>
              <w:t>)</w:t>
            </w:r>
          </w:p>
          <w:p w14:paraId="78ADBD00" w14:textId="77777777"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1350" w:type="dxa"/>
          </w:tcPr>
          <w:p w14:paraId="3C38A9F4" w14:textId="272BF5D6" w:rsidR="00642353" w:rsidRPr="008C2069" w:rsidRDefault="00BA05BD"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11.69</w:t>
            </w:r>
            <w:r w:rsidR="00642353" w:rsidRPr="008C2069">
              <w:rPr>
                <w:lang w:bidi="fa-IR"/>
              </w:rPr>
              <w:br/>
              <w:t>(1</w:t>
            </w:r>
            <w:r w:rsidRPr="008C2069">
              <w:rPr>
                <w:lang w:bidi="fa-IR"/>
              </w:rPr>
              <w:t>6.29</w:t>
            </w:r>
            <w:r w:rsidR="00642353" w:rsidRPr="008C2069">
              <w:rPr>
                <w:lang w:bidi="fa-IR"/>
              </w:rPr>
              <w:t>)</w:t>
            </w:r>
          </w:p>
        </w:tc>
        <w:tc>
          <w:tcPr>
            <w:tcW w:w="1416" w:type="dxa"/>
          </w:tcPr>
          <w:p w14:paraId="64DCC058" w14:textId="6C6EB8C6" w:rsidR="00642353" w:rsidRPr="008C2069" w:rsidRDefault="00794B88" w:rsidP="00466AC3">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4.933</w:t>
            </w:r>
          </w:p>
          <w:p w14:paraId="03CBCD7C" w14:textId="0B1FCD4A"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w:t>
            </w:r>
            <w:r w:rsidR="00794B88" w:rsidRPr="008C2069">
              <w:rPr>
                <w:rFonts w:eastAsia="Calibri"/>
                <w:sz w:val="24"/>
                <w:szCs w:val="28"/>
                <w:lang w:bidi="fa-IR"/>
              </w:rPr>
              <w:t>26.254</w:t>
            </w:r>
            <w:r w:rsidRPr="008C2069">
              <w:rPr>
                <w:rFonts w:eastAsia="Calibri"/>
                <w:sz w:val="24"/>
                <w:szCs w:val="28"/>
                <w:lang w:bidi="fa-IR"/>
              </w:rPr>
              <w:t>)</w:t>
            </w:r>
          </w:p>
        </w:tc>
        <w:tc>
          <w:tcPr>
            <w:tcW w:w="1728" w:type="dxa"/>
          </w:tcPr>
          <w:p w14:paraId="3C96B589" w14:textId="77777777"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oMath>
            </m:oMathPara>
          </w:p>
        </w:tc>
      </w:tr>
      <w:tr w:rsidR="00642353" w:rsidRPr="008C2069" w14:paraId="3AF952A1"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4A0A3E94" w14:textId="1F6A8AD0" w:rsidR="00642353" w:rsidRPr="008C2069" w:rsidRDefault="00642353" w:rsidP="00466AC3">
            <w:pPr>
              <w:bidi w:val="0"/>
              <w:jc w:val="center"/>
              <w:rPr>
                <w:b w:val="0"/>
                <w:bCs w:val="0"/>
                <w:lang w:bidi="fa-IR"/>
              </w:rPr>
            </w:pPr>
            <w:r w:rsidRPr="008C2069">
              <w:rPr>
                <w:b w:val="0"/>
                <w:bCs w:val="0"/>
                <w:lang w:bidi="fa-IR"/>
              </w:rPr>
              <w:t>0.</w:t>
            </w:r>
            <w:r w:rsidR="00C30C0E" w:rsidRPr="008C2069">
              <w:rPr>
                <w:b w:val="0"/>
                <w:bCs w:val="0"/>
                <w:lang w:bidi="fa-IR"/>
              </w:rPr>
              <w:t>26074</w:t>
            </w:r>
            <w:r w:rsidRPr="008C2069">
              <w:rPr>
                <w:b w:val="0"/>
                <w:bCs w:val="0"/>
                <w:vertAlign w:val="superscript"/>
                <w:lang w:bidi="fa-IR"/>
              </w:rPr>
              <w:t>***</w:t>
            </w:r>
            <w:r w:rsidRPr="008C2069">
              <w:rPr>
                <w:b w:val="0"/>
                <w:bCs w:val="0"/>
                <w:lang w:bidi="fa-IR"/>
              </w:rPr>
              <w:br/>
              <w:t>(0.</w:t>
            </w:r>
            <w:r w:rsidR="00C30C0E" w:rsidRPr="008C2069">
              <w:rPr>
                <w:b w:val="0"/>
                <w:bCs w:val="0"/>
                <w:lang w:bidi="fa-IR"/>
              </w:rPr>
              <w:t>05864</w:t>
            </w:r>
            <w:r w:rsidRPr="008C2069">
              <w:rPr>
                <w:b w:val="0"/>
                <w:bCs w:val="0"/>
                <w:lang w:bidi="fa-IR"/>
              </w:rPr>
              <w:t>)</w:t>
            </w:r>
          </w:p>
          <w:p w14:paraId="060F92DA" w14:textId="77777777" w:rsidR="00642353" w:rsidRPr="008C2069" w:rsidRDefault="00642353" w:rsidP="00466AC3">
            <w:pPr>
              <w:bidi w:val="0"/>
              <w:jc w:val="center"/>
              <w:rPr>
                <w:b w:val="0"/>
                <w:bCs w:val="0"/>
                <w:lang w:bidi="fa-IR"/>
              </w:rPr>
            </w:pPr>
          </w:p>
        </w:tc>
        <w:tc>
          <w:tcPr>
            <w:tcW w:w="1350" w:type="dxa"/>
          </w:tcPr>
          <w:p w14:paraId="1E817BEE" w14:textId="645E7442"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0.2</w:t>
            </w:r>
            <w:r w:rsidR="00C30C0E" w:rsidRPr="008C2069">
              <w:rPr>
                <w:lang w:bidi="fa-IR"/>
              </w:rPr>
              <w:t>2129 .</w:t>
            </w:r>
            <w:r w:rsidRPr="008C2069">
              <w:rPr>
                <w:lang w:bidi="fa-IR"/>
              </w:rPr>
              <w:br/>
              <w:t>(0.</w:t>
            </w:r>
            <w:r w:rsidR="00C30C0E" w:rsidRPr="008C2069">
              <w:rPr>
                <w:lang w:bidi="fa-IR"/>
              </w:rPr>
              <w:t>11328</w:t>
            </w:r>
            <w:r w:rsidRPr="008C2069">
              <w:rPr>
                <w:lang w:bidi="fa-IR"/>
              </w:rPr>
              <w:t>)</w:t>
            </w:r>
          </w:p>
          <w:p w14:paraId="687C1EEB"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p>
        </w:tc>
        <w:tc>
          <w:tcPr>
            <w:tcW w:w="1350" w:type="dxa"/>
          </w:tcPr>
          <w:p w14:paraId="7CBB05D1" w14:textId="503B4FAC" w:rsidR="00642353" w:rsidRPr="008C2069" w:rsidRDefault="00BA05BD"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93.15</w:t>
            </w:r>
            <w:r w:rsidRPr="008C2069">
              <w:rPr>
                <w:vertAlign w:val="superscript"/>
                <w:lang w:bidi="fa-IR"/>
              </w:rPr>
              <w:t>***</w:t>
            </w:r>
            <w:r w:rsidR="00642353" w:rsidRPr="008C2069">
              <w:rPr>
                <w:lang w:bidi="fa-IR"/>
              </w:rPr>
              <w:br/>
              <w:t>(</w:t>
            </w:r>
            <w:r w:rsidRPr="008C2069">
              <w:rPr>
                <w:lang w:bidi="fa-IR"/>
              </w:rPr>
              <w:t>21.26</w:t>
            </w:r>
            <w:r w:rsidR="00642353" w:rsidRPr="008C2069">
              <w:rPr>
                <w:lang w:bidi="fa-IR"/>
              </w:rPr>
              <w:t>)</w:t>
            </w:r>
          </w:p>
        </w:tc>
        <w:tc>
          <w:tcPr>
            <w:tcW w:w="1416" w:type="dxa"/>
          </w:tcPr>
          <w:p w14:paraId="2DDB2B12" w14:textId="1A8474AE" w:rsidR="00642353" w:rsidRPr="008C2069" w:rsidRDefault="00794B88" w:rsidP="00466AC3">
            <w:pPr>
              <w:bidi w:val="0"/>
              <w:jc w:val="center"/>
              <w:cnfStyle w:val="000000000000" w:firstRow="0" w:lastRow="0" w:firstColumn="0" w:lastColumn="0" w:oddVBand="0" w:evenVBand="0" w:oddHBand="0" w:evenHBand="0" w:firstRowFirstColumn="0" w:firstRowLastColumn="0" w:lastRowFirstColumn="0" w:lastRowLastColumn="0"/>
              <w:rPr>
                <w:rFonts w:eastAsia="Calibri"/>
                <w:sz w:val="24"/>
                <w:szCs w:val="28"/>
                <w:vertAlign w:val="superscript"/>
                <w:lang w:bidi="fa-IR"/>
              </w:rPr>
            </w:pPr>
            <w:r w:rsidRPr="008C2069">
              <w:rPr>
                <w:rFonts w:eastAsia="Calibri"/>
                <w:sz w:val="24"/>
                <w:szCs w:val="28"/>
                <w:lang w:bidi="fa-IR"/>
              </w:rPr>
              <w:t>75.033</w:t>
            </w:r>
            <w:r w:rsidRPr="008C2069">
              <w:rPr>
                <w:rFonts w:eastAsia="Calibri"/>
                <w:sz w:val="24"/>
                <w:szCs w:val="28"/>
                <w:vertAlign w:val="superscript"/>
                <w:lang w:bidi="fa-IR"/>
              </w:rPr>
              <w:t>*</w:t>
            </w:r>
          </w:p>
          <w:p w14:paraId="4C102D07" w14:textId="726B540D"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Fonts w:eastAsia="Calibri"/>
                <w:sz w:val="24"/>
                <w:szCs w:val="28"/>
                <w:lang w:bidi="fa-IR"/>
              </w:rPr>
            </w:pPr>
            <w:r w:rsidRPr="008C2069">
              <w:rPr>
                <w:rFonts w:eastAsia="Calibri"/>
                <w:sz w:val="24"/>
                <w:szCs w:val="28"/>
                <w:lang w:bidi="fa-IR"/>
              </w:rPr>
              <w:t>(</w:t>
            </w:r>
            <w:r w:rsidR="00794B88" w:rsidRPr="008C2069">
              <w:rPr>
                <w:rFonts w:eastAsia="Calibri"/>
                <w:sz w:val="24"/>
                <w:szCs w:val="28"/>
                <w:lang w:bidi="fa-IR"/>
              </w:rPr>
              <w:t>35.029</w:t>
            </w:r>
            <w:r w:rsidRPr="008C2069">
              <w:rPr>
                <w:rFonts w:eastAsia="Calibri"/>
                <w:sz w:val="24"/>
                <w:szCs w:val="28"/>
                <w:lang w:bidi="fa-IR"/>
              </w:rPr>
              <w:t>)</w:t>
            </w:r>
          </w:p>
        </w:tc>
        <w:tc>
          <w:tcPr>
            <w:tcW w:w="1728" w:type="dxa"/>
          </w:tcPr>
          <w:p w14:paraId="239C3711"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oMath>
            </m:oMathPara>
          </w:p>
        </w:tc>
      </w:tr>
      <w:tr w:rsidR="00642353" w:rsidRPr="008C2069" w14:paraId="7C321E8B"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tcPr>
          <w:p w14:paraId="09E3C0F6" w14:textId="76E1F64A" w:rsidR="00642353" w:rsidRPr="008C2069" w:rsidRDefault="00642353" w:rsidP="00466AC3">
            <w:pPr>
              <w:bidi w:val="0"/>
              <w:jc w:val="center"/>
              <w:rPr>
                <w:b w:val="0"/>
                <w:bCs w:val="0"/>
                <w:lang w:bidi="fa-IR"/>
              </w:rPr>
            </w:pPr>
            <w:r w:rsidRPr="008C2069">
              <w:rPr>
                <w:b w:val="0"/>
                <w:bCs w:val="0"/>
                <w:lang w:bidi="fa-IR"/>
              </w:rPr>
              <w:t>0.</w:t>
            </w:r>
            <w:r w:rsidR="00C30C0E" w:rsidRPr="008C2069">
              <w:rPr>
                <w:b w:val="0"/>
                <w:bCs w:val="0"/>
                <w:lang w:bidi="fa-IR"/>
              </w:rPr>
              <w:t>11279 .</w:t>
            </w:r>
            <w:r w:rsidRPr="008C2069">
              <w:rPr>
                <w:b w:val="0"/>
                <w:bCs w:val="0"/>
                <w:lang w:bidi="fa-IR"/>
              </w:rPr>
              <w:br/>
              <w:t>(</w:t>
            </w:r>
            <w:r w:rsidR="00C30C0E" w:rsidRPr="008C2069">
              <w:rPr>
                <w:b w:val="0"/>
                <w:bCs w:val="0"/>
                <w:lang w:bidi="fa-IR"/>
              </w:rPr>
              <w:t>0.06355</w:t>
            </w:r>
            <w:r w:rsidRPr="008C2069">
              <w:rPr>
                <w:b w:val="0"/>
                <w:bCs w:val="0"/>
                <w:lang w:bidi="fa-IR"/>
              </w:rPr>
              <w:t>)</w:t>
            </w:r>
          </w:p>
          <w:p w14:paraId="016E4203" w14:textId="77777777" w:rsidR="00642353" w:rsidRPr="008C2069" w:rsidRDefault="00642353" w:rsidP="00466AC3">
            <w:pPr>
              <w:bidi w:val="0"/>
              <w:jc w:val="center"/>
              <w:rPr>
                <w:b w:val="0"/>
                <w:bCs w:val="0"/>
                <w:lang w:bidi="fa-IR"/>
              </w:rPr>
            </w:pPr>
          </w:p>
        </w:tc>
        <w:tc>
          <w:tcPr>
            <w:tcW w:w="1350" w:type="dxa"/>
            <w:tcBorders>
              <w:bottom w:val="single" w:sz="8" w:space="0" w:color="auto"/>
            </w:tcBorders>
          </w:tcPr>
          <w:p w14:paraId="7DE719BE" w14:textId="0D2CA2C2"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8C2069">
              <w:rPr>
                <w:lang w:bidi="fa-IR"/>
              </w:rPr>
              <w:t>0.1</w:t>
            </w:r>
            <w:r w:rsidR="00C30C0E" w:rsidRPr="008C2069">
              <w:rPr>
                <w:lang w:bidi="fa-IR"/>
              </w:rPr>
              <w:t>5055</w:t>
            </w:r>
            <w:r w:rsidRPr="008C2069">
              <w:rPr>
                <w:lang w:bidi="fa-IR"/>
              </w:rPr>
              <w:br/>
              <w:t>(0.</w:t>
            </w:r>
            <w:r w:rsidR="00C30C0E" w:rsidRPr="008C2069">
              <w:rPr>
                <w:lang w:bidi="fa-IR"/>
              </w:rPr>
              <w:t>12007</w:t>
            </w:r>
            <w:r w:rsidRPr="008C2069">
              <w:rPr>
                <w:lang w:bidi="fa-IR"/>
              </w:rPr>
              <w:t>)</w:t>
            </w:r>
          </w:p>
          <w:p w14:paraId="25D3981F" w14:textId="77777777"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1350" w:type="dxa"/>
            <w:tcBorders>
              <w:bottom w:val="single" w:sz="8" w:space="0" w:color="auto"/>
            </w:tcBorders>
          </w:tcPr>
          <w:p w14:paraId="417F9349" w14:textId="2495C95A" w:rsidR="00642353" w:rsidRPr="008C2069" w:rsidRDefault="00BA05BD"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39.29 .</w:t>
            </w:r>
            <w:r w:rsidR="00642353" w:rsidRPr="008C2069">
              <w:rPr>
                <w:lang w:bidi="fa-IR"/>
              </w:rPr>
              <w:br/>
              <w:t>(</w:t>
            </w:r>
            <w:r w:rsidRPr="008C2069">
              <w:rPr>
                <w:lang w:bidi="fa-IR"/>
              </w:rPr>
              <w:t>23.04</w:t>
            </w:r>
            <w:r w:rsidR="00642353" w:rsidRPr="008C2069">
              <w:rPr>
                <w:lang w:bidi="fa-IR"/>
              </w:rPr>
              <w:t>)</w:t>
            </w:r>
          </w:p>
        </w:tc>
        <w:tc>
          <w:tcPr>
            <w:tcW w:w="1416" w:type="dxa"/>
            <w:tcBorders>
              <w:bottom w:val="single" w:sz="8" w:space="0" w:color="auto"/>
            </w:tcBorders>
          </w:tcPr>
          <w:p w14:paraId="41C753B8" w14:textId="77777777" w:rsidR="00642353" w:rsidRPr="008C2069" w:rsidRDefault="00BA05BD" w:rsidP="00466AC3">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65.260 .</w:t>
            </w:r>
          </w:p>
          <w:p w14:paraId="4435CA8D" w14:textId="49F467BA" w:rsidR="00BA05BD" w:rsidRPr="008C2069" w:rsidRDefault="00BA05BD" w:rsidP="00466AC3">
            <w:pPr>
              <w:bidi w:val="0"/>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(37.129)</w:t>
            </w:r>
          </w:p>
        </w:tc>
        <w:tc>
          <w:tcPr>
            <w:tcW w:w="1728" w:type="dxa"/>
            <w:tcBorders>
              <w:bottom w:val="single" w:sz="8" w:space="0" w:color="auto"/>
            </w:tcBorders>
          </w:tcPr>
          <w:p w14:paraId="5EA85E2F" w14:textId="77777777"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r>
                  <m:rPr>
                    <m:sty m:val="bi"/>
                  </m:rPr>
                  <w:rPr>
                    <w:rFonts w:ascii="Cambria Math" w:hAnsi="Cambria Math"/>
                    <w:sz w:val="24"/>
                    <w:szCs w:val="28"/>
                    <w:lang w:bidi="fa-IR"/>
                  </w:rPr>
                  <m:t xml:space="preserve"> </m:t>
                </m:r>
              </m:oMath>
            </m:oMathPara>
          </w:p>
        </w:tc>
      </w:tr>
      <w:tr w:rsidR="00642353" w:rsidRPr="008C2069" w14:paraId="1062E191"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tcBorders>
          </w:tcPr>
          <w:p w14:paraId="29CAA2CC" w14:textId="4979CF44" w:rsidR="00642353" w:rsidRPr="008C2069" w:rsidRDefault="00CB3EEE" w:rsidP="00466AC3">
            <w:pPr>
              <w:bidi w:val="0"/>
              <w:jc w:val="center"/>
              <w:rPr>
                <w:b w:val="0"/>
                <w:bCs w:val="0"/>
                <w:lang w:bidi="fa-IR"/>
              </w:rPr>
            </w:pPr>
            <w:r w:rsidRPr="008C2069">
              <w:rPr>
                <w:b w:val="0"/>
                <w:bCs w:val="0"/>
                <w:lang w:bidi="fa-IR"/>
              </w:rPr>
              <w:t>1940</w:t>
            </w:r>
          </w:p>
        </w:tc>
        <w:tc>
          <w:tcPr>
            <w:tcW w:w="1350" w:type="dxa"/>
            <w:tcBorders>
              <w:top w:val="single" w:sz="8" w:space="0" w:color="auto"/>
            </w:tcBorders>
          </w:tcPr>
          <w:p w14:paraId="5DD43FF4" w14:textId="463638AA" w:rsidR="00642353" w:rsidRPr="008C2069" w:rsidRDefault="00CB3EEE"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564</w:t>
            </w:r>
          </w:p>
        </w:tc>
        <w:tc>
          <w:tcPr>
            <w:tcW w:w="1350" w:type="dxa"/>
            <w:tcBorders>
              <w:top w:val="single" w:sz="8" w:space="0" w:color="auto"/>
            </w:tcBorders>
          </w:tcPr>
          <w:p w14:paraId="32A6574C" w14:textId="7E2F0F89" w:rsidR="00642353" w:rsidRPr="008C2069" w:rsidRDefault="00CB3EEE" w:rsidP="00466AC3">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1940</w:t>
            </w:r>
          </w:p>
        </w:tc>
        <w:tc>
          <w:tcPr>
            <w:tcW w:w="1416" w:type="dxa"/>
            <w:tcBorders>
              <w:top w:val="single" w:sz="8" w:space="0" w:color="auto"/>
            </w:tcBorders>
          </w:tcPr>
          <w:p w14:paraId="326FC86A" w14:textId="1B18A96D" w:rsidR="00642353" w:rsidRPr="008C2069" w:rsidRDefault="00CB3EEE" w:rsidP="00466AC3">
            <w:pPr>
              <w:bidi w:val="0"/>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564</w:t>
            </w:r>
          </w:p>
        </w:tc>
        <w:tc>
          <w:tcPr>
            <w:tcW w:w="1728" w:type="dxa"/>
            <w:tcBorders>
              <w:top w:val="single" w:sz="8" w:space="0" w:color="auto"/>
            </w:tcBorders>
          </w:tcPr>
          <w:p w14:paraId="05686121" w14:textId="77777777"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b/>
                <w:bCs/>
                <w:rtl/>
                <w:lang w:bidi="fa-IR"/>
              </w:rPr>
            </w:pPr>
            <w:r w:rsidRPr="008C2069">
              <w:rPr>
                <w:b/>
                <w:bCs/>
                <w:lang w:bidi="fa-IR"/>
              </w:rPr>
              <w:t>Observations</w:t>
            </w:r>
          </w:p>
        </w:tc>
      </w:tr>
      <w:tr w:rsidR="00642353" w:rsidRPr="008C2069" w14:paraId="5458B3E2"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3C744274" w14:textId="05641326" w:rsidR="00642353" w:rsidRPr="008C2069" w:rsidRDefault="00642353" w:rsidP="00466AC3">
            <w:pPr>
              <w:bidi w:val="0"/>
              <w:jc w:val="center"/>
              <w:rPr>
                <w:b w:val="0"/>
                <w:bCs w:val="0"/>
                <w:lang w:bidi="fa-IR"/>
              </w:rPr>
            </w:pPr>
            <w:r w:rsidRPr="008C2069">
              <w:rPr>
                <w:b w:val="0"/>
                <w:bCs w:val="0"/>
                <w:lang w:bidi="fa-IR"/>
              </w:rPr>
              <w:t>0.</w:t>
            </w:r>
            <w:r w:rsidR="00C116CF" w:rsidRPr="008C2069">
              <w:rPr>
                <w:b w:val="0"/>
                <w:bCs w:val="0"/>
                <w:lang w:bidi="fa-IR"/>
              </w:rPr>
              <w:t>12</w:t>
            </w:r>
          </w:p>
        </w:tc>
        <w:tc>
          <w:tcPr>
            <w:tcW w:w="1350" w:type="dxa"/>
          </w:tcPr>
          <w:p w14:paraId="5326409E" w14:textId="25C84144"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0.1</w:t>
            </w:r>
            <w:r w:rsidR="00C30C0E" w:rsidRPr="008C2069">
              <w:rPr>
                <w:lang w:bidi="fa-IR"/>
              </w:rPr>
              <w:t>47</w:t>
            </w:r>
          </w:p>
        </w:tc>
        <w:tc>
          <w:tcPr>
            <w:tcW w:w="1350" w:type="dxa"/>
          </w:tcPr>
          <w:p w14:paraId="7D89DD7D" w14:textId="175C2AF2"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w:t>
            </w:r>
            <w:r w:rsidR="00BA05BD" w:rsidRPr="008C2069">
              <w:rPr>
                <w:lang w:bidi="fa-IR"/>
              </w:rPr>
              <w:t>114</w:t>
            </w:r>
          </w:p>
        </w:tc>
        <w:tc>
          <w:tcPr>
            <w:tcW w:w="1416" w:type="dxa"/>
          </w:tcPr>
          <w:p w14:paraId="2D02FA6C" w14:textId="6E88F4B6" w:rsidR="00642353" w:rsidRPr="008C2069" w:rsidRDefault="00642353" w:rsidP="00466AC3">
            <w:pPr>
              <w:bidi w:val="0"/>
              <w:jc w:val="center"/>
              <w:cnfStyle w:val="000000100000" w:firstRow="0" w:lastRow="0" w:firstColumn="0" w:lastColumn="0" w:oddVBand="0" w:evenVBand="0" w:oddHBand="1" w:evenHBand="0" w:firstRowFirstColumn="0" w:firstRowLastColumn="0" w:lastRowFirstColumn="0" w:lastRowLastColumn="0"/>
              <w:rPr>
                <w:rFonts w:eastAsia="Calibri"/>
                <w:lang w:bidi="fa-IR"/>
              </w:rPr>
            </w:pPr>
            <w:r w:rsidRPr="008C2069">
              <w:rPr>
                <w:rFonts w:eastAsia="Calibri"/>
                <w:lang w:bidi="fa-IR"/>
              </w:rPr>
              <w:t>0.1</w:t>
            </w:r>
            <w:r w:rsidR="00BA05BD" w:rsidRPr="008C2069">
              <w:rPr>
                <w:rFonts w:eastAsia="Calibri"/>
                <w:lang w:bidi="fa-IR"/>
              </w:rPr>
              <w:t>984</w:t>
            </w:r>
          </w:p>
        </w:tc>
        <w:tc>
          <w:tcPr>
            <w:tcW w:w="1728" w:type="dxa"/>
          </w:tcPr>
          <w:p w14:paraId="664DDE5E" w14:textId="77777777" w:rsidR="00642353" w:rsidRPr="008C2069" w:rsidRDefault="006478BA" w:rsidP="00466AC3">
            <w:pPr>
              <w:bidi w:val="0"/>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r w:rsidR="00642353" w:rsidRPr="008C2069" w14:paraId="401FBBA8"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tcPr>
          <w:p w14:paraId="69F9C8FB" w14:textId="7CE77F07" w:rsidR="00642353" w:rsidRPr="008C2069" w:rsidRDefault="00642353" w:rsidP="00466AC3">
            <w:pPr>
              <w:bidi w:val="0"/>
              <w:jc w:val="center"/>
              <w:rPr>
                <w:b w:val="0"/>
                <w:bCs w:val="0"/>
                <w:lang w:bidi="fa-IR"/>
              </w:rPr>
            </w:pPr>
            <w:r w:rsidRPr="008C2069">
              <w:rPr>
                <w:b w:val="0"/>
                <w:bCs w:val="0"/>
                <w:lang w:bidi="fa-IR"/>
              </w:rPr>
              <w:t>0.</w:t>
            </w:r>
            <w:r w:rsidR="00C116CF" w:rsidRPr="008C2069">
              <w:rPr>
                <w:b w:val="0"/>
                <w:bCs w:val="0"/>
                <w:lang w:bidi="fa-IR"/>
              </w:rPr>
              <w:t>1186</w:t>
            </w:r>
          </w:p>
        </w:tc>
        <w:tc>
          <w:tcPr>
            <w:tcW w:w="1350" w:type="dxa"/>
            <w:tcBorders>
              <w:bottom w:val="single" w:sz="8" w:space="0" w:color="auto"/>
            </w:tcBorders>
          </w:tcPr>
          <w:p w14:paraId="2EA023E5" w14:textId="0B4D8C7F"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w:t>
            </w:r>
            <w:r w:rsidR="00C30C0E" w:rsidRPr="008C2069">
              <w:rPr>
                <w:lang w:bidi="fa-IR"/>
              </w:rPr>
              <w:t>1425</w:t>
            </w:r>
          </w:p>
        </w:tc>
        <w:tc>
          <w:tcPr>
            <w:tcW w:w="1350" w:type="dxa"/>
            <w:tcBorders>
              <w:bottom w:val="single" w:sz="8" w:space="0" w:color="auto"/>
            </w:tcBorders>
          </w:tcPr>
          <w:p w14:paraId="508DD272" w14:textId="1E57253E" w:rsidR="00642353" w:rsidRPr="008C2069" w:rsidRDefault="00642353" w:rsidP="00466AC3">
            <w:pPr>
              <w:bidi w:val="0"/>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w:t>
            </w:r>
            <w:r w:rsidR="00BA05BD" w:rsidRPr="008C2069">
              <w:rPr>
                <w:lang w:bidi="fa-IR"/>
              </w:rPr>
              <w:t>1127</w:t>
            </w:r>
          </w:p>
        </w:tc>
        <w:tc>
          <w:tcPr>
            <w:tcW w:w="1416" w:type="dxa"/>
            <w:tcBorders>
              <w:bottom w:val="single" w:sz="8" w:space="0" w:color="auto"/>
            </w:tcBorders>
          </w:tcPr>
          <w:p w14:paraId="6BCF397A" w14:textId="78181DD7" w:rsidR="00642353" w:rsidRPr="008C2069" w:rsidRDefault="00642353" w:rsidP="00466AC3">
            <w:pPr>
              <w:keepNext/>
              <w:bidi w:val="0"/>
              <w:jc w:val="center"/>
              <w:cnfStyle w:val="000000000000" w:firstRow="0" w:lastRow="0" w:firstColumn="0" w:lastColumn="0" w:oddVBand="0" w:evenVBand="0" w:oddHBand="0" w:evenHBand="0" w:firstRowFirstColumn="0" w:firstRowLastColumn="0" w:lastRowFirstColumn="0" w:lastRowLastColumn="0"/>
              <w:rPr>
                <w:rFonts w:eastAsia="Calibri"/>
                <w:lang w:bidi="fa-IR"/>
              </w:rPr>
            </w:pPr>
            <w:r w:rsidRPr="008C2069">
              <w:rPr>
                <w:rFonts w:eastAsia="Calibri"/>
                <w:lang w:bidi="fa-IR"/>
              </w:rPr>
              <w:t>0.1</w:t>
            </w:r>
            <w:r w:rsidR="00BA05BD" w:rsidRPr="008C2069">
              <w:rPr>
                <w:rFonts w:eastAsia="Calibri"/>
                <w:lang w:bidi="fa-IR"/>
              </w:rPr>
              <w:t>941</w:t>
            </w:r>
          </w:p>
        </w:tc>
        <w:tc>
          <w:tcPr>
            <w:tcW w:w="1728" w:type="dxa"/>
            <w:tcBorders>
              <w:bottom w:val="single" w:sz="8" w:space="0" w:color="auto"/>
            </w:tcBorders>
          </w:tcPr>
          <w:p w14:paraId="07DCE3E7" w14:textId="77777777" w:rsidR="00642353" w:rsidRPr="008C2069" w:rsidRDefault="00642353" w:rsidP="00466AC3">
            <w:pPr>
              <w:keepNext/>
              <w:bidi w:val="0"/>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adjusted-</m:t>
                </m:r>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bl>
    <w:p w14:paraId="7F105697" w14:textId="7013B4AF" w:rsidR="00CA4C30" w:rsidRPr="008C2069" w:rsidRDefault="000F44F1" w:rsidP="0098304E">
      <w:pPr>
        <w:pStyle w:val="Caption"/>
        <w:jc w:val="center"/>
        <w:rPr>
          <w:rtl/>
          <w:lang w:bidi="fa-IR"/>
        </w:rPr>
      </w:pPr>
      <w:r w:rsidRPr="008C2069">
        <w:rPr>
          <w:rtl/>
        </w:rPr>
        <w:t>جدول</w:t>
      </w:r>
      <w:r w:rsidR="00EC5590" w:rsidRPr="008C2069">
        <w:rPr>
          <w:rFonts w:hint="cs"/>
          <w:rtl/>
        </w:rPr>
        <w:t xml:space="preserve"> 4</w:t>
      </w:r>
      <w:r w:rsidRPr="008C2069">
        <w:rPr>
          <w:rFonts w:hint="cs"/>
          <w:rtl/>
          <w:lang w:bidi="fa-IR"/>
        </w:rPr>
        <w:t xml:space="preserve"> - اثرات ناشی از پرداخت یارانه‌های نقدی بر خانوارهای فقیر شهری و روستایی</w:t>
      </w:r>
      <w:r w:rsidR="0012289A" w:rsidRPr="008C2069">
        <w:rPr>
          <w:rFonts w:hint="cs"/>
          <w:rtl/>
          <w:lang w:bidi="fa-IR"/>
        </w:rPr>
        <w:t xml:space="preserve"> در دو حالت ساده و لگاریتمی. </w:t>
      </w:r>
      <w:r w:rsidR="0098304E" w:rsidRPr="008C2069">
        <w:rPr>
          <w:rFonts w:hint="cs"/>
          <w:rtl/>
          <w:lang w:bidi="fa-IR"/>
        </w:rPr>
        <w:t xml:space="preserve">گزارش برحسب «هزار تومان» است. منظور از </w:t>
      </w:r>
      <w:r w:rsidR="0098304E" w:rsidRPr="008C2069">
        <w:rPr>
          <w:lang w:bidi="fa-IR"/>
        </w:rPr>
        <w:t>Rural Poor</w:t>
      </w:r>
      <w:r w:rsidR="0098304E" w:rsidRPr="008C2069">
        <w:rPr>
          <w:rFonts w:hint="cs"/>
          <w:rtl/>
          <w:lang w:bidi="fa-IR"/>
        </w:rPr>
        <w:t xml:space="preserve"> و </w:t>
      </w:r>
      <w:r w:rsidR="0098304E" w:rsidRPr="008C2069">
        <w:rPr>
          <w:lang w:bidi="fa-IR"/>
        </w:rPr>
        <w:t>urban Poor</w:t>
      </w:r>
      <w:r w:rsidR="0098304E" w:rsidRPr="008C2069">
        <w:rPr>
          <w:rFonts w:hint="cs"/>
          <w:rtl/>
          <w:lang w:bidi="fa-IR"/>
        </w:rPr>
        <w:t xml:space="preserve"> به ترتیب خانوارهای فقیر روستایی و شهری هستند. </w:t>
      </w:r>
      <w:r w:rsidR="0012289A" w:rsidRPr="008C2069">
        <w:rPr>
          <w:rFonts w:hint="cs"/>
          <w:rtl/>
          <w:lang w:bidi="fa-IR"/>
        </w:rPr>
        <w:t xml:space="preserve">  </w:t>
      </w:r>
      <m:oMath>
        <m:r>
          <w:rPr>
            <w:rFonts w:ascii="Cambria Math" w:hAnsi="Cambria Math"/>
            <w:lang w:bidi="fa-IR"/>
          </w:rPr>
          <m:t>.  p&lt; 0.1,  *p&lt;0.05,  **p&lt;0.01 , ***p=0</m:t>
        </m:r>
      </m:oMath>
    </w:p>
    <w:p w14:paraId="48843827" w14:textId="77777777" w:rsidR="00831D78" w:rsidRPr="008C2069" w:rsidRDefault="00831D78" w:rsidP="00831D78">
      <w:pPr>
        <w:pStyle w:val="Heading1"/>
        <w:rPr>
          <w:lang w:bidi="fa-IR"/>
        </w:rPr>
      </w:pPr>
      <w:bookmarkStart w:id="9" w:name="_Toc77680163"/>
      <w:r w:rsidRPr="008C2069">
        <w:rPr>
          <w:rFonts w:hint="cs"/>
          <w:rtl/>
          <w:lang w:bidi="fa-IR"/>
        </w:rPr>
        <w:t>جمع‌بندی</w:t>
      </w:r>
      <w:bookmarkEnd w:id="9"/>
    </w:p>
    <w:p w14:paraId="27FF37CB" w14:textId="242FD0A7" w:rsidR="00831D78" w:rsidRPr="008C2069" w:rsidRDefault="00831D78" w:rsidP="006E4A24">
      <w:pPr>
        <w:ind w:firstLine="720"/>
        <w:rPr>
          <w:lang w:bidi="fa-IR"/>
        </w:rPr>
      </w:pPr>
      <w:r w:rsidRPr="008C2069">
        <w:rPr>
          <w:rFonts w:hint="cs"/>
          <w:rtl/>
          <w:lang w:bidi="fa-IR"/>
        </w:rPr>
        <w:t xml:space="preserve">یافتن راهی برای بهبود وضع خانوارهای فقیر همواره یکی از سوالات اساسی حوزه سیاست‌گذاری و تحقیقات اقتصادی بوده‌است و مطالعات زیادی در این حوزه بر روی طرح‌هایی که با این هدف انجام شده‌اند، صورت گرفته‌است. در این مقاله با بررسی داده‌های بودجه‌ی خانوار که هرساله توسط مرکز آمار ایران جمع‌آوری می‌شوند اثرات ناشی از پرداخت یارانه‌های نقدی را بر مصرف خانوارها مطالعه کردیم. از سال 1389 مرکز آمار ایران جمع‌آوری داده‌ها را به شکل </w:t>
      </w:r>
      <w:r w:rsidR="002F123D">
        <w:rPr>
          <w:rFonts w:hint="cs"/>
          <w:rtl/>
          <w:lang w:bidi="fa-IR"/>
        </w:rPr>
        <w:t>پنل چرخشی</w:t>
      </w:r>
      <w:r w:rsidRPr="008C2069">
        <w:rPr>
          <w:rFonts w:hint="cs"/>
          <w:rtl/>
          <w:lang w:bidi="fa-IR"/>
        </w:rPr>
        <w:t xml:space="preserve"> انجام داد و به این شکل داده‌های پنل برای گروهی از خانوارها از این سال به بعد در دسترس است که برای مطالعه و بررسی تفاضل در تفاضل می‌تواند استفاده شود.</w:t>
      </w:r>
    </w:p>
    <w:p w14:paraId="13FBD04B" w14:textId="453DD2E5" w:rsidR="00D62C8F" w:rsidRPr="008C2069" w:rsidRDefault="00D62C8F" w:rsidP="00D62C8F">
      <w:pPr>
        <w:ind w:firstLine="720"/>
        <w:rPr>
          <w:rFonts w:cs="Calibri"/>
          <w:rtl/>
          <w:lang w:bidi="fa-IR"/>
        </w:rPr>
      </w:pPr>
      <w:r w:rsidRPr="008C2069">
        <w:rPr>
          <w:rFonts w:hint="cs"/>
          <w:rtl/>
          <w:lang w:bidi="fa-IR"/>
        </w:rPr>
        <w:t xml:space="preserve">نتایج این مطالعه برای سیاست‌گذاری در حوزه بازتوزیع و بهبود سبد مصرفی خانوارهای فقیر می‌تواند حائز اهمیت باشد. در ادامه‌ی این بررسی می‌توان عوامل تاثیرگذار دیگری بر میزان مصرف را </w:t>
      </w:r>
      <w:r w:rsidR="00DF2D4E">
        <w:rPr>
          <w:rFonts w:hint="cs"/>
          <w:rtl/>
          <w:lang w:bidi="fa-IR"/>
        </w:rPr>
        <w:t xml:space="preserve">که شرط روندهای موازی را نقض کرده‌باشند، </w:t>
      </w:r>
      <w:r w:rsidRPr="008C2069">
        <w:rPr>
          <w:rFonts w:hint="cs"/>
          <w:rtl/>
          <w:lang w:bidi="fa-IR"/>
        </w:rPr>
        <w:t>به مدل افزود. همچنین اثرات پیشینی انتظار بر مدل را می‌توان با درنظر گرفتن شهرهایی که به صورت آزمایشی پیش از اجرای گسترده‌ی طرح، یارانه‌ی نقدی دریافت کردند بررسی کرد و نتایج را دقیق‌تر گزارش کرد.</w:t>
      </w:r>
    </w:p>
    <w:p w14:paraId="2A9E9404" w14:textId="07CEF4C8" w:rsidR="00D62C8F" w:rsidRPr="008C2069" w:rsidRDefault="00D62C8F" w:rsidP="006E4A24">
      <w:pPr>
        <w:ind w:firstLine="720"/>
        <w:rPr>
          <w:rtl/>
          <w:lang w:bidi="fa-IR"/>
        </w:rPr>
      </w:pPr>
      <w:r w:rsidRPr="008C2069">
        <w:rPr>
          <w:rFonts w:hint="cs"/>
          <w:rtl/>
          <w:lang w:bidi="fa-IR"/>
        </w:rPr>
        <w:t>در این مطالعه، از پراکندگی زمانی اولین دریافت یارانه‌های نقدی خانوارها استفاده کردیم و با استفاده از روش تفاضل در تفاضل، نتایج را گزارش کردیم. با توجه به بازه‌ی زمانی مورد نظر، نمونه‌ی خود را محدود به خانوارهایی کردیم که در زمستان مصاحبه شدند. بررسی‌های ما نشان می‌دهد که پرداخت یارانه‌های نقدی موجب بهبود وضع خانوارهای فقیر شده و این بهبود در خانوارهای فقیر روستایی بیش از خانوارهای فقیر شهری بوده است. به طور متوسط هر یک از خانوارهای</w:t>
      </w:r>
      <w:r w:rsidRPr="008C2069">
        <w:rPr>
          <w:lang w:bidi="fa-IR"/>
        </w:rPr>
        <w:t xml:space="preserve"> </w:t>
      </w:r>
      <w:r w:rsidRPr="008C2069">
        <w:rPr>
          <w:rFonts w:hint="cs"/>
          <w:rtl/>
          <w:lang w:bidi="fa-IR"/>
        </w:rPr>
        <w:t xml:space="preserve"> چهارک </w:t>
      </w:r>
      <w:r w:rsidR="004169BE" w:rsidRPr="008C2069">
        <w:rPr>
          <w:rFonts w:hint="cs"/>
          <w:rtl/>
          <w:lang w:bidi="fa-IR"/>
        </w:rPr>
        <w:t>اول درآمدی پس از دریافت یارانه‌های نقدی 44.33 هزار تومان مصرف بیشتری که داشتند که معادل 11.93 درصد کل مخارج</w:t>
      </w:r>
    </w:p>
    <w:tbl>
      <w:tblPr>
        <w:tblStyle w:val="PlainTable4"/>
        <w:bidiVisual/>
        <w:tblW w:w="0" w:type="auto"/>
        <w:jc w:val="center"/>
        <w:tblLook w:val="04A0" w:firstRow="1" w:lastRow="0" w:firstColumn="1" w:lastColumn="0" w:noHBand="0" w:noVBand="1"/>
      </w:tblPr>
      <w:tblGrid>
        <w:gridCol w:w="1530"/>
        <w:gridCol w:w="1350"/>
        <w:gridCol w:w="1350"/>
        <w:gridCol w:w="1416"/>
        <w:gridCol w:w="1728"/>
      </w:tblGrid>
      <w:tr w:rsidR="005040F3" w:rsidRPr="008C2069" w14:paraId="330F0113" w14:textId="77777777" w:rsidTr="00DC01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gridSpan w:val="2"/>
            <w:tcBorders>
              <w:top w:val="double" w:sz="4" w:space="0" w:color="auto"/>
            </w:tcBorders>
          </w:tcPr>
          <w:p w14:paraId="0F093AF7" w14:textId="77777777" w:rsidR="005040F3" w:rsidRPr="008C2069" w:rsidRDefault="005040F3" w:rsidP="00DC0186">
            <w:pPr>
              <w:jc w:val="center"/>
              <w:rPr>
                <w:b w:val="0"/>
                <w:bCs w:val="0"/>
                <w:rtl/>
                <w:lang w:bidi="fa-IR"/>
              </w:rPr>
            </w:pPr>
            <m:oMathPara>
              <m:oMath>
                <m:r>
                  <m:rPr>
                    <m:sty m:val="bi"/>
                  </m:rPr>
                  <w:rPr>
                    <w:rFonts w:ascii="Cambria Math" w:hAnsi="Cambria Math"/>
                    <w:lang w:bidi="fa-IR"/>
                  </w:rPr>
                  <w:lastRenderedPageBreak/>
                  <m:t>Log(</m:t>
                </m:r>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r>
                  <m:rPr>
                    <m:sty m:val="bi"/>
                  </m:rPr>
                  <w:rPr>
                    <w:rFonts w:ascii="Cambria Math" w:hAnsi="Cambria Math"/>
                    <w:sz w:val="24"/>
                    <w:szCs w:val="28"/>
                    <w:lang w:bidi="fa-IR"/>
                  </w:rPr>
                  <m:t>)</m:t>
                </m:r>
              </m:oMath>
            </m:oMathPara>
          </w:p>
        </w:tc>
        <w:tc>
          <w:tcPr>
            <w:tcW w:w="2766" w:type="dxa"/>
            <w:gridSpan w:val="2"/>
            <w:tcBorders>
              <w:top w:val="double" w:sz="4" w:space="0" w:color="auto"/>
            </w:tcBorders>
          </w:tcPr>
          <w:p w14:paraId="7027C8E7" w14:textId="77777777" w:rsidR="005040F3" w:rsidRPr="008C2069" w:rsidRDefault="006478BA" w:rsidP="00DC0186">
            <w:pPr>
              <w:jc w:val="center"/>
              <w:cnfStyle w:val="100000000000" w:firstRow="1" w:lastRow="0" w:firstColumn="0" w:lastColumn="0" w:oddVBand="0" w:evenVBand="0" w:oddHBand="0" w:evenHBand="0" w:firstRowFirstColumn="0" w:firstRowLastColumn="0" w:lastRowFirstColumn="0" w:lastRowLastColumn="0"/>
              <w:rPr>
                <w:rtl/>
                <w:lang w:bidi="fa-IR"/>
              </w:rPr>
            </w:pPr>
            <m:oMathPara>
              <m:oMath>
                <m:sSub>
                  <m:sSubPr>
                    <m:ctrlPr>
                      <w:rPr>
                        <w:rFonts w:ascii="Cambria Math" w:hAnsi="Cambria Math"/>
                        <w:b w:val="0"/>
                        <w:bCs w:val="0"/>
                        <w:i/>
                        <w:sz w:val="24"/>
                        <w:szCs w:val="28"/>
                        <w:lang w:bidi="fa-IR"/>
                      </w:rPr>
                    </m:ctrlPr>
                  </m:sSubPr>
                  <m:e>
                    <m:r>
                      <m:rPr>
                        <m:sty m:val="bi"/>
                      </m:rPr>
                      <w:rPr>
                        <w:rFonts w:ascii="Cambria Math" w:hAnsi="Cambria Math"/>
                        <w:sz w:val="24"/>
                        <w:szCs w:val="28"/>
                        <w:lang w:bidi="fa-IR"/>
                      </w:rPr>
                      <m:t>y</m:t>
                    </m:r>
                  </m:e>
                  <m:sub>
                    <m:r>
                      <m:rPr>
                        <m:sty m:val="bi"/>
                      </m:rPr>
                      <w:rPr>
                        <w:rFonts w:ascii="Cambria Math" w:hAnsi="Cambria Math"/>
                        <w:sz w:val="24"/>
                        <w:szCs w:val="28"/>
                        <w:lang w:bidi="fa-IR"/>
                      </w:rPr>
                      <m:t>it</m:t>
                    </m:r>
                  </m:sub>
                </m:sSub>
              </m:oMath>
            </m:oMathPara>
          </w:p>
        </w:tc>
        <w:tc>
          <w:tcPr>
            <w:tcW w:w="1728" w:type="dxa"/>
            <w:vMerge w:val="restart"/>
            <w:tcBorders>
              <w:top w:val="double" w:sz="4" w:space="0" w:color="auto"/>
            </w:tcBorders>
          </w:tcPr>
          <w:p w14:paraId="41534871" w14:textId="77777777" w:rsidR="005040F3" w:rsidRPr="008C2069" w:rsidRDefault="005040F3" w:rsidP="00DC0186">
            <w:pPr>
              <w:jc w:val="center"/>
              <w:cnfStyle w:val="100000000000" w:firstRow="1" w:lastRow="0" w:firstColumn="0" w:lastColumn="0" w:oddVBand="0" w:evenVBand="0" w:oddHBand="0" w:evenHBand="0" w:firstRowFirstColumn="0" w:firstRowLastColumn="0" w:lastRowFirstColumn="0" w:lastRowLastColumn="0"/>
              <w:rPr>
                <w:rtl/>
                <w:lang w:bidi="fa-IR"/>
              </w:rPr>
            </w:pPr>
          </w:p>
        </w:tc>
      </w:tr>
      <w:tr w:rsidR="005040F3" w:rsidRPr="008C2069" w14:paraId="7BF7EFDF"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shd w:val="clear" w:color="auto" w:fill="FFFFFF" w:themeFill="background1"/>
          </w:tcPr>
          <w:p w14:paraId="61A91090" w14:textId="24AE1B94" w:rsidR="005040F3" w:rsidRPr="008C2069" w:rsidRDefault="005040F3" w:rsidP="00DC0186">
            <w:pPr>
              <w:jc w:val="center"/>
              <w:rPr>
                <w:b w:val="0"/>
                <w:bCs w:val="0"/>
                <w:i/>
                <w:iCs/>
                <w:lang w:bidi="fa-IR"/>
              </w:rPr>
            </w:pPr>
            <w:r w:rsidRPr="008C2069">
              <w:rPr>
                <w:b w:val="0"/>
                <w:bCs w:val="0"/>
                <w:i/>
                <w:iCs/>
                <w:lang w:bidi="fa-IR"/>
              </w:rPr>
              <w:t>Urban_Rich</w:t>
            </w:r>
          </w:p>
        </w:tc>
        <w:tc>
          <w:tcPr>
            <w:tcW w:w="1350" w:type="dxa"/>
            <w:tcBorders>
              <w:bottom w:val="single" w:sz="8" w:space="0" w:color="auto"/>
            </w:tcBorders>
            <w:shd w:val="clear" w:color="auto" w:fill="FFFFFF" w:themeFill="background1"/>
          </w:tcPr>
          <w:p w14:paraId="2DED5C46" w14:textId="32AD101E" w:rsidR="005040F3" w:rsidRPr="008C2069" w:rsidRDefault="005040F3" w:rsidP="00DC0186">
            <w:pPr>
              <w:cnfStyle w:val="000000100000" w:firstRow="0" w:lastRow="0" w:firstColumn="0" w:lastColumn="0" w:oddVBand="0" w:evenVBand="0" w:oddHBand="1" w:evenHBand="0" w:firstRowFirstColumn="0" w:firstRowLastColumn="0" w:lastRowFirstColumn="0" w:lastRowLastColumn="0"/>
              <w:rPr>
                <w:i/>
                <w:iCs/>
                <w:rtl/>
                <w:lang w:bidi="fa-IR"/>
              </w:rPr>
            </w:pPr>
            <w:r w:rsidRPr="008C2069">
              <w:rPr>
                <w:i/>
                <w:iCs/>
                <w:lang w:bidi="fa-IR"/>
              </w:rPr>
              <w:t>Rural_Rich</w:t>
            </w:r>
          </w:p>
        </w:tc>
        <w:tc>
          <w:tcPr>
            <w:tcW w:w="1350" w:type="dxa"/>
            <w:tcBorders>
              <w:bottom w:val="single" w:sz="8" w:space="0" w:color="auto"/>
            </w:tcBorders>
            <w:shd w:val="clear" w:color="auto" w:fill="FFFFFF" w:themeFill="background1"/>
          </w:tcPr>
          <w:p w14:paraId="05F9BBDB" w14:textId="523D7444"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i/>
                <w:iCs/>
                <w:rtl/>
                <w:lang w:bidi="fa-IR"/>
              </w:rPr>
            </w:pPr>
            <w:r w:rsidRPr="008C2069">
              <w:rPr>
                <w:i/>
                <w:iCs/>
                <w:lang w:bidi="fa-IR"/>
              </w:rPr>
              <w:t>Urban_Rich</w:t>
            </w:r>
          </w:p>
        </w:tc>
        <w:tc>
          <w:tcPr>
            <w:tcW w:w="1416" w:type="dxa"/>
            <w:tcBorders>
              <w:bottom w:val="single" w:sz="8" w:space="0" w:color="auto"/>
            </w:tcBorders>
            <w:shd w:val="clear" w:color="auto" w:fill="FFFFFF" w:themeFill="background1"/>
          </w:tcPr>
          <w:p w14:paraId="58A86C8A" w14:textId="286E2350"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lang w:bidi="fa-IR"/>
              </w:rPr>
            </w:pPr>
            <m:oMathPara>
              <m:oMath>
                <m:r>
                  <w:rPr>
                    <w:rFonts w:ascii="Cambria Math" w:hAnsi="Cambria Math"/>
                    <w:lang w:bidi="fa-IR"/>
                  </w:rPr>
                  <m:t>Rural_Rich</m:t>
                </m:r>
              </m:oMath>
            </m:oMathPara>
          </w:p>
        </w:tc>
        <w:tc>
          <w:tcPr>
            <w:tcW w:w="1728" w:type="dxa"/>
            <w:vMerge/>
            <w:tcBorders>
              <w:bottom w:val="single" w:sz="8" w:space="0" w:color="auto"/>
            </w:tcBorders>
          </w:tcPr>
          <w:p w14:paraId="5058DBE0" w14:textId="77777777"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5040F3" w:rsidRPr="008C2069" w14:paraId="26105B63"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tcBorders>
          </w:tcPr>
          <w:p w14:paraId="71BA337F" w14:textId="77777777" w:rsidR="005040F3" w:rsidRPr="008C2069" w:rsidRDefault="005040F3" w:rsidP="00DC0186">
            <w:pPr>
              <w:jc w:val="center"/>
              <w:rPr>
                <w:b w:val="0"/>
                <w:bCs w:val="0"/>
                <w:lang w:bidi="fa-IR"/>
              </w:rPr>
            </w:pPr>
          </w:p>
          <w:p w14:paraId="05B1DAC5" w14:textId="67006E43" w:rsidR="005040F3" w:rsidRPr="008C2069" w:rsidRDefault="005040F3" w:rsidP="002308D6">
            <w:pPr>
              <w:jc w:val="center"/>
              <w:rPr>
                <w:b w:val="0"/>
                <w:bCs w:val="0"/>
                <w:lang w:bidi="fa-IR"/>
              </w:rPr>
            </w:pPr>
            <w:r w:rsidRPr="008C2069">
              <w:rPr>
                <w:b w:val="0"/>
                <w:bCs w:val="0"/>
                <w:lang w:bidi="fa-IR"/>
              </w:rPr>
              <w:t>1</w:t>
            </w:r>
            <w:r w:rsidR="002308D6" w:rsidRPr="008C2069">
              <w:rPr>
                <w:b w:val="0"/>
                <w:bCs w:val="0"/>
                <w:lang w:bidi="fa-IR"/>
              </w:rPr>
              <w:t>6.1256</w:t>
            </w:r>
            <w:r w:rsidRPr="008C2069">
              <w:rPr>
                <w:b w:val="0"/>
                <w:bCs w:val="0"/>
                <w:vertAlign w:val="superscript"/>
                <w:lang w:bidi="fa-IR"/>
              </w:rPr>
              <w:t>***</w:t>
            </w:r>
            <w:r w:rsidRPr="008C2069">
              <w:rPr>
                <w:b w:val="0"/>
                <w:bCs w:val="0"/>
                <w:lang w:bidi="fa-IR"/>
              </w:rPr>
              <w:br/>
              <w:t>(0.0</w:t>
            </w:r>
            <w:r w:rsidR="002308D6" w:rsidRPr="008C2069">
              <w:rPr>
                <w:b w:val="0"/>
                <w:bCs w:val="0"/>
                <w:lang w:bidi="fa-IR"/>
              </w:rPr>
              <w:t>9456</w:t>
            </w:r>
            <w:r w:rsidRPr="008C2069">
              <w:rPr>
                <w:b w:val="0"/>
                <w:bCs w:val="0"/>
                <w:lang w:bidi="fa-IR"/>
              </w:rPr>
              <w:t>)</w:t>
            </w:r>
          </w:p>
        </w:tc>
        <w:tc>
          <w:tcPr>
            <w:tcW w:w="1350" w:type="dxa"/>
            <w:tcBorders>
              <w:top w:val="single" w:sz="8" w:space="0" w:color="auto"/>
            </w:tcBorders>
          </w:tcPr>
          <w:p w14:paraId="13227D8D"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lang w:bidi="fa-IR"/>
              </w:rPr>
            </w:pPr>
          </w:p>
          <w:p w14:paraId="2D3756BA" w14:textId="71AA1461"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1</w:t>
            </w:r>
            <w:r w:rsidR="00B607CD" w:rsidRPr="008C2069">
              <w:rPr>
                <w:lang w:bidi="fa-IR"/>
              </w:rPr>
              <w:t>6.22795</w:t>
            </w:r>
            <w:r w:rsidRPr="008C2069">
              <w:rPr>
                <w:vertAlign w:val="superscript"/>
                <w:lang w:bidi="fa-IR"/>
              </w:rPr>
              <w:t>***</w:t>
            </w:r>
            <w:r w:rsidRPr="008C2069">
              <w:rPr>
                <w:lang w:bidi="fa-IR"/>
              </w:rPr>
              <w:br/>
              <w:t>(0.0</w:t>
            </w:r>
            <w:r w:rsidR="002308D6" w:rsidRPr="008C2069">
              <w:rPr>
                <w:lang w:bidi="fa-IR"/>
              </w:rPr>
              <w:t>8644</w:t>
            </w:r>
            <w:r w:rsidRPr="008C2069">
              <w:rPr>
                <w:lang w:bidi="fa-IR"/>
              </w:rPr>
              <w:t>)</w:t>
            </w:r>
          </w:p>
          <w:p w14:paraId="3F06E281"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tl/>
                <w:lang w:bidi="fa-IR"/>
              </w:rPr>
            </w:pPr>
          </w:p>
        </w:tc>
        <w:tc>
          <w:tcPr>
            <w:tcW w:w="1350" w:type="dxa"/>
            <w:tcBorders>
              <w:top w:val="single" w:sz="8" w:space="0" w:color="auto"/>
            </w:tcBorders>
          </w:tcPr>
          <w:p w14:paraId="062C4CE7"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lang w:bidi="fa-IR"/>
              </w:rPr>
            </w:pPr>
          </w:p>
          <w:p w14:paraId="6C8EEBD1" w14:textId="71229915"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1036.92</w:t>
            </w:r>
            <w:r w:rsidRPr="008C2069">
              <w:rPr>
                <w:vertAlign w:val="superscript"/>
                <w:lang w:bidi="fa-IR"/>
              </w:rPr>
              <w:t>***</w:t>
            </w:r>
            <w:r w:rsidRPr="008C2069">
              <w:rPr>
                <w:lang w:bidi="fa-IR"/>
              </w:rPr>
              <w:br/>
              <w:t>(129.38)</w:t>
            </w:r>
          </w:p>
        </w:tc>
        <w:tc>
          <w:tcPr>
            <w:tcW w:w="1416" w:type="dxa"/>
            <w:tcBorders>
              <w:top w:val="single" w:sz="8" w:space="0" w:color="auto"/>
            </w:tcBorders>
          </w:tcPr>
          <w:p w14:paraId="41F9B014"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Fonts w:eastAsiaTheme="minorEastAsia"/>
                <w:rtl/>
                <w:lang w:bidi="fa-IR"/>
              </w:rPr>
            </w:pPr>
          </w:p>
          <w:p w14:paraId="22E4D28C" w14:textId="2135756E" w:rsidR="005040F3" w:rsidRPr="008C2069" w:rsidRDefault="00FA18AB" w:rsidP="00DC0186">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C2069">
              <w:rPr>
                <w:rFonts w:eastAsiaTheme="minorEastAsia"/>
                <w:lang w:bidi="fa-IR"/>
              </w:rPr>
              <w:t>1163.71</w:t>
            </w:r>
            <w:r w:rsidR="005040F3" w:rsidRPr="008C2069">
              <w:rPr>
                <w:rFonts w:eastAsiaTheme="minorEastAsia"/>
                <w:vertAlign w:val="superscript"/>
                <w:lang w:bidi="fa-IR"/>
              </w:rPr>
              <w:t>***</w:t>
            </w:r>
          </w:p>
          <w:p w14:paraId="3F6E1230" w14:textId="5ACD3AC3"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C2069">
              <w:rPr>
                <w:rFonts w:eastAsiaTheme="minorEastAsia"/>
                <w:lang w:bidi="fa-IR"/>
              </w:rPr>
              <w:t>(</w:t>
            </w:r>
            <w:r w:rsidR="00FA18AB" w:rsidRPr="008C2069">
              <w:rPr>
                <w:rFonts w:eastAsiaTheme="minorEastAsia"/>
                <w:lang w:bidi="fa-IR"/>
              </w:rPr>
              <w:t>163.97</w:t>
            </w:r>
            <w:r w:rsidRPr="008C2069">
              <w:rPr>
                <w:rFonts w:eastAsiaTheme="minorEastAsia"/>
                <w:lang w:bidi="fa-IR"/>
              </w:rPr>
              <w:t>)</w:t>
            </w:r>
          </w:p>
        </w:tc>
        <w:tc>
          <w:tcPr>
            <w:tcW w:w="1728" w:type="dxa"/>
            <w:tcBorders>
              <w:top w:val="single" w:sz="8" w:space="0" w:color="auto"/>
            </w:tcBorders>
          </w:tcPr>
          <w:p w14:paraId="7CBC804B"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Fonts w:eastAsiaTheme="minorEastAsia"/>
                <w:b/>
                <w:bCs/>
                <w:lang w:bidi="fa-IR"/>
              </w:rPr>
            </w:pPr>
          </w:p>
          <w:p w14:paraId="6692BAAD"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intercept</m:t>
                </m:r>
              </m:oMath>
            </m:oMathPara>
          </w:p>
        </w:tc>
      </w:tr>
      <w:tr w:rsidR="005040F3" w:rsidRPr="008C2069" w14:paraId="073AE3BB"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5C8EA4F4" w14:textId="52A0289A" w:rsidR="005040F3" w:rsidRPr="008C2069" w:rsidRDefault="005040F3" w:rsidP="00DC0186">
            <w:pPr>
              <w:jc w:val="center"/>
              <w:rPr>
                <w:b w:val="0"/>
                <w:bCs w:val="0"/>
                <w:lang w:bidi="fa-IR"/>
              </w:rPr>
            </w:pPr>
            <w:r w:rsidRPr="008C2069">
              <w:rPr>
                <w:b w:val="0"/>
                <w:bCs w:val="0"/>
                <w:lang w:bidi="fa-IR"/>
              </w:rPr>
              <w:t>0.</w:t>
            </w:r>
            <w:r w:rsidR="002308D6" w:rsidRPr="008C2069">
              <w:rPr>
                <w:b w:val="0"/>
                <w:bCs w:val="0"/>
                <w:lang w:bidi="fa-IR"/>
              </w:rPr>
              <w:t>11099</w:t>
            </w:r>
            <w:r w:rsidRPr="008C2069">
              <w:rPr>
                <w:b w:val="0"/>
                <w:bCs w:val="0"/>
                <w:lang w:bidi="fa-IR"/>
              </w:rPr>
              <w:br/>
              <w:t>(0.0</w:t>
            </w:r>
            <w:r w:rsidR="002308D6" w:rsidRPr="008C2069">
              <w:rPr>
                <w:b w:val="0"/>
                <w:bCs w:val="0"/>
                <w:lang w:bidi="fa-IR"/>
              </w:rPr>
              <w:t>9683</w:t>
            </w:r>
            <w:r w:rsidRPr="008C2069">
              <w:rPr>
                <w:b w:val="0"/>
                <w:bCs w:val="0"/>
                <w:lang w:bidi="fa-IR"/>
              </w:rPr>
              <w:t>)</w:t>
            </w:r>
          </w:p>
          <w:p w14:paraId="675B0320" w14:textId="77777777" w:rsidR="005040F3" w:rsidRPr="008C2069" w:rsidRDefault="005040F3" w:rsidP="00DC0186">
            <w:pPr>
              <w:jc w:val="center"/>
              <w:rPr>
                <w:b w:val="0"/>
                <w:bCs w:val="0"/>
                <w:lang w:bidi="fa-IR"/>
              </w:rPr>
            </w:pPr>
          </w:p>
        </w:tc>
        <w:tc>
          <w:tcPr>
            <w:tcW w:w="1350" w:type="dxa"/>
          </w:tcPr>
          <w:p w14:paraId="2993BE57" w14:textId="22D84797"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lang w:bidi="fa-IR"/>
              </w:rPr>
            </w:pPr>
            <w:r w:rsidRPr="008C2069">
              <w:rPr>
                <w:lang w:bidi="fa-IR"/>
              </w:rPr>
              <w:t>0</w:t>
            </w:r>
            <w:r w:rsidR="002308D6" w:rsidRPr="008C2069">
              <w:rPr>
                <w:lang w:bidi="fa-IR"/>
              </w:rPr>
              <w:t>.02941</w:t>
            </w:r>
            <w:r w:rsidRPr="008C2069">
              <w:rPr>
                <w:lang w:bidi="fa-IR"/>
              </w:rPr>
              <w:br/>
              <w:t>(0.0</w:t>
            </w:r>
            <w:r w:rsidR="002308D6" w:rsidRPr="008C2069">
              <w:rPr>
                <w:lang w:bidi="fa-IR"/>
              </w:rPr>
              <w:t>8765</w:t>
            </w:r>
            <w:r w:rsidRPr="008C2069">
              <w:rPr>
                <w:lang w:bidi="fa-IR"/>
              </w:rPr>
              <w:t>)</w:t>
            </w:r>
          </w:p>
          <w:p w14:paraId="23F9CFAC" w14:textId="77777777"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1350" w:type="dxa"/>
          </w:tcPr>
          <w:p w14:paraId="41A0B893" w14:textId="160E69B4"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192.39</w:t>
            </w:r>
            <w:r w:rsidRPr="008C2069">
              <w:rPr>
                <w:lang w:bidi="fa-IR"/>
              </w:rPr>
              <w:br/>
              <w:t>(132.49)</w:t>
            </w:r>
          </w:p>
        </w:tc>
        <w:tc>
          <w:tcPr>
            <w:tcW w:w="1416" w:type="dxa"/>
          </w:tcPr>
          <w:p w14:paraId="4DD5B6FE" w14:textId="55E7227B" w:rsidR="005040F3" w:rsidRPr="008C2069" w:rsidRDefault="00FA18AB" w:rsidP="00DC0186">
            <w:pPr>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79.87</w:t>
            </w:r>
          </w:p>
          <w:p w14:paraId="1ADA1514" w14:textId="04F22A7A"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w:t>
            </w:r>
            <w:r w:rsidR="00FA18AB" w:rsidRPr="008C2069">
              <w:rPr>
                <w:rFonts w:eastAsia="Calibri"/>
                <w:sz w:val="24"/>
                <w:szCs w:val="28"/>
                <w:lang w:bidi="fa-IR"/>
              </w:rPr>
              <w:t>166.27</w:t>
            </w:r>
            <w:r w:rsidRPr="008C2069">
              <w:rPr>
                <w:rFonts w:eastAsia="Calibri"/>
                <w:sz w:val="24"/>
                <w:szCs w:val="28"/>
                <w:lang w:bidi="fa-IR"/>
              </w:rPr>
              <w:t>)</w:t>
            </w:r>
          </w:p>
        </w:tc>
        <w:tc>
          <w:tcPr>
            <w:tcW w:w="1728" w:type="dxa"/>
          </w:tcPr>
          <w:p w14:paraId="3B675BD6" w14:textId="77777777"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oMath>
            </m:oMathPara>
          </w:p>
        </w:tc>
      </w:tr>
      <w:tr w:rsidR="005040F3" w:rsidRPr="008C2069" w14:paraId="6647DAA1"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793F3F3E" w14:textId="3EA2F247" w:rsidR="005040F3" w:rsidRPr="008C2069" w:rsidRDefault="002308D6" w:rsidP="00DC0186">
            <w:pPr>
              <w:jc w:val="center"/>
              <w:rPr>
                <w:b w:val="0"/>
                <w:bCs w:val="0"/>
                <w:lang w:bidi="fa-IR"/>
              </w:rPr>
            </w:pPr>
            <w:r w:rsidRPr="008C2069">
              <w:rPr>
                <w:b w:val="0"/>
                <w:bCs w:val="0"/>
                <w:lang w:bidi="fa-IR"/>
              </w:rPr>
              <w:t>-0.50085</w:t>
            </w:r>
            <w:r w:rsidR="005040F3" w:rsidRPr="008C2069">
              <w:rPr>
                <w:b w:val="0"/>
                <w:bCs w:val="0"/>
                <w:vertAlign w:val="superscript"/>
                <w:lang w:bidi="fa-IR"/>
              </w:rPr>
              <w:t>***</w:t>
            </w:r>
            <w:r w:rsidR="005040F3" w:rsidRPr="008C2069">
              <w:rPr>
                <w:b w:val="0"/>
                <w:bCs w:val="0"/>
                <w:lang w:bidi="fa-IR"/>
              </w:rPr>
              <w:br/>
              <w:t>(0.</w:t>
            </w:r>
            <w:r w:rsidRPr="008C2069">
              <w:rPr>
                <w:b w:val="0"/>
                <w:bCs w:val="0"/>
                <w:lang w:bidi="fa-IR"/>
              </w:rPr>
              <w:t>13372</w:t>
            </w:r>
            <w:r w:rsidR="005040F3" w:rsidRPr="008C2069">
              <w:rPr>
                <w:b w:val="0"/>
                <w:bCs w:val="0"/>
                <w:lang w:bidi="fa-IR"/>
              </w:rPr>
              <w:t>)</w:t>
            </w:r>
          </w:p>
          <w:p w14:paraId="0A6A2437" w14:textId="77777777" w:rsidR="005040F3" w:rsidRPr="008C2069" w:rsidRDefault="005040F3" w:rsidP="00DC0186">
            <w:pPr>
              <w:jc w:val="center"/>
              <w:rPr>
                <w:b w:val="0"/>
                <w:bCs w:val="0"/>
                <w:lang w:bidi="fa-IR"/>
              </w:rPr>
            </w:pPr>
          </w:p>
        </w:tc>
        <w:tc>
          <w:tcPr>
            <w:tcW w:w="1350" w:type="dxa"/>
          </w:tcPr>
          <w:p w14:paraId="24FBFAAB" w14:textId="13499C42" w:rsidR="005040F3" w:rsidRPr="008C2069" w:rsidRDefault="002308D6" w:rsidP="00DC0186">
            <w:pPr>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-0.25755</w:t>
            </w:r>
            <w:r w:rsidR="005040F3" w:rsidRPr="008C2069">
              <w:rPr>
                <w:lang w:bidi="fa-IR"/>
              </w:rPr>
              <w:br/>
              <w:t>(0.</w:t>
            </w:r>
            <w:r w:rsidRPr="008C2069">
              <w:rPr>
                <w:lang w:bidi="fa-IR"/>
              </w:rPr>
              <w:t>12224</w:t>
            </w:r>
            <w:r w:rsidR="005040F3" w:rsidRPr="008C2069">
              <w:rPr>
                <w:lang w:bidi="fa-IR"/>
              </w:rPr>
              <w:t>)</w:t>
            </w:r>
          </w:p>
          <w:p w14:paraId="71CC3DCC"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tl/>
                <w:lang w:bidi="fa-IR"/>
              </w:rPr>
            </w:pPr>
          </w:p>
        </w:tc>
        <w:tc>
          <w:tcPr>
            <w:tcW w:w="1350" w:type="dxa"/>
          </w:tcPr>
          <w:p w14:paraId="436BA67B" w14:textId="6AF6B487" w:rsidR="005040F3" w:rsidRPr="008C2069" w:rsidRDefault="00FA18AB" w:rsidP="00DC0186">
            <w:pPr>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-371.64</w:t>
            </w:r>
            <w:r w:rsidR="005040F3" w:rsidRPr="008C2069">
              <w:rPr>
                <w:vertAlign w:val="superscript"/>
                <w:lang w:bidi="fa-IR"/>
              </w:rPr>
              <w:t>*</w:t>
            </w:r>
            <w:r w:rsidR="005040F3" w:rsidRPr="008C2069">
              <w:rPr>
                <w:lang w:bidi="fa-IR"/>
              </w:rPr>
              <w:br/>
              <w:t>(</w:t>
            </w:r>
            <w:r w:rsidRPr="008C2069">
              <w:rPr>
                <w:lang w:bidi="fa-IR"/>
              </w:rPr>
              <w:t>182.97</w:t>
            </w:r>
            <w:r w:rsidR="005040F3" w:rsidRPr="008C2069">
              <w:rPr>
                <w:lang w:bidi="fa-IR"/>
              </w:rPr>
              <w:t>)</w:t>
            </w:r>
          </w:p>
        </w:tc>
        <w:tc>
          <w:tcPr>
            <w:tcW w:w="1416" w:type="dxa"/>
          </w:tcPr>
          <w:p w14:paraId="13DEA1C4" w14:textId="4382BF46" w:rsidR="005040F3" w:rsidRPr="008C2069" w:rsidRDefault="00FA18AB" w:rsidP="00DC0186">
            <w:pPr>
              <w:jc w:val="center"/>
              <w:cnfStyle w:val="000000000000" w:firstRow="0" w:lastRow="0" w:firstColumn="0" w:lastColumn="0" w:oddVBand="0" w:evenVBand="0" w:oddHBand="0" w:evenHBand="0" w:firstRowFirstColumn="0" w:firstRowLastColumn="0" w:lastRowFirstColumn="0" w:lastRowLastColumn="0"/>
              <w:rPr>
                <w:rFonts w:eastAsia="Calibri"/>
                <w:sz w:val="24"/>
                <w:szCs w:val="28"/>
                <w:lang w:bidi="fa-IR"/>
              </w:rPr>
            </w:pPr>
            <w:r w:rsidRPr="008C2069">
              <w:rPr>
                <w:rFonts w:eastAsia="Calibri"/>
                <w:sz w:val="24"/>
                <w:szCs w:val="28"/>
                <w:lang w:bidi="fa-IR"/>
              </w:rPr>
              <w:t>-210.79</w:t>
            </w:r>
          </w:p>
          <w:p w14:paraId="5EF090F3" w14:textId="4F0B89C4"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Fonts w:eastAsia="Calibri"/>
                <w:sz w:val="24"/>
                <w:szCs w:val="28"/>
                <w:lang w:bidi="fa-IR"/>
              </w:rPr>
            </w:pPr>
            <w:r w:rsidRPr="008C2069">
              <w:rPr>
                <w:rFonts w:eastAsia="Calibri"/>
                <w:sz w:val="24"/>
                <w:szCs w:val="28"/>
                <w:lang w:bidi="fa-IR"/>
              </w:rPr>
              <w:t>(</w:t>
            </w:r>
            <w:r w:rsidR="00FA18AB" w:rsidRPr="008C2069">
              <w:rPr>
                <w:rFonts w:eastAsia="Calibri"/>
                <w:sz w:val="24"/>
                <w:szCs w:val="28"/>
                <w:lang w:bidi="fa-IR"/>
              </w:rPr>
              <w:t>231.89</w:t>
            </w:r>
            <w:r w:rsidRPr="008C2069">
              <w:rPr>
                <w:rFonts w:eastAsia="Calibri"/>
                <w:sz w:val="24"/>
                <w:szCs w:val="28"/>
                <w:lang w:bidi="fa-IR"/>
              </w:rPr>
              <w:t>)</w:t>
            </w:r>
          </w:p>
        </w:tc>
        <w:tc>
          <w:tcPr>
            <w:tcW w:w="1728" w:type="dxa"/>
          </w:tcPr>
          <w:p w14:paraId="4DF5B5AF"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oMath>
            </m:oMathPara>
          </w:p>
        </w:tc>
      </w:tr>
      <w:tr w:rsidR="005040F3" w:rsidRPr="008C2069" w14:paraId="38078AE0"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tcPr>
          <w:p w14:paraId="6D9B4D71" w14:textId="10C89B83" w:rsidR="005040F3" w:rsidRPr="008C2069" w:rsidRDefault="005040F3" w:rsidP="00DC0186">
            <w:pPr>
              <w:jc w:val="center"/>
              <w:rPr>
                <w:b w:val="0"/>
                <w:bCs w:val="0"/>
                <w:lang w:bidi="fa-IR"/>
              </w:rPr>
            </w:pPr>
            <w:r w:rsidRPr="008C2069">
              <w:rPr>
                <w:b w:val="0"/>
                <w:bCs w:val="0"/>
                <w:lang w:bidi="fa-IR"/>
              </w:rPr>
              <w:t>0</w:t>
            </w:r>
            <w:r w:rsidR="002308D6" w:rsidRPr="008C2069">
              <w:rPr>
                <w:b w:val="0"/>
                <w:bCs w:val="0"/>
                <w:lang w:bidi="fa-IR"/>
              </w:rPr>
              <w:t>.05404</w:t>
            </w:r>
            <w:r w:rsidRPr="008C2069">
              <w:rPr>
                <w:b w:val="0"/>
                <w:bCs w:val="0"/>
                <w:lang w:bidi="fa-IR"/>
              </w:rPr>
              <w:br/>
              <w:t>(0.</w:t>
            </w:r>
            <w:r w:rsidR="002308D6" w:rsidRPr="008C2069">
              <w:rPr>
                <w:b w:val="0"/>
                <w:bCs w:val="0"/>
                <w:lang w:bidi="fa-IR"/>
              </w:rPr>
              <w:t>13694</w:t>
            </w:r>
            <w:r w:rsidRPr="008C2069">
              <w:rPr>
                <w:b w:val="0"/>
                <w:bCs w:val="0"/>
                <w:lang w:bidi="fa-IR"/>
              </w:rPr>
              <w:t>)</w:t>
            </w:r>
          </w:p>
          <w:p w14:paraId="79F6EB06" w14:textId="77777777" w:rsidR="005040F3" w:rsidRPr="008C2069" w:rsidRDefault="005040F3" w:rsidP="00DC0186">
            <w:pPr>
              <w:jc w:val="center"/>
              <w:rPr>
                <w:b w:val="0"/>
                <w:bCs w:val="0"/>
                <w:lang w:bidi="fa-IR"/>
              </w:rPr>
            </w:pPr>
          </w:p>
        </w:tc>
        <w:tc>
          <w:tcPr>
            <w:tcW w:w="1350" w:type="dxa"/>
            <w:tcBorders>
              <w:bottom w:val="single" w:sz="8" w:space="0" w:color="auto"/>
            </w:tcBorders>
          </w:tcPr>
          <w:p w14:paraId="10A33281" w14:textId="382D1BAC"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lang w:bidi="fa-IR"/>
              </w:rPr>
            </w:pPr>
            <w:r w:rsidRPr="008C2069">
              <w:rPr>
                <w:lang w:bidi="fa-IR"/>
              </w:rPr>
              <w:t>0.</w:t>
            </w:r>
            <w:r w:rsidR="002308D6" w:rsidRPr="008C2069">
              <w:rPr>
                <w:lang w:bidi="fa-IR"/>
              </w:rPr>
              <w:t>07321</w:t>
            </w:r>
            <w:r w:rsidRPr="008C2069">
              <w:rPr>
                <w:lang w:bidi="fa-IR"/>
              </w:rPr>
              <w:br/>
              <w:t>(0.1</w:t>
            </w:r>
            <w:r w:rsidR="002308D6" w:rsidRPr="008C2069">
              <w:rPr>
                <w:lang w:bidi="fa-IR"/>
              </w:rPr>
              <w:t>239</w:t>
            </w:r>
            <w:r w:rsidRPr="008C2069">
              <w:rPr>
                <w:lang w:bidi="fa-IR"/>
              </w:rPr>
              <w:t>)</w:t>
            </w:r>
          </w:p>
          <w:p w14:paraId="5FD532F0" w14:textId="77777777"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1350" w:type="dxa"/>
            <w:tcBorders>
              <w:bottom w:val="single" w:sz="8" w:space="0" w:color="auto"/>
            </w:tcBorders>
          </w:tcPr>
          <w:p w14:paraId="1110043F" w14:textId="0D19F2C4" w:rsidR="005040F3" w:rsidRPr="008C2069" w:rsidRDefault="00FA18AB" w:rsidP="00DC0186">
            <w:pPr>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-41.52</w:t>
            </w:r>
            <w:r w:rsidR="005040F3" w:rsidRPr="008C2069">
              <w:rPr>
                <w:lang w:bidi="fa-IR"/>
              </w:rPr>
              <w:br/>
              <w:t>(</w:t>
            </w:r>
            <w:r w:rsidRPr="008C2069">
              <w:rPr>
                <w:lang w:bidi="fa-IR"/>
              </w:rPr>
              <w:t>187.37</w:t>
            </w:r>
            <w:r w:rsidR="005040F3" w:rsidRPr="008C2069">
              <w:rPr>
                <w:lang w:bidi="fa-IR"/>
              </w:rPr>
              <w:t>)</w:t>
            </w:r>
          </w:p>
        </w:tc>
        <w:tc>
          <w:tcPr>
            <w:tcW w:w="1416" w:type="dxa"/>
            <w:tcBorders>
              <w:bottom w:val="single" w:sz="8" w:space="0" w:color="auto"/>
            </w:tcBorders>
          </w:tcPr>
          <w:p w14:paraId="2E7F9D4F" w14:textId="255D8BC9" w:rsidR="005040F3" w:rsidRPr="008C2069" w:rsidRDefault="00FA18AB" w:rsidP="00DC0186">
            <w:pPr>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48.38</w:t>
            </w:r>
          </w:p>
          <w:p w14:paraId="70C2B0EB" w14:textId="2F429209"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Fonts w:eastAsia="Calibri"/>
                <w:sz w:val="24"/>
                <w:szCs w:val="28"/>
                <w:lang w:bidi="fa-IR"/>
              </w:rPr>
            </w:pPr>
            <w:r w:rsidRPr="008C2069">
              <w:rPr>
                <w:rFonts w:eastAsia="Calibri"/>
                <w:sz w:val="24"/>
                <w:szCs w:val="28"/>
                <w:lang w:bidi="fa-IR"/>
              </w:rPr>
              <w:t>(</w:t>
            </w:r>
            <w:r w:rsidR="00FA18AB" w:rsidRPr="008C2069">
              <w:rPr>
                <w:rFonts w:eastAsia="Calibri"/>
                <w:sz w:val="24"/>
                <w:szCs w:val="28"/>
                <w:lang w:bidi="fa-IR"/>
              </w:rPr>
              <w:t>235.14</w:t>
            </w:r>
            <w:r w:rsidRPr="008C2069">
              <w:rPr>
                <w:rFonts w:eastAsia="Calibri"/>
                <w:sz w:val="24"/>
                <w:szCs w:val="28"/>
                <w:lang w:bidi="fa-IR"/>
              </w:rPr>
              <w:t>)</w:t>
            </w:r>
          </w:p>
        </w:tc>
        <w:tc>
          <w:tcPr>
            <w:tcW w:w="1728" w:type="dxa"/>
            <w:tcBorders>
              <w:bottom w:val="single" w:sz="8" w:space="0" w:color="auto"/>
            </w:tcBorders>
          </w:tcPr>
          <w:p w14:paraId="780A23AD" w14:textId="77777777"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r>
                  <m:rPr>
                    <m:sty m:val="bi"/>
                  </m:rPr>
                  <w:rPr>
                    <w:rFonts w:ascii="Cambria Math" w:hAnsi="Cambria Math"/>
                    <w:sz w:val="24"/>
                    <w:szCs w:val="28"/>
                    <w:lang w:bidi="fa-IR"/>
                  </w:rPr>
                  <m:t>SC</m:t>
                </m:r>
                <m:sSub>
                  <m:sSubPr>
                    <m:ctrlPr>
                      <w:rPr>
                        <w:rFonts w:ascii="Cambria Math" w:hAnsi="Cambria Math"/>
                        <w:b/>
                        <w:bCs/>
                        <w:i/>
                        <w:sz w:val="24"/>
                        <w:szCs w:val="28"/>
                        <w:lang w:bidi="fa-IR"/>
                      </w:rPr>
                    </m:ctrlPr>
                  </m:sSubPr>
                  <m:e>
                    <m:r>
                      <m:rPr>
                        <m:sty m:val="bi"/>
                      </m:rPr>
                      <w:rPr>
                        <w:rFonts w:ascii="Cambria Math" w:hAnsi="Cambria Math"/>
                        <w:sz w:val="24"/>
                        <w:szCs w:val="28"/>
                        <w:lang w:bidi="fa-IR"/>
                      </w:rPr>
                      <m:t>T</m:t>
                    </m:r>
                  </m:e>
                  <m:sub>
                    <m:r>
                      <m:rPr>
                        <m:sty m:val="bi"/>
                      </m:rPr>
                      <w:rPr>
                        <w:rFonts w:ascii="Cambria Math" w:hAnsi="Cambria Math"/>
                        <w:sz w:val="24"/>
                        <w:szCs w:val="28"/>
                        <w:lang w:bidi="fa-IR"/>
                      </w:rPr>
                      <m:t>i</m:t>
                    </m:r>
                  </m:sub>
                </m:sSub>
                <m:r>
                  <m:rPr>
                    <m:sty m:val="bi"/>
                  </m:rPr>
                  <w:rPr>
                    <w:rFonts w:ascii="Cambria Math" w:hAnsi="Cambria Math"/>
                    <w:sz w:val="24"/>
                    <w:szCs w:val="28"/>
                    <w:lang w:bidi="fa-IR"/>
                  </w:rPr>
                  <m:t>×Yea</m:t>
                </m:r>
                <m:sSub>
                  <m:sSubPr>
                    <m:ctrlPr>
                      <w:rPr>
                        <w:rFonts w:ascii="Cambria Math" w:hAnsi="Cambria Math"/>
                        <w:b/>
                        <w:bCs/>
                        <w:i/>
                        <w:sz w:val="24"/>
                        <w:szCs w:val="28"/>
                        <w:lang w:bidi="fa-IR"/>
                      </w:rPr>
                    </m:ctrlPr>
                  </m:sSubPr>
                  <m:e>
                    <m:r>
                      <m:rPr>
                        <m:sty m:val="bi"/>
                      </m:rPr>
                      <w:rPr>
                        <w:rFonts w:ascii="Cambria Math" w:hAnsi="Cambria Math"/>
                        <w:sz w:val="24"/>
                        <w:szCs w:val="28"/>
                        <w:lang w:bidi="fa-IR"/>
                      </w:rPr>
                      <m:t>r</m:t>
                    </m:r>
                  </m:e>
                  <m:sub>
                    <m:r>
                      <m:rPr>
                        <m:sty m:val="bi"/>
                      </m:rPr>
                      <w:rPr>
                        <w:rFonts w:ascii="Cambria Math" w:hAnsi="Cambria Math"/>
                        <w:sz w:val="24"/>
                        <w:szCs w:val="28"/>
                        <w:lang w:bidi="fa-IR"/>
                      </w:rPr>
                      <m:t>t</m:t>
                    </m:r>
                  </m:sub>
                </m:sSub>
                <m:r>
                  <m:rPr>
                    <m:sty m:val="bi"/>
                  </m:rPr>
                  <w:rPr>
                    <w:rFonts w:ascii="Cambria Math" w:hAnsi="Cambria Math"/>
                    <w:sz w:val="24"/>
                    <w:szCs w:val="28"/>
                    <w:lang w:bidi="fa-IR"/>
                  </w:rPr>
                  <m:t xml:space="preserve"> </m:t>
                </m:r>
              </m:oMath>
            </m:oMathPara>
          </w:p>
        </w:tc>
      </w:tr>
      <w:tr w:rsidR="005040F3" w:rsidRPr="008C2069" w14:paraId="2DC7AC87"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tcBorders>
          </w:tcPr>
          <w:p w14:paraId="146783ED" w14:textId="2D324732" w:rsidR="005040F3" w:rsidRPr="008C2069" w:rsidRDefault="002308D6" w:rsidP="00DC0186">
            <w:pPr>
              <w:jc w:val="center"/>
              <w:rPr>
                <w:b w:val="0"/>
                <w:bCs w:val="0"/>
                <w:lang w:bidi="fa-IR"/>
              </w:rPr>
            </w:pPr>
            <w:r w:rsidRPr="008C2069">
              <w:rPr>
                <w:b w:val="0"/>
                <w:bCs w:val="0"/>
                <w:lang w:bidi="fa-IR"/>
              </w:rPr>
              <w:t>904</w:t>
            </w:r>
          </w:p>
        </w:tc>
        <w:tc>
          <w:tcPr>
            <w:tcW w:w="1350" w:type="dxa"/>
            <w:tcBorders>
              <w:top w:val="single" w:sz="8" w:space="0" w:color="auto"/>
            </w:tcBorders>
          </w:tcPr>
          <w:p w14:paraId="623CD8B0" w14:textId="30D67AE3" w:rsidR="005040F3" w:rsidRPr="008C2069" w:rsidRDefault="002308D6" w:rsidP="00DC0186">
            <w:pPr>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1600</w:t>
            </w:r>
          </w:p>
        </w:tc>
        <w:tc>
          <w:tcPr>
            <w:tcW w:w="1350" w:type="dxa"/>
            <w:tcBorders>
              <w:top w:val="single" w:sz="8" w:space="0" w:color="auto"/>
            </w:tcBorders>
          </w:tcPr>
          <w:p w14:paraId="5351BD9D" w14:textId="233B6F95" w:rsidR="005040F3" w:rsidRPr="008C2069" w:rsidRDefault="00FA18AB" w:rsidP="00DC0186">
            <w:pPr>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904</w:t>
            </w:r>
          </w:p>
        </w:tc>
        <w:tc>
          <w:tcPr>
            <w:tcW w:w="1416" w:type="dxa"/>
            <w:tcBorders>
              <w:top w:val="single" w:sz="8" w:space="0" w:color="auto"/>
            </w:tcBorders>
          </w:tcPr>
          <w:p w14:paraId="01E41C89" w14:textId="28CB689D" w:rsidR="005040F3" w:rsidRPr="008C2069" w:rsidRDefault="00FA18AB" w:rsidP="00DC0186">
            <w:pPr>
              <w:jc w:val="center"/>
              <w:cnfStyle w:val="000000000000" w:firstRow="0" w:lastRow="0" w:firstColumn="0" w:lastColumn="0" w:oddVBand="0" w:evenVBand="0" w:oddHBand="0" w:evenHBand="0" w:firstRowFirstColumn="0" w:firstRowLastColumn="0" w:lastRowFirstColumn="0" w:lastRowLastColumn="0"/>
              <w:rPr>
                <w:lang w:bidi="fa-IR"/>
              </w:rPr>
            </w:pPr>
            <w:r w:rsidRPr="008C2069">
              <w:rPr>
                <w:lang w:bidi="fa-IR"/>
              </w:rPr>
              <w:t>1600</w:t>
            </w:r>
          </w:p>
        </w:tc>
        <w:tc>
          <w:tcPr>
            <w:tcW w:w="1728" w:type="dxa"/>
            <w:tcBorders>
              <w:top w:val="single" w:sz="8" w:space="0" w:color="auto"/>
            </w:tcBorders>
          </w:tcPr>
          <w:p w14:paraId="272767D9" w14:textId="77777777"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b/>
                <w:bCs/>
                <w:rtl/>
                <w:lang w:bidi="fa-IR"/>
              </w:rPr>
            </w:pPr>
            <w:r w:rsidRPr="008C2069">
              <w:rPr>
                <w:b/>
                <w:bCs/>
                <w:lang w:bidi="fa-IR"/>
              </w:rPr>
              <w:t>Observations</w:t>
            </w:r>
          </w:p>
        </w:tc>
      </w:tr>
      <w:tr w:rsidR="005040F3" w:rsidRPr="008C2069" w14:paraId="1AA7BA3D" w14:textId="77777777" w:rsidTr="00DC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0328677" w14:textId="43A0B7BD" w:rsidR="005040F3" w:rsidRPr="008C2069" w:rsidRDefault="005040F3" w:rsidP="00DC0186">
            <w:pPr>
              <w:jc w:val="center"/>
              <w:rPr>
                <w:b w:val="0"/>
                <w:bCs w:val="0"/>
                <w:lang w:bidi="fa-IR"/>
              </w:rPr>
            </w:pPr>
            <w:r w:rsidRPr="008C2069">
              <w:rPr>
                <w:b w:val="0"/>
                <w:bCs w:val="0"/>
                <w:lang w:bidi="fa-IR"/>
              </w:rPr>
              <w:t>0</w:t>
            </w:r>
            <w:r w:rsidR="002308D6" w:rsidRPr="008C2069">
              <w:rPr>
                <w:b w:val="0"/>
                <w:bCs w:val="0"/>
                <w:lang w:bidi="fa-IR"/>
              </w:rPr>
              <w:t>.2155</w:t>
            </w:r>
          </w:p>
        </w:tc>
        <w:tc>
          <w:tcPr>
            <w:tcW w:w="1350" w:type="dxa"/>
          </w:tcPr>
          <w:p w14:paraId="0D5D71C1" w14:textId="4DAE9DD5"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w:t>
            </w:r>
            <w:r w:rsidR="002308D6" w:rsidRPr="008C2069">
              <w:rPr>
                <w:lang w:bidi="fa-IR"/>
              </w:rPr>
              <w:t>05113</w:t>
            </w:r>
          </w:p>
        </w:tc>
        <w:tc>
          <w:tcPr>
            <w:tcW w:w="1350" w:type="dxa"/>
          </w:tcPr>
          <w:p w14:paraId="54E1A984" w14:textId="5D91524F"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tl/>
                <w:lang w:bidi="fa-IR"/>
              </w:rPr>
            </w:pPr>
            <w:r w:rsidRPr="008C2069">
              <w:rPr>
                <w:lang w:bidi="fa-IR"/>
              </w:rPr>
              <w:t>0.</w:t>
            </w:r>
            <w:r w:rsidR="00FA18AB" w:rsidRPr="008C2069">
              <w:rPr>
                <w:lang w:bidi="fa-IR"/>
              </w:rPr>
              <w:t>1108</w:t>
            </w:r>
          </w:p>
        </w:tc>
        <w:tc>
          <w:tcPr>
            <w:tcW w:w="1416" w:type="dxa"/>
          </w:tcPr>
          <w:p w14:paraId="703113D4" w14:textId="77AFEDC3" w:rsidR="005040F3" w:rsidRPr="008C2069" w:rsidRDefault="005040F3" w:rsidP="00DC0186">
            <w:pPr>
              <w:jc w:val="center"/>
              <w:cnfStyle w:val="000000100000" w:firstRow="0" w:lastRow="0" w:firstColumn="0" w:lastColumn="0" w:oddVBand="0" w:evenVBand="0" w:oddHBand="1" w:evenHBand="0" w:firstRowFirstColumn="0" w:firstRowLastColumn="0" w:lastRowFirstColumn="0" w:lastRowLastColumn="0"/>
              <w:rPr>
                <w:rFonts w:eastAsia="Calibri"/>
                <w:lang w:bidi="fa-IR"/>
              </w:rPr>
            </w:pPr>
            <w:r w:rsidRPr="008C2069">
              <w:rPr>
                <w:rFonts w:eastAsia="Calibri"/>
                <w:lang w:bidi="fa-IR"/>
              </w:rPr>
              <w:t>0.</w:t>
            </w:r>
            <w:r w:rsidR="002308D6" w:rsidRPr="008C2069">
              <w:rPr>
                <w:rFonts w:eastAsia="Calibri"/>
                <w:lang w:bidi="fa-IR"/>
              </w:rPr>
              <w:t>01174</w:t>
            </w:r>
          </w:p>
        </w:tc>
        <w:tc>
          <w:tcPr>
            <w:tcW w:w="1728" w:type="dxa"/>
          </w:tcPr>
          <w:p w14:paraId="25D294EB" w14:textId="77777777" w:rsidR="005040F3" w:rsidRPr="008C2069" w:rsidRDefault="006478BA" w:rsidP="00DC0186">
            <w:pPr>
              <w:jc w:val="center"/>
              <w:cnfStyle w:val="000000100000" w:firstRow="0" w:lastRow="0" w:firstColumn="0" w:lastColumn="0" w:oddVBand="0" w:evenVBand="0" w:oddHBand="1" w:evenHBand="0" w:firstRowFirstColumn="0" w:firstRowLastColumn="0" w:lastRowFirstColumn="0" w:lastRowLastColumn="0"/>
              <w:rPr>
                <w:b/>
                <w:bCs/>
                <w:rtl/>
                <w:lang w:bidi="fa-IR"/>
              </w:rPr>
            </w:pPr>
            <m:oMathPara>
              <m:oMath>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r w:rsidR="005040F3" w:rsidRPr="008C2069" w14:paraId="5B5282EA" w14:textId="77777777" w:rsidTr="00DC0186">
        <w:trPr>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auto"/>
            </w:tcBorders>
          </w:tcPr>
          <w:p w14:paraId="2FA078D9" w14:textId="5FCB9B86" w:rsidR="005040F3" w:rsidRPr="008C2069" w:rsidRDefault="005040F3" w:rsidP="00DC0186">
            <w:pPr>
              <w:jc w:val="center"/>
              <w:rPr>
                <w:b w:val="0"/>
                <w:bCs w:val="0"/>
                <w:lang w:bidi="fa-IR"/>
              </w:rPr>
            </w:pPr>
            <w:r w:rsidRPr="008C2069">
              <w:rPr>
                <w:b w:val="0"/>
                <w:bCs w:val="0"/>
                <w:lang w:bidi="fa-IR"/>
              </w:rPr>
              <w:t>0.</w:t>
            </w:r>
            <w:r w:rsidR="002308D6" w:rsidRPr="008C2069">
              <w:rPr>
                <w:b w:val="0"/>
                <w:bCs w:val="0"/>
                <w:lang w:bidi="fa-IR"/>
              </w:rPr>
              <w:t>2129</w:t>
            </w:r>
          </w:p>
        </w:tc>
        <w:tc>
          <w:tcPr>
            <w:tcW w:w="1350" w:type="dxa"/>
            <w:tcBorders>
              <w:bottom w:val="single" w:sz="8" w:space="0" w:color="auto"/>
            </w:tcBorders>
          </w:tcPr>
          <w:p w14:paraId="3A48E9A2" w14:textId="107AF5C5"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w:t>
            </w:r>
            <w:r w:rsidR="002308D6" w:rsidRPr="008C2069">
              <w:rPr>
                <w:lang w:bidi="fa-IR"/>
              </w:rPr>
              <w:t>04939</w:t>
            </w:r>
          </w:p>
        </w:tc>
        <w:tc>
          <w:tcPr>
            <w:tcW w:w="1350" w:type="dxa"/>
            <w:tcBorders>
              <w:bottom w:val="single" w:sz="8" w:space="0" w:color="auto"/>
            </w:tcBorders>
          </w:tcPr>
          <w:p w14:paraId="1A37CCA9" w14:textId="04F3AB3A" w:rsidR="005040F3" w:rsidRPr="008C2069" w:rsidRDefault="005040F3" w:rsidP="00DC0186">
            <w:pPr>
              <w:jc w:val="center"/>
              <w:cnfStyle w:val="000000000000" w:firstRow="0" w:lastRow="0" w:firstColumn="0" w:lastColumn="0" w:oddVBand="0" w:evenVBand="0" w:oddHBand="0" w:evenHBand="0" w:firstRowFirstColumn="0" w:firstRowLastColumn="0" w:lastRowFirstColumn="0" w:lastRowLastColumn="0"/>
              <w:rPr>
                <w:rtl/>
                <w:lang w:bidi="fa-IR"/>
              </w:rPr>
            </w:pPr>
            <w:r w:rsidRPr="008C2069">
              <w:rPr>
                <w:lang w:bidi="fa-IR"/>
              </w:rPr>
              <w:t>0.</w:t>
            </w:r>
            <w:r w:rsidR="00FA18AB" w:rsidRPr="008C2069">
              <w:rPr>
                <w:lang w:bidi="fa-IR"/>
              </w:rPr>
              <w:t>1078</w:t>
            </w:r>
          </w:p>
        </w:tc>
        <w:tc>
          <w:tcPr>
            <w:tcW w:w="1416" w:type="dxa"/>
            <w:tcBorders>
              <w:bottom w:val="single" w:sz="8" w:space="0" w:color="auto"/>
            </w:tcBorders>
          </w:tcPr>
          <w:p w14:paraId="69B33CF1" w14:textId="1CD53E71" w:rsidR="005040F3" w:rsidRPr="008C2069" w:rsidRDefault="005040F3" w:rsidP="00DC0186">
            <w:pPr>
              <w:keepNext/>
              <w:jc w:val="center"/>
              <w:cnfStyle w:val="000000000000" w:firstRow="0" w:lastRow="0" w:firstColumn="0" w:lastColumn="0" w:oddVBand="0" w:evenVBand="0" w:oddHBand="0" w:evenHBand="0" w:firstRowFirstColumn="0" w:firstRowLastColumn="0" w:lastRowFirstColumn="0" w:lastRowLastColumn="0"/>
              <w:rPr>
                <w:rFonts w:eastAsia="Calibri"/>
                <w:lang w:bidi="fa-IR"/>
              </w:rPr>
            </w:pPr>
            <w:r w:rsidRPr="008C2069">
              <w:rPr>
                <w:rFonts w:eastAsia="Calibri"/>
                <w:lang w:bidi="fa-IR"/>
              </w:rPr>
              <w:t>0.</w:t>
            </w:r>
            <w:r w:rsidR="002308D6" w:rsidRPr="008C2069">
              <w:rPr>
                <w:rFonts w:eastAsia="Calibri"/>
                <w:lang w:bidi="fa-IR"/>
              </w:rPr>
              <w:t>009881</w:t>
            </w:r>
          </w:p>
        </w:tc>
        <w:tc>
          <w:tcPr>
            <w:tcW w:w="1728" w:type="dxa"/>
            <w:tcBorders>
              <w:bottom w:val="single" w:sz="8" w:space="0" w:color="auto"/>
            </w:tcBorders>
          </w:tcPr>
          <w:p w14:paraId="1C35E9AE" w14:textId="77777777" w:rsidR="005040F3" w:rsidRPr="008C2069" w:rsidRDefault="005040F3" w:rsidP="00B607CD">
            <w:pPr>
              <w:keepNext/>
              <w:jc w:val="center"/>
              <w:cnfStyle w:val="000000000000" w:firstRow="0" w:lastRow="0" w:firstColumn="0" w:lastColumn="0" w:oddVBand="0" w:evenVBand="0" w:oddHBand="0" w:evenHBand="0" w:firstRowFirstColumn="0" w:firstRowLastColumn="0" w:lastRowFirstColumn="0" w:lastRowLastColumn="0"/>
              <w:rPr>
                <w:b/>
                <w:bCs/>
                <w:rtl/>
                <w:lang w:bidi="fa-IR"/>
              </w:rPr>
            </w:pPr>
            <m:oMathPara>
              <m:oMath>
                <m:r>
                  <m:rPr>
                    <m:sty m:val="bi"/>
                  </m:rPr>
                  <w:rPr>
                    <w:rFonts w:ascii="Cambria Math" w:hAnsi="Cambria Math"/>
                    <w:lang w:bidi="fa-IR"/>
                  </w:rPr>
                  <m:t>adjusted-</m:t>
                </m:r>
                <m:sSup>
                  <m:sSupPr>
                    <m:ctrlPr>
                      <w:rPr>
                        <w:rFonts w:ascii="Cambria Math" w:hAnsi="Cambria Math"/>
                        <w:b/>
                        <w:bCs/>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r>
    </w:tbl>
    <w:p w14:paraId="0490714C" w14:textId="0768524A" w:rsidR="00CA4C30" w:rsidRPr="008C2069" w:rsidRDefault="00B607CD" w:rsidP="00B607CD">
      <w:pPr>
        <w:pStyle w:val="Caption"/>
        <w:jc w:val="center"/>
        <w:rPr>
          <w:rtl/>
          <w:lang w:bidi="fa-IR"/>
        </w:rPr>
      </w:pPr>
      <w:r w:rsidRPr="008C2069">
        <w:rPr>
          <w:rtl/>
        </w:rPr>
        <w:t>جدول</w:t>
      </w:r>
      <w:r w:rsidR="00D62C8F" w:rsidRPr="008C2069">
        <w:rPr>
          <w:rFonts w:hint="cs"/>
          <w:rtl/>
        </w:rPr>
        <w:t>5</w:t>
      </w:r>
      <w:r w:rsidRPr="008C2069">
        <w:rPr>
          <w:rFonts w:hint="cs"/>
          <w:rtl/>
          <w:lang w:bidi="fa-IR"/>
        </w:rPr>
        <w:t xml:space="preserve"> - اثرات پرداخت یارانه‌های نقدی بر ثروتمندان شهری و روستایی. گزارش‌ها به «هزار تومان» انجام گرفته‌است. منظور از </w:t>
      </w:r>
      <w:r w:rsidRPr="008C2069">
        <w:rPr>
          <w:lang w:bidi="fa-IR"/>
        </w:rPr>
        <w:t>Rural Rich</w:t>
      </w:r>
      <w:r w:rsidRPr="008C2069">
        <w:rPr>
          <w:rFonts w:hint="cs"/>
          <w:rtl/>
          <w:lang w:bidi="fa-IR"/>
        </w:rPr>
        <w:t xml:space="preserve"> و </w:t>
      </w:r>
      <w:r w:rsidRPr="008C2069">
        <w:rPr>
          <w:lang w:bidi="fa-IR"/>
        </w:rPr>
        <w:t>Urban Rich</w:t>
      </w:r>
      <w:r w:rsidRPr="008C2069">
        <w:rPr>
          <w:rFonts w:hint="cs"/>
          <w:rtl/>
          <w:lang w:bidi="fa-IR"/>
        </w:rPr>
        <w:t xml:space="preserve"> </w:t>
      </w:r>
      <w:r w:rsidRPr="008C2069">
        <w:rPr>
          <w:rFonts w:hint="cs"/>
          <w:noProof/>
          <w:rtl/>
          <w:lang w:bidi="fa-IR"/>
        </w:rPr>
        <w:t xml:space="preserve">به ترتیب ثروتمندان روستایی و ثروتمندان شهری است.  </w:t>
      </w:r>
      <m:oMath>
        <m:r>
          <w:rPr>
            <w:rFonts w:ascii="Cambria Math" w:hAnsi="Cambria Math"/>
            <w:lang w:bidi="fa-IR"/>
          </w:rPr>
          <m:t>.  p&lt; 0.1,  *p&lt;0.05,  **p&lt;0.01 , ***p=0</m:t>
        </m:r>
      </m:oMath>
    </w:p>
    <w:p w14:paraId="4D6F045A" w14:textId="299143D8" w:rsidR="00EE7515" w:rsidRPr="008C2069" w:rsidRDefault="00380190" w:rsidP="004F3507">
      <w:pPr>
        <w:rPr>
          <w:rtl/>
          <w:lang w:bidi="fa-IR"/>
        </w:rPr>
      </w:pPr>
      <w:r w:rsidRPr="008C2069">
        <w:rPr>
          <w:rFonts w:hint="cs"/>
          <w:rtl/>
          <w:lang w:bidi="fa-IR"/>
        </w:rPr>
        <w:t>این خانوارها بوده‌است.</w:t>
      </w:r>
      <w:r w:rsidR="00C65936" w:rsidRPr="008C2069">
        <w:rPr>
          <w:rFonts w:hint="cs"/>
          <w:rtl/>
          <w:lang w:bidi="fa-IR"/>
        </w:rPr>
        <w:t xml:space="preserve"> همچنین اثرات منفی معناداری بر رفاه اقتصادی قشر ثروتمند جامعه نیز گزارش نشده است.</w:t>
      </w:r>
      <w:r w:rsidR="00BB10E9" w:rsidRPr="008C2069">
        <w:rPr>
          <w:rFonts w:hint="cs"/>
          <w:rtl/>
          <w:lang w:bidi="fa-IR"/>
        </w:rPr>
        <w:t xml:space="preserve"> یعنی اجرای طرح یارانه‌های نقدی پیش از آن‌که تورم تا حد زیادی ارزش قابل خرید میزان یارانه‌ها را کاهش دهد، تاثیرات مثبت و قابل توجهی در کاهش فقر در جامعه داشته‌است</w:t>
      </w:r>
      <w:r w:rsidR="004F3507" w:rsidRPr="008C2069">
        <w:rPr>
          <w:rFonts w:hint="cs"/>
          <w:rtl/>
          <w:lang w:bidi="fa-IR"/>
        </w:rPr>
        <w:t>. همچنین اثرات منفی معناداری بر قشر ثروتمند جامعه در این مطالعه مشاهده نشده‌است.</w:t>
      </w:r>
    </w:p>
    <w:bookmarkStart w:id="10" w:name="_Toc77680164" w:displacedByCustomXml="next"/>
    <w:sdt>
      <w:sdtPr>
        <w:rPr>
          <w:rFonts w:eastAsiaTheme="minorHAnsi" w:cs="B Mitra"/>
          <w:bCs w:val="0"/>
          <w:sz w:val="22"/>
          <w:szCs w:val="26"/>
          <w:rtl/>
        </w:rPr>
        <w:id w:val="1389915810"/>
        <w:docPartObj>
          <w:docPartGallery w:val="Bibliographies"/>
          <w:docPartUnique/>
        </w:docPartObj>
      </w:sdtPr>
      <w:sdtEndPr>
        <w:rPr>
          <w:rtl w:val="0"/>
        </w:rPr>
      </w:sdtEndPr>
      <w:sdtContent>
        <w:p w14:paraId="4E88EEF8" w14:textId="3D71D50D" w:rsidR="0097211D" w:rsidRPr="008C2069" w:rsidRDefault="0097211D" w:rsidP="00EE7515">
          <w:pPr>
            <w:pStyle w:val="Heading1"/>
            <w:rPr>
              <w:rtl/>
            </w:rPr>
          </w:pPr>
          <w:r w:rsidRPr="008C2069">
            <w:rPr>
              <w:rFonts w:hint="cs"/>
              <w:rtl/>
              <w:lang w:bidi="fa-IR"/>
            </w:rPr>
            <w:t>منابع</w:t>
          </w:r>
          <w:bookmarkEnd w:id="10"/>
        </w:p>
        <w:sdt>
          <w:sdtPr>
            <w:id w:val="111145805"/>
            <w:bibliography/>
          </w:sdtPr>
          <w:sdtEndPr/>
          <w:sdtContent>
            <w:p w14:paraId="78038471" w14:textId="516CA498" w:rsidR="004F3507" w:rsidRPr="008C2069" w:rsidRDefault="0097211D" w:rsidP="0082446E">
              <w:pPr>
                <w:pStyle w:val="Bibliography"/>
                <w:bidi w:val="0"/>
                <w:ind w:left="720" w:hanging="720"/>
                <w:jc w:val="left"/>
                <w:rPr>
                  <w:noProof/>
                  <w:sz w:val="24"/>
                  <w:szCs w:val="24"/>
                </w:rPr>
              </w:pPr>
              <w:r w:rsidRPr="008C2069">
                <w:fldChar w:fldCharType="begin"/>
              </w:r>
              <w:r w:rsidRPr="008C2069">
                <w:instrText xml:space="preserve"> BIBLIOGRAPHY </w:instrText>
              </w:r>
              <w:r w:rsidRPr="008C2069">
                <w:fldChar w:fldCharType="separate"/>
              </w:r>
              <w:r w:rsidR="004F3507" w:rsidRPr="008C2069">
                <w:rPr>
                  <w:rFonts w:hint="cs"/>
                  <w:noProof/>
                </w:rPr>
                <w:t>D. K. and A. Popova Evans</w:t>
              </w:r>
              <w:r w:rsidR="004F3507" w:rsidRPr="008C2069">
                <w:rPr>
                  <w:rFonts w:hint="cs"/>
                  <w:noProof/>
                  <w:rtl/>
                </w:rPr>
                <w:t xml:space="preserve">. (2017). </w:t>
              </w:r>
              <w:r w:rsidR="004F3507" w:rsidRPr="008C2069">
                <w:rPr>
                  <w:rFonts w:hint="cs"/>
                  <w:noProof/>
                </w:rPr>
                <w:t>Cash transfers and temptation goods</w:t>
              </w:r>
              <w:r w:rsidR="004F3507" w:rsidRPr="008C2069">
                <w:rPr>
                  <w:rFonts w:hint="cs"/>
                  <w:noProof/>
                  <w:rtl/>
                </w:rPr>
                <w:t xml:space="preserve">. </w:t>
              </w:r>
              <w:r w:rsidR="004F3507" w:rsidRPr="008C2069">
                <w:rPr>
                  <w:rFonts w:hint="cs"/>
                  <w:i/>
                  <w:iCs/>
                  <w:noProof/>
                </w:rPr>
                <w:t>Economic Development and Cultural Change 65</w:t>
              </w:r>
              <w:r w:rsidR="004F3507" w:rsidRPr="008C2069">
                <w:rPr>
                  <w:rFonts w:hint="cs"/>
                  <w:noProof/>
                  <w:rtl/>
                </w:rPr>
                <w:t>.</w:t>
              </w:r>
            </w:p>
            <w:p w14:paraId="39FCDE29" w14:textId="7DA1FB09" w:rsidR="004F3507" w:rsidRPr="008C2069" w:rsidRDefault="004F3507" w:rsidP="0082446E">
              <w:pPr>
                <w:pStyle w:val="Bibliography"/>
                <w:bidi w:val="0"/>
                <w:ind w:left="720" w:hanging="720"/>
                <w:jc w:val="left"/>
                <w:rPr>
                  <w:noProof/>
                  <w:rtl/>
                </w:rPr>
              </w:pPr>
              <w:r w:rsidRPr="008C2069">
                <w:rPr>
                  <w:rFonts w:hint="cs"/>
                  <w:noProof/>
                </w:rPr>
                <w:t>E. Duflo</w:t>
              </w:r>
              <w:r w:rsidRPr="008C2069">
                <w:rPr>
                  <w:rFonts w:hint="cs"/>
                  <w:noProof/>
                  <w:rtl/>
                </w:rPr>
                <w:t xml:space="preserve">. (2000). </w:t>
              </w:r>
              <w:r w:rsidRPr="008C2069">
                <w:rPr>
                  <w:rFonts w:hint="cs"/>
                  <w:noProof/>
                </w:rPr>
                <w:t>Child health and household resources in South Africa: evidence from the old age</w:t>
              </w:r>
              <w:r w:rsidRPr="008C2069">
                <w:rPr>
                  <w:rFonts w:hint="cs"/>
                  <w:noProof/>
                  <w:rtl/>
                </w:rPr>
                <w:t xml:space="preserve">. </w:t>
              </w:r>
              <w:r w:rsidRPr="008C2069">
                <w:rPr>
                  <w:rFonts w:hint="cs"/>
                  <w:i/>
                  <w:iCs/>
                  <w:noProof/>
                </w:rPr>
                <w:t>The American Economic Review</w:t>
              </w:r>
              <w:r w:rsidR="00A30100">
                <w:rPr>
                  <w:i/>
                  <w:iCs/>
                  <w:noProof/>
                </w:rPr>
                <w:t>.</w:t>
              </w:r>
            </w:p>
            <w:p w14:paraId="34E38F28" w14:textId="5DE13750" w:rsidR="004F3507" w:rsidRPr="008C2069" w:rsidRDefault="004F3507" w:rsidP="0082446E">
              <w:pPr>
                <w:pStyle w:val="Bibliography"/>
                <w:bidi w:val="0"/>
                <w:ind w:left="720" w:hanging="720"/>
                <w:jc w:val="left"/>
                <w:rPr>
                  <w:noProof/>
                  <w:rtl/>
                </w:rPr>
              </w:pPr>
              <w:r w:rsidRPr="008C2069">
                <w:rPr>
                  <w:rFonts w:hint="cs"/>
                  <w:noProof/>
                </w:rPr>
                <w:t>L. B. and G. M. Rubio Rawlings</w:t>
              </w:r>
              <w:r w:rsidRPr="008C2069">
                <w:rPr>
                  <w:rFonts w:hint="cs"/>
                  <w:noProof/>
                  <w:rtl/>
                </w:rPr>
                <w:t xml:space="preserve">. (2005). </w:t>
              </w:r>
              <w:r w:rsidRPr="008C2069">
                <w:rPr>
                  <w:rFonts w:hint="cs"/>
                  <w:noProof/>
                </w:rPr>
                <w:t>Evaluating the Impact of Conditional Cash Transfer Programs</w:t>
              </w:r>
              <w:r w:rsidRPr="008C2069">
                <w:rPr>
                  <w:rFonts w:hint="cs"/>
                  <w:noProof/>
                  <w:rtl/>
                </w:rPr>
                <w:t xml:space="preserve">. </w:t>
              </w:r>
              <w:r w:rsidRPr="008C2069">
                <w:rPr>
                  <w:rFonts w:hint="cs"/>
                  <w:i/>
                  <w:iCs/>
                  <w:noProof/>
                </w:rPr>
                <w:t>The World Bank Research Observer</w:t>
              </w:r>
              <w:r w:rsidRPr="008C2069">
                <w:rPr>
                  <w:rFonts w:hint="cs"/>
                  <w:noProof/>
                  <w:rtl/>
                </w:rPr>
                <w:t>.</w:t>
              </w:r>
            </w:p>
            <w:p w14:paraId="18F7B738" w14:textId="6041F858" w:rsidR="004F3507" w:rsidRPr="008C2069" w:rsidRDefault="004F3507" w:rsidP="0082446E">
              <w:pPr>
                <w:pStyle w:val="Bibliography"/>
                <w:bidi w:val="0"/>
                <w:ind w:left="720" w:hanging="720"/>
                <w:jc w:val="left"/>
                <w:rPr>
                  <w:noProof/>
                  <w:rtl/>
                </w:rPr>
              </w:pPr>
              <w:r w:rsidRPr="008C2069">
                <w:rPr>
                  <w:rFonts w:hint="cs"/>
                  <w:noProof/>
                </w:rPr>
                <w:t>L. C</w:t>
              </w:r>
              <w:r w:rsidRPr="008C2069">
                <w:rPr>
                  <w:rFonts w:hint="cs"/>
                  <w:noProof/>
                  <w:rtl/>
                </w:rPr>
                <w:t xml:space="preserve">., &amp; </w:t>
              </w:r>
              <w:r w:rsidRPr="008C2069">
                <w:rPr>
                  <w:rFonts w:hint="cs"/>
                  <w:noProof/>
                </w:rPr>
                <w:t>Haddad, L. Smith</w:t>
              </w:r>
              <w:r w:rsidRPr="008C2069">
                <w:rPr>
                  <w:rFonts w:hint="cs"/>
                  <w:noProof/>
                  <w:rtl/>
                </w:rPr>
                <w:t xml:space="preserve">. (2015). </w:t>
              </w:r>
              <w:r w:rsidRPr="008C2069">
                <w:rPr>
                  <w:rFonts w:hint="cs"/>
                  <w:noProof/>
                </w:rPr>
                <w:t>Reducing child undernutrition: past drivers and priorities for the postMDG era</w:t>
              </w:r>
              <w:r w:rsidRPr="008C2069">
                <w:rPr>
                  <w:rFonts w:hint="cs"/>
                  <w:noProof/>
                  <w:rtl/>
                </w:rPr>
                <w:t xml:space="preserve">. </w:t>
              </w:r>
              <w:r w:rsidRPr="008C2069">
                <w:rPr>
                  <w:rFonts w:hint="cs"/>
                  <w:i/>
                  <w:iCs/>
                  <w:noProof/>
                </w:rPr>
                <w:t>World Development</w:t>
              </w:r>
              <w:r w:rsidRPr="008C2069">
                <w:rPr>
                  <w:rFonts w:hint="cs"/>
                  <w:noProof/>
                  <w:rtl/>
                </w:rPr>
                <w:t>.</w:t>
              </w:r>
            </w:p>
            <w:p w14:paraId="186C18E1" w14:textId="201A9B8C" w:rsidR="004F3507" w:rsidRPr="008C2069" w:rsidRDefault="004F3507" w:rsidP="004F3507">
              <w:pPr>
                <w:pStyle w:val="Bibliography"/>
                <w:bidi w:val="0"/>
                <w:ind w:left="720" w:hanging="720"/>
                <w:rPr>
                  <w:noProof/>
                  <w:rtl/>
                </w:rPr>
              </w:pPr>
              <w:r w:rsidRPr="008C2069">
                <w:rPr>
                  <w:rFonts w:hint="cs"/>
                  <w:noProof/>
                </w:rPr>
                <w:t>Mohammad H. Mostafavi-Dehzooei</w:t>
              </w:r>
              <w:r w:rsidR="00695851">
                <w:rPr>
                  <w:noProof/>
                </w:rPr>
                <w:t>,</w:t>
              </w:r>
              <w:r w:rsidRPr="008C2069">
                <w:rPr>
                  <w:rFonts w:hint="cs"/>
                  <w:noProof/>
                </w:rPr>
                <w:t xml:space="preserve"> Djavad Salehi-Isfahani</w:t>
              </w:r>
              <w:r w:rsidRPr="008C2069">
                <w:rPr>
                  <w:rFonts w:hint="cs"/>
                  <w:noProof/>
                  <w:rtl/>
                </w:rPr>
                <w:t xml:space="preserve">. (2018). </w:t>
              </w:r>
              <w:r w:rsidRPr="008C2069">
                <w:rPr>
                  <w:rFonts w:hint="cs"/>
                  <w:noProof/>
                </w:rPr>
                <w:t>Cash transfers and labor supply: Evidence from a large-scale program in Iran</w:t>
              </w:r>
              <w:r w:rsidRPr="008C2069">
                <w:rPr>
                  <w:rFonts w:hint="cs"/>
                  <w:noProof/>
                  <w:rtl/>
                </w:rPr>
                <w:t xml:space="preserve">. </w:t>
              </w:r>
              <w:r w:rsidRPr="008C2069">
                <w:rPr>
                  <w:rFonts w:hint="cs"/>
                  <w:i/>
                  <w:iCs/>
                  <w:noProof/>
                </w:rPr>
                <w:t>Journal of Development Economics</w:t>
              </w:r>
              <w:r w:rsidRPr="008C2069">
                <w:rPr>
                  <w:rFonts w:hint="cs"/>
                  <w:noProof/>
                  <w:rtl/>
                </w:rPr>
                <w:t>.</w:t>
              </w:r>
            </w:p>
            <w:p w14:paraId="060325EA" w14:textId="2DAF6768" w:rsidR="004F3507" w:rsidRPr="008C2069" w:rsidRDefault="004F3507" w:rsidP="004F3507">
              <w:pPr>
                <w:pStyle w:val="Bibliography"/>
                <w:bidi w:val="0"/>
                <w:ind w:left="720" w:hanging="720"/>
                <w:rPr>
                  <w:noProof/>
                  <w:rtl/>
                </w:rPr>
              </w:pPr>
              <w:r w:rsidRPr="008C2069">
                <w:rPr>
                  <w:rFonts w:hint="cs"/>
                  <w:noProof/>
                </w:rPr>
                <w:lastRenderedPageBreak/>
                <w:t>N., F. Devoto, E. Duflo, P. Dupas, and V. Pouliquen Benhassin</w:t>
              </w:r>
              <w:r w:rsidR="007005C1" w:rsidRPr="008C2069">
                <w:rPr>
                  <w:rFonts w:hint="cs"/>
                  <w:noProof/>
                  <w:rtl/>
                </w:rPr>
                <w:t xml:space="preserve"> </w:t>
              </w:r>
              <w:r w:rsidRPr="008C2069">
                <w:rPr>
                  <w:rFonts w:hint="cs"/>
                  <w:noProof/>
                  <w:rtl/>
                </w:rPr>
                <w:t>(2015).</w:t>
              </w:r>
              <w:r w:rsidR="007005C1">
                <w:rPr>
                  <w:noProof/>
                </w:rPr>
                <w:t xml:space="preserve"> </w:t>
              </w:r>
              <w:r w:rsidRPr="008C2069">
                <w:rPr>
                  <w:rFonts w:hint="cs"/>
                  <w:noProof/>
                </w:rPr>
                <w:t>Turning a shove into a nudge? a" labeled cash transfer" for education</w:t>
              </w:r>
              <w:r w:rsidRPr="008C2069">
                <w:rPr>
                  <w:rFonts w:hint="cs"/>
                  <w:noProof/>
                  <w:rtl/>
                </w:rPr>
                <w:t xml:space="preserve">. </w:t>
              </w:r>
              <w:r w:rsidRPr="008C2069">
                <w:rPr>
                  <w:rFonts w:hint="cs"/>
                  <w:i/>
                  <w:iCs/>
                  <w:noProof/>
                </w:rPr>
                <w:t>American Economic Journal: Economic Policy</w:t>
              </w:r>
              <w:r w:rsidR="00A30100">
                <w:rPr>
                  <w:i/>
                  <w:iCs/>
                  <w:noProof/>
                </w:rPr>
                <w:t>.</w:t>
              </w:r>
            </w:p>
            <w:p w14:paraId="76447642" w14:textId="6D89C921" w:rsidR="0097211D" w:rsidRPr="008C2069" w:rsidRDefault="0097211D" w:rsidP="004F3507">
              <w:pPr>
                <w:bidi w:val="0"/>
              </w:pPr>
              <w:r w:rsidRPr="008C2069">
                <w:rPr>
                  <w:b/>
                  <w:bCs/>
                  <w:noProof/>
                </w:rPr>
                <w:fldChar w:fldCharType="end"/>
              </w:r>
            </w:p>
          </w:sdtContent>
        </w:sdt>
      </w:sdtContent>
    </w:sdt>
    <w:p w14:paraId="3F1439AD" w14:textId="77777777" w:rsidR="00AD5DEC" w:rsidRPr="00AD5DEC" w:rsidRDefault="00AD5DEC" w:rsidP="00AD5DEC">
      <w:pPr>
        <w:rPr>
          <w:rFonts w:ascii="B Titr" w:hAnsi="B Titr"/>
          <w:rtl/>
          <w:lang w:bidi="fa-IR"/>
        </w:rPr>
      </w:pPr>
    </w:p>
    <w:sectPr w:rsidR="00AD5DEC" w:rsidRPr="00AD5DEC" w:rsidSect="002D5E16">
      <w:headerReference w:type="default" r:id="rId11"/>
      <w:footerReference w:type="default" r:id="rId12"/>
      <w:pgSz w:w="12240" w:h="15840"/>
      <w:pgMar w:top="1440" w:right="1728" w:bottom="1440" w:left="1728" w:header="720" w:footer="720" w:gutter="0"/>
      <w:pgNumType w:start="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C3D7" w14:textId="77777777" w:rsidR="006478BA" w:rsidRDefault="006478BA" w:rsidP="00172DBB">
      <w:pPr>
        <w:spacing w:after="0" w:line="240" w:lineRule="auto"/>
      </w:pPr>
      <w:r>
        <w:separator/>
      </w:r>
    </w:p>
  </w:endnote>
  <w:endnote w:type="continuationSeparator" w:id="0">
    <w:p w14:paraId="33D7E347" w14:textId="77777777" w:rsidR="006478BA" w:rsidRDefault="006478BA" w:rsidP="00172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altName w:val="Cambria"/>
    <w:panose1 w:val="00000400000000000000"/>
    <w:charset w:val="B2"/>
    <w:family w:val="auto"/>
    <w:pitch w:val="variable"/>
    <w:sig w:usb0="00002001" w:usb1="80000000" w:usb2="00000008" w:usb3="00000000" w:csb0="00000040" w:csb1="00000000"/>
  </w:font>
  <w:font w:name="B Titr">
    <w:altName w:val="Cambria"/>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0396063"/>
      <w:docPartObj>
        <w:docPartGallery w:val="Page Numbers (Bottom of Page)"/>
        <w:docPartUnique/>
      </w:docPartObj>
    </w:sdtPr>
    <w:sdtEndPr>
      <w:rPr>
        <w:noProof/>
      </w:rPr>
    </w:sdtEndPr>
    <w:sdtContent>
      <w:p w14:paraId="1A4C8C6A" w14:textId="53140098" w:rsidR="00690DCC" w:rsidRDefault="00690DCC" w:rsidP="008D6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85C71" w14:textId="77777777" w:rsidR="00690DCC" w:rsidRDefault="00690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53281"/>
      <w:docPartObj>
        <w:docPartGallery w:val="Page Numbers (Bottom of Page)"/>
        <w:docPartUnique/>
      </w:docPartObj>
    </w:sdtPr>
    <w:sdtEndPr>
      <w:rPr>
        <w:noProof/>
      </w:rPr>
    </w:sdtEndPr>
    <w:sdtContent>
      <w:p w14:paraId="103F79F0" w14:textId="77777777" w:rsidR="00EA5B1C" w:rsidRDefault="00EA5B1C" w:rsidP="008B4E95">
        <w:pPr>
          <w:pStyle w:val="Footer"/>
          <w:jc w:val="center"/>
          <w:outlineLvl w:val="3"/>
        </w:pPr>
        <w:r>
          <w:fldChar w:fldCharType="begin"/>
        </w:r>
        <w:r>
          <w:instrText xml:space="preserve"> PAGE   \* MERGEFORMAT </w:instrText>
        </w:r>
        <w:r>
          <w:fldChar w:fldCharType="separate"/>
        </w:r>
        <w:r>
          <w:rPr>
            <w:noProof/>
            <w:rtl/>
            <w:lang w:bidi="ar-DZ"/>
          </w:rPr>
          <w:t>2</w:t>
        </w:r>
        <w:r>
          <w:rPr>
            <w:noProof/>
          </w:rPr>
          <w:fldChar w:fldCharType="end"/>
        </w:r>
      </w:p>
    </w:sdtContent>
  </w:sdt>
  <w:p w14:paraId="6E35A521" w14:textId="77777777" w:rsidR="00EA5B1C" w:rsidRDefault="00EA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9735" w14:textId="77777777" w:rsidR="006478BA" w:rsidRDefault="006478BA" w:rsidP="00172DBB">
      <w:pPr>
        <w:spacing w:after="0" w:line="240" w:lineRule="auto"/>
      </w:pPr>
      <w:r>
        <w:separator/>
      </w:r>
    </w:p>
  </w:footnote>
  <w:footnote w:type="continuationSeparator" w:id="0">
    <w:p w14:paraId="7BF4869D" w14:textId="77777777" w:rsidR="006478BA" w:rsidRDefault="006478BA" w:rsidP="00172DBB">
      <w:pPr>
        <w:spacing w:after="0" w:line="240" w:lineRule="auto"/>
      </w:pPr>
      <w:r>
        <w:continuationSeparator/>
      </w:r>
    </w:p>
  </w:footnote>
  <w:footnote w:id="1">
    <w:p w14:paraId="62085E53" w14:textId="2B07B96E" w:rsidR="005C1495" w:rsidRDefault="005C1495">
      <w:pPr>
        <w:pStyle w:val="FootnoteText"/>
        <w:rPr>
          <w:lang w:bidi="fa-IR"/>
        </w:rPr>
      </w:pPr>
      <w:r>
        <w:rPr>
          <w:rStyle w:val="FootnoteReference"/>
        </w:rPr>
        <w:footnoteRef/>
      </w:r>
      <w:r>
        <w:rPr>
          <w:rtl/>
        </w:rPr>
        <w:t xml:space="preserve"> </w:t>
      </w:r>
      <w:r>
        <w:rPr>
          <w:lang w:bidi="fa-IR"/>
        </w:rPr>
        <w:t>Rotating Panel</w:t>
      </w:r>
    </w:p>
  </w:footnote>
  <w:footnote w:id="2">
    <w:p w14:paraId="5D72258F" w14:textId="45E1FE0D" w:rsidR="00ED0EBB" w:rsidRDefault="00ED0EBB">
      <w:pPr>
        <w:pStyle w:val="FootnoteText"/>
        <w:rPr>
          <w:lang w:bidi="fa-IR"/>
        </w:rPr>
      </w:pPr>
      <w:r>
        <w:rPr>
          <w:rStyle w:val="FootnoteReference"/>
        </w:rPr>
        <w:footnoteRef/>
      </w:r>
      <w:r>
        <w:rPr>
          <w:rtl/>
        </w:rPr>
        <w:t xml:space="preserve"> </w:t>
      </w:r>
      <w:r w:rsidR="00246CD9">
        <w:rPr>
          <w:lang w:bidi="fa-IR"/>
        </w:rPr>
        <w:t>R</w:t>
      </w:r>
      <w:r>
        <w:rPr>
          <w:lang w:bidi="fa-IR"/>
        </w:rPr>
        <w:t xml:space="preserve">eal </w:t>
      </w:r>
      <w:r w:rsidR="00246CD9">
        <w:rPr>
          <w:lang w:bidi="fa-IR"/>
        </w:rPr>
        <w:t>E</w:t>
      </w:r>
      <w:r>
        <w:rPr>
          <w:lang w:bidi="fa-IR"/>
        </w:rPr>
        <w:t>xpenditure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A8AA" w14:textId="77777777" w:rsidR="00690DCC" w:rsidRDefault="00690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2B36"/>
    <w:multiLevelType w:val="hybridMultilevel"/>
    <w:tmpl w:val="7E5AAB8A"/>
    <w:lvl w:ilvl="0" w:tplc="601EE63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3054E6"/>
    <w:multiLevelType w:val="hybridMultilevel"/>
    <w:tmpl w:val="65C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51F3E"/>
    <w:multiLevelType w:val="hybridMultilevel"/>
    <w:tmpl w:val="8F18F160"/>
    <w:lvl w:ilvl="0" w:tplc="A8788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45"/>
    <w:rsid w:val="0000209B"/>
    <w:rsid w:val="00022D48"/>
    <w:rsid w:val="00041560"/>
    <w:rsid w:val="000527A3"/>
    <w:rsid w:val="0006005C"/>
    <w:rsid w:val="00063648"/>
    <w:rsid w:val="000644BC"/>
    <w:rsid w:val="000A0709"/>
    <w:rsid w:val="000F44F1"/>
    <w:rsid w:val="00101202"/>
    <w:rsid w:val="001023D3"/>
    <w:rsid w:val="0012289A"/>
    <w:rsid w:val="00123B74"/>
    <w:rsid w:val="001353CE"/>
    <w:rsid w:val="0013584A"/>
    <w:rsid w:val="00140AC6"/>
    <w:rsid w:val="00165B6B"/>
    <w:rsid w:val="00165FA0"/>
    <w:rsid w:val="00166557"/>
    <w:rsid w:val="00170073"/>
    <w:rsid w:val="00172DBB"/>
    <w:rsid w:val="00176C42"/>
    <w:rsid w:val="001865A3"/>
    <w:rsid w:val="00196323"/>
    <w:rsid w:val="001973EA"/>
    <w:rsid w:val="001A2B43"/>
    <w:rsid w:val="001B2D67"/>
    <w:rsid w:val="001C1C50"/>
    <w:rsid w:val="001C7B29"/>
    <w:rsid w:val="001D60CC"/>
    <w:rsid w:val="001E2CDD"/>
    <w:rsid w:val="001F1A50"/>
    <w:rsid w:val="002047E6"/>
    <w:rsid w:val="0021282D"/>
    <w:rsid w:val="002308D6"/>
    <w:rsid w:val="00245412"/>
    <w:rsid w:val="00246CD9"/>
    <w:rsid w:val="00246FED"/>
    <w:rsid w:val="00250419"/>
    <w:rsid w:val="0025340F"/>
    <w:rsid w:val="0027425F"/>
    <w:rsid w:val="00280D8B"/>
    <w:rsid w:val="0028735D"/>
    <w:rsid w:val="00290D47"/>
    <w:rsid w:val="002A3B55"/>
    <w:rsid w:val="002D5E16"/>
    <w:rsid w:val="002E4DAE"/>
    <w:rsid w:val="002F123D"/>
    <w:rsid w:val="002F6854"/>
    <w:rsid w:val="00316CAB"/>
    <w:rsid w:val="00320906"/>
    <w:rsid w:val="0033452F"/>
    <w:rsid w:val="00334ECF"/>
    <w:rsid w:val="0034480C"/>
    <w:rsid w:val="00344CC1"/>
    <w:rsid w:val="00346436"/>
    <w:rsid w:val="00351BBB"/>
    <w:rsid w:val="00367817"/>
    <w:rsid w:val="00380190"/>
    <w:rsid w:val="00381B10"/>
    <w:rsid w:val="00385B68"/>
    <w:rsid w:val="0039461F"/>
    <w:rsid w:val="00396FC6"/>
    <w:rsid w:val="003A2F83"/>
    <w:rsid w:val="003B2CD2"/>
    <w:rsid w:val="003C0C5E"/>
    <w:rsid w:val="003E6A41"/>
    <w:rsid w:val="00406C4E"/>
    <w:rsid w:val="004151D8"/>
    <w:rsid w:val="004155C9"/>
    <w:rsid w:val="004169BE"/>
    <w:rsid w:val="00424A65"/>
    <w:rsid w:val="00425D4A"/>
    <w:rsid w:val="004661C4"/>
    <w:rsid w:val="004668B7"/>
    <w:rsid w:val="00466AC3"/>
    <w:rsid w:val="00471D2F"/>
    <w:rsid w:val="00475442"/>
    <w:rsid w:val="004D5A25"/>
    <w:rsid w:val="004E5FD0"/>
    <w:rsid w:val="004F3507"/>
    <w:rsid w:val="004F467A"/>
    <w:rsid w:val="005040F3"/>
    <w:rsid w:val="00535B50"/>
    <w:rsid w:val="0054024C"/>
    <w:rsid w:val="00553483"/>
    <w:rsid w:val="00556A15"/>
    <w:rsid w:val="00565855"/>
    <w:rsid w:val="00586A3F"/>
    <w:rsid w:val="005A0E81"/>
    <w:rsid w:val="005B0E6E"/>
    <w:rsid w:val="005B5748"/>
    <w:rsid w:val="005C1495"/>
    <w:rsid w:val="005D586D"/>
    <w:rsid w:val="005E07FA"/>
    <w:rsid w:val="005E2259"/>
    <w:rsid w:val="00613B0A"/>
    <w:rsid w:val="00641A3F"/>
    <w:rsid w:val="00642353"/>
    <w:rsid w:val="006478BA"/>
    <w:rsid w:val="00654D54"/>
    <w:rsid w:val="00690DCC"/>
    <w:rsid w:val="00695851"/>
    <w:rsid w:val="006A0081"/>
    <w:rsid w:val="006B3B34"/>
    <w:rsid w:val="006B5862"/>
    <w:rsid w:val="006C6FDC"/>
    <w:rsid w:val="006D3037"/>
    <w:rsid w:val="006E4A24"/>
    <w:rsid w:val="006F6C18"/>
    <w:rsid w:val="007005C1"/>
    <w:rsid w:val="00700610"/>
    <w:rsid w:val="00711B58"/>
    <w:rsid w:val="00725779"/>
    <w:rsid w:val="007266EC"/>
    <w:rsid w:val="007314B0"/>
    <w:rsid w:val="0074041A"/>
    <w:rsid w:val="0074602C"/>
    <w:rsid w:val="00783E56"/>
    <w:rsid w:val="00794B88"/>
    <w:rsid w:val="007A5FDC"/>
    <w:rsid w:val="007A7A41"/>
    <w:rsid w:val="007B476B"/>
    <w:rsid w:val="007B62D2"/>
    <w:rsid w:val="007D31FA"/>
    <w:rsid w:val="008023D0"/>
    <w:rsid w:val="00815B25"/>
    <w:rsid w:val="00823422"/>
    <w:rsid w:val="0082446E"/>
    <w:rsid w:val="00831D78"/>
    <w:rsid w:val="00844957"/>
    <w:rsid w:val="00860D93"/>
    <w:rsid w:val="00876BC9"/>
    <w:rsid w:val="00896CDE"/>
    <w:rsid w:val="008A3E53"/>
    <w:rsid w:val="008A644A"/>
    <w:rsid w:val="008B0387"/>
    <w:rsid w:val="008B420B"/>
    <w:rsid w:val="008B4E95"/>
    <w:rsid w:val="008C2069"/>
    <w:rsid w:val="008D6EDC"/>
    <w:rsid w:val="008E1A15"/>
    <w:rsid w:val="009041EC"/>
    <w:rsid w:val="009110A5"/>
    <w:rsid w:val="00920272"/>
    <w:rsid w:val="00923645"/>
    <w:rsid w:val="009368F1"/>
    <w:rsid w:val="0095403E"/>
    <w:rsid w:val="00966742"/>
    <w:rsid w:val="0097211D"/>
    <w:rsid w:val="00974E44"/>
    <w:rsid w:val="0098304E"/>
    <w:rsid w:val="00983DB5"/>
    <w:rsid w:val="00986A6F"/>
    <w:rsid w:val="00995757"/>
    <w:rsid w:val="009973E4"/>
    <w:rsid w:val="009977DD"/>
    <w:rsid w:val="009A1462"/>
    <w:rsid w:val="009B3728"/>
    <w:rsid w:val="009C0F83"/>
    <w:rsid w:val="009C23CE"/>
    <w:rsid w:val="009D1F92"/>
    <w:rsid w:val="00A03038"/>
    <w:rsid w:val="00A1587E"/>
    <w:rsid w:val="00A177C9"/>
    <w:rsid w:val="00A23D6E"/>
    <w:rsid w:val="00A30100"/>
    <w:rsid w:val="00A52257"/>
    <w:rsid w:val="00A542F0"/>
    <w:rsid w:val="00A8523F"/>
    <w:rsid w:val="00AA7C5E"/>
    <w:rsid w:val="00AD5DEC"/>
    <w:rsid w:val="00AF3759"/>
    <w:rsid w:val="00AF410C"/>
    <w:rsid w:val="00B000BD"/>
    <w:rsid w:val="00B009AE"/>
    <w:rsid w:val="00B10FD0"/>
    <w:rsid w:val="00B20980"/>
    <w:rsid w:val="00B23D7A"/>
    <w:rsid w:val="00B25355"/>
    <w:rsid w:val="00B30DF9"/>
    <w:rsid w:val="00B41792"/>
    <w:rsid w:val="00B57489"/>
    <w:rsid w:val="00B607CD"/>
    <w:rsid w:val="00B734D5"/>
    <w:rsid w:val="00B73DAD"/>
    <w:rsid w:val="00B84791"/>
    <w:rsid w:val="00BA05BD"/>
    <w:rsid w:val="00BA698A"/>
    <w:rsid w:val="00BB10E9"/>
    <w:rsid w:val="00BB3085"/>
    <w:rsid w:val="00BC68AE"/>
    <w:rsid w:val="00BD277A"/>
    <w:rsid w:val="00BD3D30"/>
    <w:rsid w:val="00C023ED"/>
    <w:rsid w:val="00C116CF"/>
    <w:rsid w:val="00C119EC"/>
    <w:rsid w:val="00C30C0E"/>
    <w:rsid w:val="00C32717"/>
    <w:rsid w:val="00C65936"/>
    <w:rsid w:val="00C665EA"/>
    <w:rsid w:val="00C74D3E"/>
    <w:rsid w:val="00C86AF6"/>
    <w:rsid w:val="00C940A3"/>
    <w:rsid w:val="00CA1508"/>
    <w:rsid w:val="00CA4C30"/>
    <w:rsid w:val="00CB091D"/>
    <w:rsid w:val="00CB3EEE"/>
    <w:rsid w:val="00CC3A45"/>
    <w:rsid w:val="00CC650A"/>
    <w:rsid w:val="00CD2522"/>
    <w:rsid w:val="00CD31FD"/>
    <w:rsid w:val="00CE37CB"/>
    <w:rsid w:val="00CF1A5C"/>
    <w:rsid w:val="00D10FA0"/>
    <w:rsid w:val="00D33C41"/>
    <w:rsid w:val="00D35B25"/>
    <w:rsid w:val="00D628C8"/>
    <w:rsid w:val="00D62C8F"/>
    <w:rsid w:val="00D67AB0"/>
    <w:rsid w:val="00D73CBE"/>
    <w:rsid w:val="00D76828"/>
    <w:rsid w:val="00DA4A42"/>
    <w:rsid w:val="00DA73D3"/>
    <w:rsid w:val="00DB150E"/>
    <w:rsid w:val="00DC64C6"/>
    <w:rsid w:val="00DE5E72"/>
    <w:rsid w:val="00DF2D4E"/>
    <w:rsid w:val="00DF3C29"/>
    <w:rsid w:val="00E04409"/>
    <w:rsid w:val="00E102A0"/>
    <w:rsid w:val="00E311E1"/>
    <w:rsid w:val="00E543A0"/>
    <w:rsid w:val="00E63B23"/>
    <w:rsid w:val="00E6485A"/>
    <w:rsid w:val="00E72F90"/>
    <w:rsid w:val="00E77596"/>
    <w:rsid w:val="00E817E1"/>
    <w:rsid w:val="00E859CB"/>
    <w:rsid w:val="00EA5B1C"/>
    <w:rsid w:val="00EC5590"/>
    <w:rsid w:val="00ED0EBB"/>
    <w:rsid w:val="00ED644A"/>
    <w:rsid w:val="00EE157B"/>
    <w:rsid w:val="00EE7515"/>
    <w:rsid w:val="00EF75EF"/>
    <w:rsid w:val="00EF7D8D"/>
    <w:rsid w:val="00F008C2"/>
    <w:rsid w:val="00F13B8A"/>
    <w:rsid w:val="00F2207E"/>
    <w:rsid w:val="00F439A5"/>
    <w:rsid w:val="00F71607"/>
    <w:rsid w:val="00F71DA7"/>
    <w:rsid w:val="00F76457"/>
    <w:rsid w:val="00F774CF"/>
    <w:rsid w:val="00F901DB"/>
    <w:rsid w:val="00F906CE"/>
    <w:rsid w:val="00FA0837"/>
    <w:rsid w:val="00FA18AB"/>
    <w:rsid w:val="00FB406F"/>
    <w:rsid w:val="00FD5C9F"/>
    <w:rsid w:val="00FE4968"/>
    <w:rsid w:val="00FE645F"/>
    <w:rsid w:val="00FE7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B0F9"/>
  <w15:chartTrackingRefBased/>
  <w15:docId w15:val="{7A532081-A0DD-42E6-9A28-531CF159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DF9"/>
    <w:rPr>
      <w:rFonts w:ascii="Times New Roman" w:hAnsi="Times New Roman" w:cs="B Mitra"/>
      <w:szCs w:val="26"/>
    </w:rPr>
  </w:style>
  <w:style w:type="paragraph" w:styleId="Heading1">
    <w:name w:val="heading 1"/>
    <w:basedOn w:val="Normal"/>
    <w:next w:val="Normal"/>
    <w:link w:val="Heading1Char"/>
    <w:autoRedefine/>
    <w:uiPriority w:val="9"/>
    <w:qFormat/>
    <w:rsid w:val="0095403E"/>
    <w:pPr>
      <w:keepNext/>
      <w:keepLines/>
      <w:spacing w:before="240" w:after="0"/>
      <w:jc w:val="left"/>
      <w:outlineLvl w:val="0"/>
    </w:pPr>
    <w:rPr>
      <w:rFonts w:eastAsiaTheme="majorEastAsia" w:cs="B Titr"/>
      <w:bCs/>
      <w:sz w:val="32"/>
      <w:szCs w:val="28"/>
    </w:rPr>
  </w:style>
  <w:style w:type="paragraph" w:styleId="Heading2">
    <w:name w:val="heading 2"/>
    <w:basedOn w:val="Normal"/>
    <w:next w:val="Normal"/>
    <w:link w:val="Heading2Char"/>
    <w:autoRedefine/>
    <w:uiPriority w:val="9"/>
    <w:unhideWhenUsed/>
    <w:qFormat/>
    <w:rsid w:val="009C0F83"/>
    <w:pPr>
      <w:keepNext/>
      <w:keepLines/>
      <w:numPr>
        <w:numId w:val="2"/>
      </w:numPr>
      <w:spacing w:before="40" w:after="0"/>
      <w:outlineLvl w:val="1"/>
    </w:pPr>
    <w:rPr>
      <w:rFonts w:eastAsiaTheme="majorEastAsia" w:cs="B Titr"/>
      <w:b/>
      <w:bCs/>
      <w:sz w:val="24"/>
      <w:lang w:bidi="fa-IR"/>
    </w:rPr>
  </w:style>
  <w:style w:type="paragraph" w:styleId="Heading3">
    <w:name w:val="heading 3"/>
    <w:basedOn w:val="Normal"/>
    <w:next w:val="Normal"/>
    <w:link w:val="Heading3Char"/>
    <w:autoRedefine/>
    <w:uiPriority w:val="9"/>
    <w:unhideWhenUsed/>
    <w:qFormat/>
    <w:rsid w:val="00B009AE"/>
    <w:pPr>
      <w:keepNext/>
      <w:keepLines/>
      <w:spacing w:before="40" w:after="0"/>
      <w:outlineLvl w:val="2"/>
    </w:pPr>
    <w:rPr>
      <w:rFonts w:eastAsiaTheme="majorEastAsia"/>
      <w:b/>
      <w:bCs/>
      <w:color w:val="1F3763" w:themeColor="accent1" w:themeShade="7F"/>
    </w:rPr>
  </w:style>
  <w:style w:type="paragraph" w:styleId="Heading4">
    <w:name w:val="heading 4"/>
    <w:basedOn w:val="Normal"/>
    <w:next w:val="Normal"/>
    <w:link w:val="Heading4Char"/>
    <w:autoRedefine/>
    <w:uiPriority w:val="9"/>
    <w:unhideWhenUsed/>
    <w:qFormat/>
    <w:rsid w:val="00DA4A42"/>
    <w:pPr>
      <w:keepNext/>
      <w:keepLines/>
      <w:spacing w:before="40" w:after="0"/>
      <w:outlineLvl w:val="3"/>
    </w:pPr>
    <w:rPr>
      <w:rFonts w:asciiTheme="majorBidi" w:eastAsiaTheme="majorEastAsia" w:hAnsiTheme="majorBidi"/>
      <w:b/>
      <w:i/>
      <w:iCs/>
      <w:color w:val="4472C4"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03E"/>
    <w:rPr>
      <w:rFonts w:ascii="Times New Roman" w:eastAsiaTheme="majorEastAsia" w:hAnsi="Times New Roman" w:cs="B Titr"/>
      <w:bCs/>
      <w:sz w:val="32"/>
      <w:szCs w:val="28"/>
    </w:rPr>
  </w:style>
  <w:style w:type="character" w:customStyle="1" w:styleId="Heading2Char">
    <w:name w:val="Heading 2 Char"/>
    <w:basedOn w:val="DefaultParagraphFont"/>
    <w:link w:val="Heading2"/>
    <w:uiPriority w:val="9"/>
    <w:rsid w:val="009C0F83"/>
    <w:rPr>
      <w:rFonts w:ascii="Times New Roman" w:eastAsiaTheme="majorEastAsia" w:hAnsi="Times New Roman" w:cs="B Titr"/>
      <w:b/>
      <w:bCs/>
      <w:sz w:val="24"/>
      <w:szCs w:val="26"/>
      <w:lang w:bidi="fa-IR"/>
    </w:rPr>
  </w:style>
  <w:style w:type="character" w:customStyle="1" w:styleId="Heading3Char">
    <w:name w:val="Heading 3 Char"/>
    <w:basedOn w:val="DefaultParagraphFont"/>
    <w:link w:val="Heading3"/>
    <w:uiPriority w:val="9"/>
    <w:rsid w:val="00B009AE"/>
    <w:rPr>
      <w:rFonts w:ascii="Times New Roman" w:eastAsiaTheme="majorEastAsia" w:hAnsi="Times New Roman" w:cs="B Nazanin"/>
      <w:b/>
      <w:bCs/>
      <w:color w:val="1F3763" w:themeColor="accent1" w:themeShade="7F"/>
      <w:sz w:val="24"/>
      <w:szCs w:val="28"/>
    </w:rPr>
  </w:style>
  <w:style w:type="paragraph" w:styleId="Title">
    <w:name w:val="Title"/>
    <w:basedOn w:val="Normal"/>
    <w:next w:val="Normal"/>
    <w:link w:val="TitleChar"/>
    <w:uiPriority w:val="10"/>
    <w:qFormat/>
    <w:rsid w:val="00F774CF"/>
    <w:pPr>
      <w:spacing w:after="0" w:line="240" w:lineRule="auto"/>
      <w:contextualSpacing/>
    </w:pPr>
    <w:rPr>
      <w:rFonts w:eastAsiaTheme="majorEastAsia"/>
      <w:bCs/>
      <w:spacing w:val="-10"/>
      <w:kern w:val="28"/>
      <w:sz w:val="56"/>
      <w:szCs w:val="48"/>
    </w:rPr>
  </w:style>
  <w:style w:type="character" w:customStyle="1" w:styleId="TitleChar">
    <w:name w:val="Title Char"/>
    <w:basedOn w:val="DefaultParagraphFont"/>
    <w:link w:val="Title"/>
    <w:uiPriority w:val="10"/>
    <w:rsid w:val="00F774CF"/>
    <w:rPr>
      <w:rFonts w:ascii="Times New Roman" w:eastAsiaTheme="majorEastAsia" w:hAnsi="Times New Roman" w:cs="B Nazanin"/>
      <w:bCs/>
      <w:spacing w:val="-10"/>
      <w:kern w:val="28"/>
      <w:sz w:val="56"/>
      <w:szCs w:val="48"/>
    </w:rPr>
  </w:style>
  <w:style w:type="paragraph" w:styleId="Subtitle">
    <w:name w:val="Subtitle"/>
    <w:basedOn w:val="Normal"/>
    <w:next w:val="Normal"/>
    <w:link w:val="SubtitleChar"/>
    <w:uiPriority w:val="11"/>
    <w:qFormat/>
    <w:rsid w:val="00F774CF"/>
    <w:pPr>
      <w:numPr>
        <w:ilvl w:val="1"/>
      </w:numPr>
    </w:pPr>
    <w:rPr>
      <w:rFonts w:asciiTheme="minorHAnsi" w:eastAsiaTheme="minorEastAsia" w:hAnsiTheme="minorHAnsi"/>
      <w:color w:val="5A5A5A" w:themeColor="text1" w:themeTint="A5"/>
      <w:spacing w:val="15"/>
      <w:szCs w:val="24"/>
    </w:rPr>
  </w:style>
  <w:style w:type="character" w:customStyle="1" w:styleId="SubtitleChar">
    <w:name w:val="Subtitle Char"/>
    <w:basedOn w:val="DefaultParagraphFont"/>
    <w:link w:val="Subtitle"/>
    <w:uiPriority w:val="11"/>
    <w:rsid w:val="00F774CF"/>
    <w:rPr>
      <w:rFonts w:eastAsiaTheme="minorEastAsia" w:cs="B Nazanin"/>
      <w:color w:val="5A5A5A" w:themeColor="text1" w:themeTint="A5"/>
      <w:spacing w:val="15"/>
      <w:szCs w:val="24"/>
    </w:rPr>
  </w:style>
  <w:style w:type="character" w:customStyle="1" w:styleId="Heading4Char">
    <w:name w:val="Heading 4 Char"/>
    <w:basedOn w:val="DefaultParagraphFont"/>
    <w:link w:val="Heading4"/>
    <w:uiPriority w:val="9"/>
    <w:rsid w:val="00DA4A42"/>
    <w:rPr>
      <w:rFonts w:asciiTheme="majorBidi" w:eastAsiaTheme="majorEastAsia" w:hAnsiTheme="majorBidi" w:cs="B Nazanin"/>
      <w:b/>
      <w:i/>
      <w:iCs/>
      <w:color w:val="4472C4" w:themeColor="accent1"/>
      <w:sz w:val="24"/>
      <w:szCs w:val="28"/>
      <w:u w:val="single"/>
    </w:rPr>
  </w:style>
  <w:style w:type="paragraph" w:styleId="ListParagraph">
    <w:name w:val="List Paragraph"/>
    <w:basedOn w:val="Normal"/>
    <w:uiPriority w:val="34"/>
    <w:qFormat/>
    <w:rsid w:val="00553483"/>
    <w:pPr>
      <w:ind w:left="720"/>
      <w:contextualSpacing/>
    </w:pPr>
  </w:style>
  <w:style w:type="paragraph" w:styleId="TOCHeading">
    <w:name w:val="TOC Heading"/>
    <w:basedOn w:val="Heading1"/>
    <w:next w:val="Normal"/>
    <w:uiPriority w:val="39"/>
    <w:unhideWhenUsed/>
    <w:qFormat/>
    <w:rsid w:val="00E72F90"/>
    <w:pPr>
      <w:bidi w:val="0"/>
      <w:outlineLvl w:val="9"/>
    </w:pPr>
    <w:rPr>
      <w:rFonts w:asciiTheme="majorHAnsi" w:hAnsiTheme="majorHAnsi" w:cstheme="majorBidi"/>
      <w:bCs w:val="0"/>
      <w:color w:val="2F5496" w:themeColor="accent1" w:themeShade="BF"/>
      <w:szCs w:val="32"/>
    </w:rPr>
  </w:style>
  <w:style w:type="paragraph" w:styleId="TOC1">
    <w:name w:val="toc 1"/>
    <w:basedOn w:val="Normal"/>
    <w:next w:val="Normal"/>
    <w:autoRedefine/>
    <w:uiPriority w:val="39"/>
    <w:unhideWhenUsed/>
    <w:rsid w:val="00AD5DEC"/>
    <w:pPr>
      <w:tabs>
        <w:tab w:val="right" w:leader="dot" w:pos="8774"/>
      </w:tabs>
      <w:spacing w:after="100"/>
    </w:pPr>
  </w:style>
  <w:style w:type="character" w:styleId="Hyperlink">
    <w:name w:val="Hyperlink"/>
    <w:basedOn w:val="DefaultParagraphFont"/>
    <w:uiPriority w:val="99"/>
    <w:unhideWhenUsed/>
    <w:rsid w:val="00E72F90"/>
    <w:rPr>
      <w:color w:val="0563C1" w:themeColor="hyperlink"/>
      <w:u w:val="single"/>
    </w:rPr>
  </w:style>
  <w:style w:type="paragraph" w:styleId="Bibliography">
    <w:name w:val="Bibliography"/>
    <w:basedOn w:val="Normal"/>
    <w:next w:val="Normal"/>
    <w:uiPriority w:val="37"/>
    <w:unhideWhenUsed/>
    <w:rsid w:val="0097211D"/>
  </w:style>
  <w:style w:type="character" w:styleId="PlaceholderText">
    <w:name w:val="Placeholder Text"/>
    <w:basedOn w:val="DefaultParagraphFont"/>
    <w:uiPriority w:val="99"/>
    <w:semiHidden/>
    <w:rsid w:val="0025340F"/>
    <w:rPr>
      <w:color w:val="808080"/>
    </w:rPr>
  </w:style>
  <w:style w:type="table" w:styleId="TableGrid">
    <w:name w:val="Table Grid"/>
    <w:basedOn w:val="TableNormal"/>
    <w:uiPriority w:val="39"/>
    <w:rsid w:val="00123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3B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23B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2577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D5DEC"/>
    <w:pPr>
      <w:spacing w:after="100"/>
      <w:ind w:left="220"/>
    </w:pPr>
  </w:style>
  <w:style w:type="paragraph" w:styleId="Header">
    <w:name w:val="header"/>
    <w:basedOn w:val="Normal"/>
    <w:link w:val="HeaderChar"/>
    <w:uiPriority w:val="99"/>
    <w:unhideWhenUsed/>
    <w:rsid w:val="00172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DBB"/>
    <w:rPr>
      <w:rFonts w:ascii="Times New Roman" w:hAnsi="Times New Roman" w:cs="B Mitra"/>
      <w:szCs w:val="26"/>
    </w:rPr>
  </w:style>
  <w:style w:type="paragraph" w:styleId="Footer">
    <w:name w:val="footer"/>
    <w:basedOn w:val="Normal"/>
    <w:link w:val="FooterChar"/>
    <w:uiPriority w:val="99"/>
    <w:unhideWhenUsed/>
    <w:rsid w:val="00172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DBB"/>
    <w:rPr>
      <w:rFonts w:ascii="Times New Roman" w:hAnsi="Times New Roman" w:cs="B Mitra"/>
      <w:szCs w:val="26"/>
    </w:rPr>
  </w:style>
  <w:style w:type="paragraph" w:styleId="TOC3">
    <w:name w:val="toc 3"/>
    <w:basedOn w:val="Normal"/>
    <w:next w:val="Normal"/>
    <w:autoRedefine/>
    <w:uiPriority w:val="39"/>
    <w:unhideWhenUsed/>
    <w:rsid w:val="00334ECF"/>
    <w:pPr>
      <w:bidi w:val="0"/>
      <w:spacing w:after="100"/>
      <w:ind w:left="440"/>
      <w:jc w:val="left"/>
    </w:pPr>
    <w:rPr>
      <w:rFonts w:asciiTheme="minorHAnsi" w:eastAsiaTheme="minorEastAsia" w:hAnsiTheme="minorHAnsi" w:cs="Times New Roman"/>
      <w:szCs w:val="22"/>
    </w:rPr>
  </w:style>
  <w:style w:type="paragraph" w:styleId="FootnoteText">
    <w:name w:val="footnote text"/>
    <w:basedOn w:val="Normal"/>
    <w:link w:val="FootnoteTextChar"/>
    <w:uiPriority w:val="99"/>
    <w:semiHidden/>
    <w:unhideWhenUsed/>
    <w:rsid w:val="009041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41EC"/>
    <w:rPr>
      <w:rFonts w:ascii="Times New Roman" w:hAnsi="Times New Roman" w:cs="B Mitra"/>
      <w:sz w:val="20"/>
      <w:szCs w:val="20"/>
    </w:rPr>
  </w:style>
  <w:style w:type="character" w:styleId="FootnoteReference">
    <w:name w:val="footnote reference"/>
    <w:basedOn w:val="DefaultParagraphFont"/>
    <w:uiPriority w:val="99"/>
    <w:semiHidden/>
    <w:unhideWhenUsed/>
    <w:rsid w:val="009041EC"/>
    <w:rPr>
      <w:vertAlign w:val="superscript"/>
    </w:rPr>
  </w:style>
  <w:style w:type="character" w:styleId="UnresolvedMention">
    <w:name w:val="Unresolved Mention"/>
    <w:basedOn w:val="DefaultParagraphFont"/>
    <w:uiPriority w:val="99"/>
    <w:semiHidden/>
    <w:unhideWhenUsed/>
    <w:rsid w:val="00700610"/>
    <w:rPr>
      <w:color w:val="605E5C"/>
      <w:shd w:val="clear" w:color="auto" w:fill="E1DFDD"/>
    </w:rPr>
  </w:style>
  <w:style w:type="character" w:styleId="FollowedHyperlink">
    <w:name w:val="FollowedHyperlink"/>
    <w:basedOn w:val="DefaultParagraphFont"/>
    <w:uiPriority w:val="99"/>
    <w:semiHidden/>
    <w:unhideWhenUsed/>
    <w:rsid w:val="00700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629">
      <w:bodyDiv w:val="1"/>
      <w:marLeft w:val="0"/>
      <w:marRight w:val="0"/>
      <w:marTop w:val="0"/>
      <w:marBottom w:val="0"/>
      <w:divBdr>
        <w:top w:val="none" w:sz="0" w:space="0" w:color="auto"/>
        <w:left w:val="none" w:sz="0" w:space="0" w:color="auto"/>
        <w:bottom w:val="none" w:sz="0" w:space="0" w:color="auto"/>
        <w:right w:val="none" w:sz="0" w:space="0" w:color="auto"/>
      </w:divBdr>
    </w:div>
    <w:div w:id="11731294">
      <w:bodyDiv w:val="1"/>
      <w:marLeft w:val="0"/>
      <w:marRight w:val="0"/>
      <w:marTop w:val="0"/>
      <w:marBottom w:val="0"/>
      <w:divBdr>
        <w:top w:val="none" w:sz="0" w:space="0" w:color="auto"/>
        <w:left w:val="none" w:sz="0" w:space="0" w:color="auto"/>
        <w:bottom w:val="none" w:sz="0" w:space="0" w:color="auto"/>
        <w:right w:val="none" w:sz="0" w:space="0" w:color="auto"/>
      </w:divBdr>
    </w:div>
    <w:div w:id="13308850">
      <w:bodyDiv w:val="1"/>
      <w:marLeft w:val="0"/>
      <w:marRight w:val="0"/>
      <w:marTop w:val="0"/>
      <w:marBottom w:val="0"/>
      <w:divBdr>
        <w:top w:val="none" w:sz="0" w:space="0" w:color="auto"/>
        <w:left w:val="none" w:sz="0" w:space="0" w:color="auto"/>
        <w:bottom w:val="none" w:sz="0" w:space="0" w:color="auto"/>
        <w:right w:val="none" w:sz="0" w:space="0" w:color="auto"/>
      </w:divBdr>
    </w:div>
    <w:div w:id="81337898">
      <w:bodyDiv w:val="1"/>
      <w:marLeft w:val="0"/>
      <w:marRight w:val="0"/>
      <w:marTop w:val="0"/>
      <w:marBottom w:val="0"/>
      <w:divBdr>
        <w:top w:val="none" w:sz="0" w:space="0" w:color="auto"/>
        <w:left w:val="none" w:sz="0" w:space="0" w:color="auto"/>
        <w:bottom w:val="none" w:sz="0" w:space="0" w:color="auto"/>
        <w:right w:val="none" w:sz="0" w:space="0" w:color="auto"/>
      </w:divBdr>
    </w:div>
    <w:div w:id="81923451">
      <w:bodyDiv w:val="1"/>
      <w:marLeft w:val="0"/>
      <w:marRight w:val="0"/>
      <w:marTop w:val="0"/>
      <w:marBottom w:val="0"/>
      <w:divBdr>
        <w:top w:val="none" w:sz="0" w:space="0" w:color="auto"/>
        <w:left w:val="none" w:sz="0" w:space="0" w:color="auto"/>
        <w:bottom w:val="none" w:sz="0" w:space="0" w:color="auto"/>
        <w:right w:val="none" w:sz="0" w:space="0" w:color="auto"/>
      </w:divBdr>
    </w:div>
    <w:div w:id="82386357">
      <w:bodyDiv w:val="1"/>
      <w:marLeft w:val="0"/>
      <w:marRight w:val="0"/>
      <w:marTop w:val="0"/>
      <w:marBottom w:val="0"/>
      <w:divBdr>
        <w:top w:val="none" w:sz="0" w:space="0" w:color="auto"/>
        <w:left w:val="none" w:sz="0" w:space="0" w:color="auto"/>
        <w:bottom w:val="none" w:sz="0" w:space="0" w:color="auto"/>
        <w:right w:val="none" w:sz="0" w:space="0" w:color="auto"/>
      </w:divBdr>
    </w:div>
    <w:div w:id="116878101">
      <w:bodyDiv w:val="1"/>
      <w:marLeft w:val="0"/>
      <w:marRight w:val="0"/>
      <w:marTop w:val="0"/>
      <w:marBottom w:val="0"/>
      <w:divBdr>
        <w:top w:val="none" w:sz="0" w:space="0" w:color="auto"/>
        <w:left w:val="none" w:sz="0" w:space="0" w:color="auto"/>
        <w:bottom w:val="none" w:sz="0" w:space="0" w:color="auto"/>
        <w:right w:val="none" w:sz="0" w:space="0" w:color="auto"/>
      </w:divBdr>
    </w:div>
    <w:div w:id="140730077">
      <w:bodyDiv w:val="1"/>
      <w:marLeft w:val="0"/>
      <w:marRight w:val="0"/>
      <w:marTop w:val="0"/>
      <w:marBottom w:val="0"/>
      <w:divBdr>
        <w:top w:val="none" w:sz="0" w:space="0" w:color="auto"/>
        <w:left w:val="none" w:sz="0" w:space="0" w:color="auto"/>
        <w:bottom w:val="none" w:sz="0" w:space="0" w:color="auto"/>
        <w:right w:val="none" w:sz="0" w:space="0" w:color="auto"/>
      </w:divBdr>
    </w:div>
    <w:div w:id="153107065">
      <w:bodyDiv w:val="1"/>
      <w:marLeft w:val="0"/>
      <w:marRight w:val="0"/>
      <w:marTop w:val="0"/>
      <w:marBottom w:val="0"/>
      <w:divBdr>
        <w:top w:val="none" w:sz="0" w:space="0" w:color="auto"/>
        <w:left w:val="none" w:sz="0" w:space="0" w:color="auto"/>
        <w:bottom w:val="none" w:sz="0" w:space="0" w:color="auto"/>
        <w:right w:val="none" w:sz="0" w:space="0" w:color="auto"/>
      </w:divBdr>
    </w:div>
    <w:div w:id="166218057">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91386976">
      <w:bodyDiv w:val="1"/>
      <w:marLeft w:val="0"/>
      <w:marRight w:val="0"/>
      <w:marTop w:val="0"/>
      <w:marBottom w:val="0"/>
      <w:divBdr>
        <w:top w:val="none" w:sz="0" w:space="0" w:color="auto"/>
        <w:left w:val="none" w:sz="0" w:space="0" w:color="auto"/>
        <w:bottom w:val="none" w:sz="0" w:space="0" w:color="auto"/>
        <w:right w:val="none" w:sz="0" w:space="0" w:color="auto"/>
      </w:divBdr>
    </w:div>
    <w:div w:id="249240173">
      <w:bodyDiv w:val="1"/>
      <w:marLeft w:val="0"/>
      <w:marRight w:val="0"/>
      <w:marTop w:val="0"/>
      <w:marBottom w:val="0"/>
      <w:divBdr>
        <w:top w:val="none" w:sz="0" w:space="0" w:color="auto"/>
        <w:left w:val="none" w:sz="0" w:space="0" w:color="auto"/>
        <w:bottom w:val="none" w:sz="0" w:space="0" w:color="auto"/>
        <w:right w:val="none" w:sz="0" w:space="0" w:color="auto"/>
      </w:divBdr>
    </w:div>
    <w:div w:id="291978699">
      <w:bodyDiv w:val="1"/>
      <w:marLeft w:val="0"/>
      <w:marRight w:val="0"/>
      <w:marTop w:val="0"/>
      <w:marBottom w:val="0"/>
      <w:divBdr>
        <w:top w:val="none" w:sz="0" w:space="0" w:color="auto"/>
        <w:left w:val="none" w:sz="0" w:space="0" w:color="auto"/>
        <w:bottom w:val="none" w:sz="0" w:space="0" w:color="auto"/>
        <w:right w:val="none" w:sz="0" w:space="0" w:color="auto"/>
      </w:divBdr>
    </w:div>
    <w:div w:id="307441737">
      <w:bodyDiv w:val="1"/>
      <w:marLeft w:val="0"/>
      <w:marRight w:val="0"/>
      <w:marTop w:val="0"/>
      <w:marBottom w:val="0"/>
      <w:divBdr>
        <w:top w:val="none" w:sz="0" w:space="0" w:color="auto"/>
        <w:left w:val="none" w:sz="0" w:space="0" w:color="auto"/>
        <w:bottom w:val="none" w:sz="0" w:space="0" w:color="auto"/>
        <w:right w:val="none" w:sz="0" w:space="0" w:color="auto"/>
      </w:divBdr>
    </w:div>
    <w:div w:id="319772289">
      <w:bodyDiv w:val="1"/>
      <w:marLeft w:val="0"/>
      <w:marRight w:val="0"/>
      <w:marTop w:val="0"/>
      <w:marBottom w:val="0"/>
      <w:divBdr>
        <w:top w:val="none" w:sz="0" w:space="0" w:color="auto"/>
        <w:left w:val="none" w:sz="0" w:space="0" w:color="auto"/>
        <w:bottom w:val="none" w:sz="0" w:space="0" w:color="auto"/>
        <w:right w:val="none" w:sz="0" w:space="0" w:color="auto"/>
      </w:divBdr>
    </w:div>
    <w:div w:id="376978735">
      <w:bodyDiv w:val="1"/>
      <w:marLeft w:val="0"/>
      <w:marRight w:val="0"/>
      <w:marTop w:val="0"/>
      <w:marBottom w:val="0"/>
      <w:divBdr>
        <w:top w:val="none" w:sz="0" w:space="0" w:color="auto"/>
        <w:left w:val="none" w:sz="0" w:space="0" w:color="auto"/>
        <w:bottom w:val="none" w:sz="0" w:space="0" w:color="auto"/>
        <w:right w:val="none" w:sz="0" w:space="0" w:color="auto"/>
      </w:divBdr>
    </w:div>
    <w:div w:id="379137702">
      <w:bodyDiv w:val="1"/>
      <w:marLeft w:val="0"/>
      <w:marRight w:val="0"/>
      <w:marTop w:val="0"/>
      <w:marBottom w:val="0"/>
      <w:divBdr>
        <w:top w:val="none" w:sz="0" w:space="0" w:color="auto"/>
        <w:left w:val="none" w:sz="0" w:space="0" w:color="auto"/>
        <w:bottom w:val="none" w:sz="0" w:space="0" w:color="auto"/>
        <w:right w:val="none" w:sz="0" w:space="0" w:color="auto"/>
      </w:divBdr>
    </w:div>
    <w:div w:id="413554752">
      <w:bodyDiv w:val="1"/>
      <w:marLeft w:val="0"/>
      <w:marRight w:val="0"/>
      <w:marTop w:val="0"/>
      <w:marBottom w:val="0"/>
      <w:divBdr>
        <w:top w:val="none" w:sz="0" w:space="0" w:color="auto"/>
        <w:left w:val="none" w:sz="0" w:space="0" w:color="auto"/>
        <w:bottom w:val="none" w:sz="0" w:space="0" w:color="auto"/>
        <w:right w:val="none" w:sz="0" w:space="0" w:color="auto"/>
      </w:divBdr>
    </w:div>
    <w:div w:id="494565656">
      <w:bodyDiv w:val="1"/>
      <w:marLeft w:val="0"/>
      <w:marRight w:val="0"/>
      <w:marTop w:val="0"/>
      <w:marBottom w:val="0"/>
      <w:divBdr>
        <w:top w:val="none" w:sz="0" w:space="0" w:color="auto"/>
        <w:left w:val="none" w:sz="0" w:space="0" w:color="auto"/>
        <w:bottom w:val="none" w:sz="0" w:space="0" w:color="auto"/>
        <w:right w:val="none" w:sz="0" w:space="0" w:color="auto"/>
      </w:divBdr>
    </w:div>
    <w:div w:id="499589562">
      <w:bodyDiv w:val="1"/>
      <w:marLeft w:val="0"/>
      <w:marRight w:val="0"/>
      <w:marTop w:val="0"/>
      <w:marBottom w:val="0"/>
      <w:divBdr>
        <w:top w:val="none" w:sz="0" w:space="0" w:color="auto"/>
        <w:left w:val="none" w:sz="0" w:space="0" w:color="auto"/>
        <w:bottom w:val="none" w:sz="0" w:space="0" w:color="auto"/>
        <w:right w:val="none" w:sz="0" w:space="0" w:color="auto"/>
      </w:divBdr>
    </w:div>
    <w:div w:id="570963108">
      <w:bodyDiv w:val="1"/>
      <w:marLeft w:val="0"/>
      <w:marRight w:val="0"/>
      <w:marTop w:val="0"/>
      <w:marBottom w:val="0"/>
      <w:divBdr>
        <w:top w:val="none" w:sz="0" w:space="0" w:color="auto"/>
        <w:left w:val="none" w:sz="0" w:space="0" w:color="auto"/>
        <w:bottom w:val="none" w:sz="0" w:space="0" w:color="auto"/>
        <w:right w:val="none" w:sz="0" w:space="0" w:color="auto"/>
      </w:divBdr>
    </w:div>
    <w:div w:id="576205501">
      <w:bodyDiv w:val="1"/>
      <w:marLeft w:val="0"/>
      <w:marRight w:val="0"/>
      <w:marTop w:val="0"/>
      <w:marBottom w:val="0"/>
      <w:divBdr>
        <w:top w:val="none" w:sz="0" w:space="0" w:color="auto"/>
        <w:left w:val="none" w:sz="0" w:space="0" w:color="auto"/>
        <w:bottom w:val="none" w:sz="0" w:space="0" w:color="auto"/>
        <w:right w:val="none" w:sz="0" w:space="0" w:color="auto"/>
      </w:divBdr>
    </w:div>
    <w:div w:id="593124589">
      <w:bodyDiv w:val="1"/>
      <w:marLeft w:val="0"/>
      <w:marRight w:val="0"/>
      <w:marTop w:val="0"/>
      <w:marBottom w:val="0"/>
      <w:divBdr>
        <w:top w:val="none" w:sz="0" w:space="0" w:color="auto"/>
        <w:left w:val="none" w:sz="0" w:space="0" w:color="auto"/>
        <w:bottom w:val="none" w:sz="0" w:space="0" w:color="auto"/>
        <w:right w:val="none" w:sz="0" w:space="0" w:color="auto"/>
      </w:divBdr>
    </w:div>
    <w:div w:id="595290360">
      <w:bodyDiv w:val="1"/>
      <w:marLeft w:val="0"/>
      <w:marRight w:val="0"/>
      <w:marTop w:val="0"/>
      <w:marBottom w:val="0"/>
      <w:divBdr>
        <w:top w:val="none" w:sz="0" w:space="0" w:color="auto"/>
        <w:left w:val="none" w:sz="0" w:space="0" w:color="auto"/>
        <w:bottom w:val="none" w:sz="0" w:space="0" w:color="auto"/>
        <w:right w:val="none" w:sz="0" w:space="0" w:color="auto"/>
      </w:divBdr>
    </w:div>
    <w:div w:id="626282108">
      <w:bodyDiv w:val="1"/>
      <w:marLeft w:val="0"/>
      <w:marRight w:val="0"/>
      <w:marTop w:val="0"/>
      <w:marBottom w:val="0"/>
      <w:divBdr>
        <w:top w:val="none" w:sz="0" w:space="0" w:color="auto"/>
        <w:left w:val="none" w:sz="0" w:space="0" w:color="auto"/>
        <w:bottom w:val="none" w:sz="0" w:space="0" w:color="auto"/>
        <w:right w:val="none" w:sz="0" w:space="0" w:color="auto"/>
      </w:divBdr>
    </w:div>
    <w:div w:id="628128043">
      <w:bodyDiv w:val="1"/>
      <w:marLeft w:val="0"/>
      <w:marRight w:val="0"/>
      <w:marTop w:val="0"/>
      <w:marBottom w:val="0"/>
      <w:divBdr>
        <w:top w:val="none" w:sz="0" w:space="0" w:color="auto"/>
        <w:left w:val="none" w:sz="0" w:space="0" w:color="auto"/>
        <w:bottom w:val="none" w:sz="0" w:space="0" w:color="auto"/>
        <w:right w:val="none" w:sz="0" w:space="0" w:color="auto"/>
      </w:divBdr>
    </w:div>
    <w:div w:id="632172619">
      <w:bodyDiv w:val="1"/>
      <w:marLeft w:val="0"/>
      <w:marRight w:val="0"/>
      <w:marTop w:val="0"/>
      <w:marBottom w:val="0"/>
      <w:divBdr>
        <w:top w:val="none" w:sz="0" w:space="0" w:color="auto"/>
        <w:left w:val="none" w:sz="0" w:space="0" w:color="auto"/>
        <w:bottom w:val="none" w:sz="0" w:space="0" w:color="auto"/>
        <w:right w:val="none" w:sz="0" w:space="0" w:color="auto"/>
      </w:divBdr>
    </w:div>
    <w:div w:id="644747190">
      <w:bodyDiv w:val="1"/>
      <w:marLeft w:val="0"/>
      <w:marRight w:val="0"/>
      <w:marTop w:val="0"/>
      <w:marBottom w:val="0"/>
      <w:divBdr>
        <w:top w:val="none" w:sz="0" w:space="0" w:color="auto"/>
        <w:left w:val="none" w:sz="0" w:space="0" w:color="auto"/>
        <w:bottom w:val="none" w:sz="0" w:space="0" w:color="auto"/>
        <w:right w:val="none" w:sz="0" w:space="0" w:color="auto"/>
      </w:divBdr>
    </w:div>
    <w:div w:id="678652946">
      <w:bodyDiv w:val="1"/>
      <w:marLeft w:val="0"/>
      <w:marRight w:val="0"/>
      <w:marTop w:val="0"/>
      <w:marBottom w:val="0"/>
      <w:divBdr>
        <w:top w:val="none" w:sz="0" w:space="0" w:color="auto"/>
        <w:left w:val="none" w:sz="0" w:space="0" w:color="auto"/>
        <w:bottom w:val="none" w:sz="0" w:space="0" w:color="auto"/>
        <w:right w:val="none" w:sz="0" w:space="0" w:color="auto"/>
      </w:divBdr>
    </w:div>
    <w:div w:id="710954213">
      <w:bodyDiv w:val="1"/>
      <w:marLeft w:val="0"/>
      <w:marRight w:val="0"/>
      <w:marTop w:val="0"/>
      <w:marBottom w:val="0"/>
      <w:divBdr>
        <w:top w:val="none" w:sz="0" w:space="0" w:color="auto"/>
        <w:left w:val="none" w:sz="0" w:space="0" w:color="auto"/>
        <w:bottom w:val="none" w:sz="0" w:space="0" w:color="auto"/>
        <w:right w:val="none" w:sz="0" w:space="0" w:color="auto"/>
      </w:divBdr>
    </w:div>
    <w:div w:id="757596755">
      <w:bodyDiv w:val="1"/>
      <w:marLeft w:val="0"/>
      <w:marRight w:val="0"/>
      <w:marTop w:val="0"/>
      <w:marBottom w:val="0"/>
      <w:divBdr>
        <w:top w:val="none" w:sz="0" w:space="0" w:color="auto"/>
        <w:left w:val="none" w:sz="0" w:space="0" w:color="auto"/>
        <w:bottom w:val="none" w:sz="0" w:space="0" w:color="auto"/>
        <w:right w:val="none" w:sz="0" w:space="0" w:color="auto"/>
      </w:divBdr>
    </w:div>
    <w:div w:id="762342774">
      <w:bodyDiv w:val="1"/>
      <w:marLeft w:val="0"/>
      <w:marRight w:val="0"/>
      <w:marTop w:val="0"/>
      <w:marBottom w:val="0"/>
      <w:divBdr>
        <w:top w:val="none" w:sz="0" w:space="0" w:color="auto"/>
        <w:left w:val="none" w:sz="0" w:space="0" w:color="auto"/>
        <w:bottom w:val="none" w:sz="0" w:space="0" w:color="auto"/>
        <w:right w:val="none" w:sz="0" w:space="0" w:color="auto"/>
      </w:divBdr>
    </w:div>
    <w:div w:id="783236133">
      <w:bodyDiv w:val="1"/>
      <w:marLeft w:val="0"/>
      <w:marRight w:val="0"/>
      <w:marTop w:val="0"/>
      <w:marBottom w:val="0"/>
      <w:divBdr>
        <w:top w:val="none" w:sz="0" w:space="0" w:color="auto"/>
        <w:left w:val="none" w:sz="0" w:space="0" w:color="auto"/>
        <w:bottom w:val="none" w:sz="0" w:space="0" w:color="auto"/>
        <w:right w:val="none" w:sz="0" w:space="0" w:color="auto"/>
      </w:divBdr>
    </w:div>
    <w:div w:id="810514423">
      <w:bodyDiv w:val="1"/>
      <w:marLeft w:val="0"/>
      <w:marRight w:val="0"/>
      <w:marTop w:val="0"/>
      <w:marBottom w:val="0"/>
      <w:divBdr>
        <w:top w:val="none" w:sz="0" w:space="0" w:color="auto"/>
        <w:left w:val="none" w:sz="0" w:space="0" w:color="auto"/>
        <w:bottom w:val="none" w:sz="0" w:space="0" w:color="auto"/>
        <w:right w:val="none" w:sz="0" w:space="0" w:color="auto"/>
      </w:divBdr>
    </w:div>
    <w:div w:id="818421919">
      <w:bodyDiv w:val="1"/>
      <w:marLeft w:val="0"/>
      <w:marRight w:val="0"/>
      <w:marTop w:val="0"/>
      <w:marBottom w:val="0"/>
      <w:divBdr>
        <w:top w:val="none" w:sz="0" w:space="0" w:color="auto"/>
        <w:left w:val="none" w:sz="0" w:space="0" w:color="auto"/>
        <w:bottom w:val="none" w:sz="0" w:space="0" w:color="auto"/>
        <w:right w:val="none" w:sz="0" w:space="0" w:color="auto"/>
      </w:divBdr>
    </w:div>
    <w:div w:id="859664347">
      <w:bodyDiv w:val="1"/>
      <w:marLeft w:val="0"/>
      <w:marRight w:val="0"/>
      <w:marTop w:val="0"/>
      <w:marBottom w:val="0"/>
      <w:divBdr>
        <w:top w:val="none" w:sz="0" w:space="0" w:color="auto"/>
        <w:left w:val="none" w:sz="0" w:space="0" w:color="auto"/>
        <w:bottom w:val="none" w:sz="0" w:space="0" w:color="auto"/>
        <w:right w:val="none" w:sz="0" w:space="0" w:color="auto"/>
      </w:divBdr>
    </w:div>
    <w:div w:id="866262319">
      <w:bodyDiv w:val="1"/>
      <w:marLeft w:val="0"/>
      <w:marRight w:val="0"/>
      <w:marTop w:val="0"/>
      <w:marBottom w:val="0"/>
      <w:divBdr>
        <w:top w:val="none" w:sz="0" w:space="0" w:color="auto"/>
        <w:left w:val="none" w:sz="0" w:space="0" w:color="auto"/>
        <w:bottom w:val="none" w:sz="0" w:space="0" w:color="auto"/>
        <w:right w:val="none" w:sz="0" w:space="0" w:color="auto"/>
      </w:divBdr>
    </w:div>
    <w:div w:id="882404653">
      <w:bodyDiv w:val="1"/>
      <w:marLeft w:val="0"/>
      <w:marRight w:val="0"/>
      <w:marTop w:val="0"/>
      <w:marBottom w:val="0"/>
      <w:divBdr>
        <w:top w:val="none" w:sz="0" w:space="0" w:color="auto"/>
        <w:left w:val="none" w:sz="0" w:space="0" w:color="auto"/>
        <w:bottom w:val="none" w:sz="0" w:space="0" w:color="auto"/>
        <w:right w:val="none" w:sz="0" w:space="0" w:color="auto"/>
      </w:divBdr>
    </w:div>
    <w:div w:id="909658068">
      <w:bodyDiv w:val="1"/>
      <w:marLeft w:val="0"/>
      <w:marRight w:val="0"/>
      <w:marTop w:val="0"/>
      <w:marBottom w:val="0"/>
      <w:divBdr>
        <w:top w:val="none" w:sz="0" w:space="0" w:color="auto"/>
        <w:left w:val="none" w:sz="0" w:space="0" w:color="auto"/>
        <w:bottom w:val="none" w:sz="0" w:space="0" w:color="auto"/>
        <w:right w:val="none" w:sz="0" w:space="0" w:color="auto"/>
      </w:divBdr>
    </w:div>
    <w:div w:id="946471763">
      <w:bodyDiv w:val="1"/>
      <w:marLeft w:val="0"/>
      <w:marRight w:val="0"/>
      <w:marTop w:val="0"/>
      <w:marBottom w:val="0"/>
      <w:divBdr>
        <w:top w:val="none" w:sz="0" w:space="0" w:color="auto"/>
        <w:left w:val="none" w:sz="0" w:space="0" w:color="auto"/>
        <w:bottom w:val="none" w:sz="0" w:space="0" w:color="auto"/>
        <w:right w:val="none" w:sz="0" w:space="0" w:color="auto"/>
      </w:divBdr>
    </w:div>
    <w:div w:id="989291685">
      <w:bodyDiv w:val="1"/>
      <w:marLeft w:val="0"/>
      <w:marRight w:val="0"/>
      <w:marTop w:val="0"/>
      <w:marBottom w:val="0"/>
      <w:divBdr>
        <w:top w:val="none" w:sz="0" w:space="0" w:color="auto"/>
        <w:left w:val="none" w:sz="0" w:space="0" w:color="auto"/>
        <w:bottom w:val="none" w:sz="0" w:space="0" w:color="auto"/>
        <w:right w:val="none" w:sz="0" w:space="0" w:color="auto"/>
      </w:divBdr>
    </w:div>
    <w:div w:id="997804148">
      <w:bodyDiv w:val="1"/>
      <w:marLeft w:val="0"/>
      <w:marRight w:val="0"/>
      <w:marTop w:val="0"/>
      <w:marBottom w:val="0"/>
      <w:divBdr>
        <w:top w:val="none" w:sz="0" w:space="0" w:color="auto"/>
        <w:left w:val="none" w:sz="0" w:space="0" w:color="auto"/>
        <w:bottom w:val="none" w:sz="0" w:space="0" w:color="auto"/>
        <w:right w:val="none" w:sz="0" w:space="0" w:color="auto"/>
      </w:divBdr>
    </w:div>
    <w:div w:id="1012149092">
      <w:bodyDiv w:val="1"/>
      <w:marLeft w:val="0"/>
      <w:marRight w:val="0"/>
      <w:marTop w:val="0"/>
      <w:marBottom w:val="0"/>
      <w:divBdr>
        <w:top w:val="none" w:sz="0" w:space="0" w:color="auto"/>
        <w:left w:val="none" w:sz="0" w:space="0" w:color="auto"/>
        <w:bottom w:val="none" w:sz="0" w:space="0" w:color="auto"/>
        <w:right w:val="none" w:sz="0" w:space="0" w:color="auto"/>
      </w:divBdr>
    </w:div>
    <w:div w:id="1023750457">
      <w:bodyDiv w:val="1"/>
      <w:marLeft w:val="0"/>
      <w:marRight w:val="0"/>
      <w:marTop w:val="0"/>
      <w:marBottom w:val="0"/>
      <w:divBdr>
        <w:top w:val="none" w:sz="0" w:space="0" w:color="auto"/>
        <w:left w:val="none" w:sz="0" w:space="0" w:color="auto"/>
        <w:bottom w:val="none" w:sz="0" w:space="0" w:color="auto"/>
        <w:right w:val="none" w:sz="0" w:space="0" w:color="auto"/>
      </w:divBdr>
    </w:div>
    <w:div w:id="1031733487">
      <w:bodyDiv w:val="1"/>
      <w:marLeft w:val="0"/>
      <w:marRight w:val="0"/>
      <w:marTop w:val="0"/>
      <w:marBottom w:val="0"/>
      <w:divBdr>
        <w:top w:val="none" w:sz="0" w:space="0" w:color="auto"/>
        <w:left w:val="none" w:sz="0" w:space="0" w:color="auto"/>
        <w:bottom w:val="none" w:sz="0" w:space="0" w:color="auto"/>
        <w:right w:val="none" w:sz="0" w:space="0" w:color="auto"/>
      </w:divBdr>
    </w:div>
    <w:div w:id="1041516527">
      <w:bodyDiv w:val="1"/>
      <w:marLeft w:val="0"/>
      <w:marRight w:val="0"/>
      <w:marTop w:val="0"/>
      <w:marBottom w:val="0"/>
      <w:divBdr>
        <w:top w:val="none" w:sz="0" w:space="0" w:color="auto"/>
        <w:left w:val="none" w:sz="0" w:space="0" w:color="auto"/>
        <w:bottom w:val="none" w:sz="0" w:space="0" w:color="auto"/>
        <w:right w:val="none" w:sz="0" w:space="0" w:color="auto"/>
      </w:divBdr>
    </w:div>
    <w:div w:id="1044870680">
      <w:bodyDiv w:val="1"/>
      <w:marLeft w:val="0"/>
      <w:marRight w:val="0"/>
      <w:marTop w:val="0"/>
      <w:marBottom w:val="0"/>
      <w:divBdr>
        <w:top w:val="none" w:sz="0" w:space="0" w:color="auto"/>
        <w:left w:val="none" w:sz="0" w:space="0" w:color="auto"/>
        <w:bottom w:val="none" w:sz="0" w:space="0" w:color="auto"/>
        <w:right w:val="none" w:sz="0" w:space="0" w:color="auto"/>
      </w:divBdr>
    </w:div>
    <w:div w:id="1060983517">
      <w:bodyDiv w:val="1"/>
      <w:marLeft w:val="0"/>
      <w:marRight w:val="0"/>
      <w:marTop w:val="0"/>
      <w:marBottom w:val="0"/>
      <w:divBdr>
        <w:top w:val="none" w:sz="0" w:space="0" w:color="auto"/>
        <w:left w:val="none" w:sz="0" w:space="0" w:color="auto"/>
        <w:bottom w:val="none" w:sz="0" w:space="0" w:color="auto"/>
        <w:right w:val="none" w:sz="0" w:space="0" w:color="auto"/>
      </w:divBdr>
    </w:div>
    <w:div w:id="1073703039">
      <w:bodyDiv w:val="1"/>
      <w:marLeft w:val="0"/>
      <w:marRight w:val="0"/>
      <w:marTop w:val="0"/>
      <w:marBottom w:val="0"/>
      <w:divBdr>
        <w:top w:val="none" w:sz="0" w:space="0" w:color="auto"/>
        <w:left w:val="none" w:sz="0" w:space="0" w:color="auto"/>
        <w:bottom w:val="none" w:sz="0" w:space="0" w:color="auto"/>
        <w:right w:val="none" w:sz="0" w:space="0" w:color="auto"/>
      </w:divBdr>
    </w:div>
    <w:div w:id="1126240444">
      <w:bodyDiv w:val="1"/>
      <w:marLeft w:val="0"/>
      <w:marRight w:val="0"/>
      <w:marTop w:val="0"/>
      <w:marBottom w:val="0"/>
      <w:divBdr>
        <w:top w:val="none" w:sz="0" w:space="0" w:color="auto"/>
        <w:left w:val="none" w:sz="0" w:space="0" w:color="auto"/>
        <w:bottom w:val="none" w:sz="0" w:space="0" w:color="auto"/>
        <w:right w:val="none" w:sz="0" w:space="0" w:color="auto"/>
      </w:divBdr>
    </w:div>
    <w:div w:id="1147549798">
      <w:bodyDiv w:val="1"/>
      <w:marLeft w:val="0"/>
      <w:marRight w:val="0"/>
      <w:marTop w:val="0"/>
      <w:marBottom w:val="0"/>
      <w:divBdr>
        <w:top w:val="none" w:sz="0" w:space="0" w:color="auto"/>
        <w:left w:val="none" w:sz="0" w:space="0" w:color="auto"/>
        <w:bottom w:val="none" w:sz="0" w:space="0" w:color="auto"/>
        <w:right w:val="none" w:sz="0" w:space="0" w:color="auto"/>
      </w:divBdr>
    </w:div>
    <w:div w:id="1180195941">
      <w:bodyDiv w:val="1"/>
      <w:marLeft w:val="0"/>
      <w:marRight w:val="0"/>
      <w:marTop w:val="0"/>
      <w:marBottom w:val="0"/>
      <w:divBdr>
        <w:top w:val="none" w:sz="0" w:space="0" w:color="auto"/>
        <w:left w:val="none" w:sz="0" w:space="0" w:color="auto"/>
        <w:bottom w:val="none" w:sz="0" w:space="0" w:color="auto"/>
        <w:right w:val="none" w:sz="0" w:space="0" w:color="auto"/>
      </w:divBdr>
    </w:div>
    <w:div w:id="1181435642">
      <w:bodyDiv w:val="1"/>
      <w:marLeft w:val="0"/>
      <w:marRight w:val="0"/>
      <w:marTop w:val="0"/>
      <w:marBottom w:val="0"/>
      <w:divBdr>
        <w:top w:val="none" w:sz="0" w:space="0" w:color="auto"/>
        <w:left w:val="none" w:sz="0" w:space="0" w:color="auto"/>
        <w:bottom w:val="none" w:sz="0" w:space="0" w:color="auto"/>
        <w:right w:val="none" w:sz="0" w:space="0" w:color="auto"/>
      </w:divBdr>
    </w:div>
    <w:div w:id="1198279326">
      <w:bodyDiv w:val="1"/>
      <w:marLeft w:val="0"/>
      <w:marRight w:val="0"/>
      <w:marTop w:val="0"/>
      <w:marBottom w:val="0"/>
      <w:divBdr>
        <w:top w:val="none" w:sz="0" w:space="0" w:color="auto"/>
        <w:left w:val="none" w:sz="0" w:space="0" w:color="auto"/>
        <w:bottom w:val="none" w:sz="0" w:space="0" w:color="auto"/>
        <w:right w:val="none" w:sz="0" w:space="0" w:color="auto"/>
      </w:divBdr>
    </w:div>
    <w:div w:id="1217397076">
      <w:bodyDiv w:val="1"/>
      <w:marLeft w:val="0"/>
      <w:marRight w:val="0"/>
      <w:marTop w:val="0"/>
      <w:marBottom w:val="0"/>
      <w:divBdr>
        <w:top w:val="none" w:sz="0" w:space="0" w:color="auto"/>
        <w:left w:val="none" w:sz="0" w:space="0" w:color="auto"/>
        <w:bottom w:val="none" w:sz="0" w:space="0" w:color="auto"/>
        <w:right w:val="none" w:sz="0" w:space="0" w:color="auto"/>
      </w:divBdr>
    </w:div>
    <w:div w:id="1251936308">
      <w:bodyDiv w:val="1"/>
      <w:marLeft w:val="0"/>
      <w:marRight w:val="0"/>
      <w:marTop w:val="0"/>
      <w:marBottom w:val="0"/>
      <w:divBdr>
        <w:top w:val="none" w:sz="0" w:space="0" w:color="auto"/>
        <w:left w:val="none" w:sz="0" w:space="0" w:color="auto"/>
        <w:bottom w:val="none" w:sz="0" w:space="0" w:color="auto"/>
        <w:right w:val="none" w:sz="0" w:space="0" w:color="auto"/>
      </w:divBdr>
    </w:div>
    <w:div w:id="1261530306">
      <w:bodyDiv w:val="1"/>
      <w:marLeft w:val="0"/>
      <w:marRight w:val="0"/>
      <w:marTop w:val="0"/>
      <w:marBottom w:val="0"/>
      <w:divBdr>
        <w:top w:val="none" w:sz="0" w:space="0" w:color="auto"/>
        <w:left w:val="none" w:sz="0" w:space="0" w:color="auto"/>
        <w:bottom w:val="none" w:sz="0" w:space="0" w:color="auto"/>
        <w:right w:val="none" w:sz="0" w:space="0" w:color="auto"/>
      </w:divBdr>
    </w:div>
    <w:div w:id="1264998340">
      <w:bodyDiv w:val="1"/>
      <w:marLeft w:val="0"/>
      <w:marRight w:val="0"/>
      <w:marTop w:val="0"/>
      <w:marBottom w:val="0"/>
      <w:divBdr>
        <w:top w:val="none" w:sz="0" w:space="0" w:color="auto"/>
        <w:left w:val="none" w:sz="0" w:space="0" w:color="auto"/>
        <w:bottom w:val="none" w:sz="0" w:space="0" w:color="auto"/>
        <w:right w:val="none" w:sz="0" w:space="0" w:color="auto"/>
      </w:divBdr>
    </w:div>
    <w:div w:id="1283538587">
      <w:bodyDiv w:val="1"/>
      <w:marLeft w:val="0"/>
      <w:marRight w:val="0"/>
      <w:marTop w:val="0"/>
      <w:marBottom w:val="0"/>
      <w:divBdr>
        <w:top w:val="none" w:sz="0" w:space="0" w:color="auto"/>
        <w:left w:val="none" w:sz="0" w:space="0" w:color="auto"/>
        <w:bottom w:val="none" w:sz="0" w:space="0" w:color="auto"/>
        <w:right w:val="none" w:sz="0" w:space="0" w:color="auto"/>
      </w:divBdr>
    </w:div>
    <w:div w:id="1318338958">
      <w:bodyDiv w:val="1"/>
      <w:marLeft w:val="0"/>
      <w:marRight w:val="0"/>
      <w:marTop w:val="0"/>
      <w:marBottom w:val="0"/>
      <w:divBdr>
        <w:top w:val="none" w:sz="0" w:space="0" w:color="auto"/>
        <w:left w:val="none" w:sz="0" w:space="0" w:color="auto"/>
        <w:bottom w:val="none" w:sz="0" w:space="0" w:color="auto"/>
        <w:right w:val="none" w:sz="0" w:space="0" w:color="auto"/>
      </w:divBdr>
    </w:div>
    <w:div w:id="1326595505">
      <w:bodyDiv w:val="1"/>
      <w:marLeft w:val="0"/>
      <w:marRight w:val="0"/>
      <w:marTop w:val="0"/>
      <w:marBottom w:val="0"/>
      <w:divBdr>
        <w:top w:val="none" w:sz="0" w:space="0" w:color="auto"/>
        <w:left w:val="none" w:sz="0" w:space="0" w:color="auto"/>
        <w:bottom w:val="none" w:sz="0" w:space="0" w:color="auto"/>
        <w:right w:val="none" w:sz="0" w:space="0" w:color="auto"/>
      </w:divBdr>
    </w:div>
    <w:div w:id="1361127306">
      <w:bodyDiv w:val="1"/>
      <w:marLeft w:val="0"/>
      <w:marRight w:val="0"/>
      <w:marTop w:val="0"/>
      <w:marBottom w:val="0"/>
      <w:divBdr>
        <w:top w:val="none" w:sz="0" w:space="0" w:color="auto"/>
        <w:left w:val="none" w:sz="0" w:space="0" w:color="auto"/>
        <w:bottom w:val="none" w:sz="0" w:space="0" w:color="auto"/>
        <w:right w:val="none" w:sz="0" w:space="0" w:color="auto"/>
      </w:divBdr>
    </w:div>
    <w:div w:id="1381056806">
      <w:bodyDiv w:val="1"/>
      <w:marLeft w:val="0"/>
      <w:marRight w:val="0"/>
      <w:marTop w:val="0"/>
      <w:marBottom w:val="0"/>
      <w:divBdr>
        <w:top w:val="none" w:sz="0" w:space="0" w:color="auto"/>
        <w:left w:val="none" w:sz="0" w:space="0" w:color="auto"/>
        <w:bottom w:val="none" w:sz="0" w:space="0" w:color="auto"/>
        <w:right w:val="none" w:sz="0" w:space="0" w:color="auto"/>
      </w:divBdr>
    </w:div>
    <w:div w:id="1392269816">
      <w:bodyDiv w:val="1"/>
      <w:marLeft w:val="0"/>
      <w:marRight w:val="0"/>
      <w:marTop w:val="0"/>
      <w:marBottom w:val="0"/>
      <w:divBdr>
        <w:top w:val="none" w:sz="0" w:space="0" w:color="auto"/>
        <w:left w:val="none" w:sz="0" w:space="0" w:color="auto"/>
        <w:bottom w:val="none" w:sz="0" w:space="0" w:color="auto"/>
        <w:right w:val="none" w:sz="0" w:space="0" w:color="auto"/>
      </w:divBdr>
    </w:div>
    <w:div w:id="1417627138">
      <w:bodyDiv w:val="1"/>
      <w:marLeft w:val="0"/>
      <w:marRight w:val="0"/>
      <w:marTop w:val="0"/>
      <w:marBottom w:val="0"/>
      <w:divBdr>
        <w:top w:val="none" w:sz="0" w:space="0" w:color="auto"/>
        <w:left w:val="none" w:sz="0" w:space="0" w:color="auto"/>
        <w:bottom w:val="none" w:sz="0" w:space="0" w:color="auto"/>
        <w:right w:val="none" w:sz="0" w:space="0" w:color="auto"/>
      </w:divBdr>
    </w:div>
    <w:div w:id="1438521756">
      <w:bodyDiv w:val="1"/>
      <w:marLeft w:val="0"/>
      <w:marRight w:val="0"/>
      <w:marTop w:val="0"/>
      <w:marBottom w:val="0"/>
      <w:divBdr>
        <w:top w:val="none" w:sz="0" w:space="0" w:color="auto"/>
        <w:left w:val="none" w:sz="0" w:space="0" w:color="auto"/>
        <w:bottom w:val="none" w:sz="0" w:space="0" w:color="auto"/>
        <w:right w:val="none" w:sz="0" w:space="0" w:color="auto"/>
      </w:divBdr>
    </w:div>
    <w:div w:id="1441028827">
      <w:bodyDiv w:val="1"/>
      <w:marLeft w:val="0"/>
      <w:marRight w:val="0"/>
      <w:marTop w:val="0"/>
      <w:marBottom w:val="0"/>
      <w:divBdr>
        <w:top w:val="none" w:sz="0" w:space="0" w:color="auto"/>
        <w:left w:val="none" w:sz="0" w:space="0" w:color="auto"/>
        <w:bottom w:val="none" w:sz="0" w:space="0" w:color="auto"/>
        <w:right w:val="none" w:sz="0" w:space="0" w:color="auto"/>
      </w:divBdr>
    </w:div>
    <w:div w:id="1463813896">
      <w:bodyDiv w:val="1"/>
      <w:marLeft w:val="0"/>
      <w:marRight w:val="0"/>
      <w:marTop w:val="0"/>
      <w:marBottom w:val="0"/>
      <w:divBdr>
        <w:top w:val="none" w:sz="0" w:space="0" w:color="auto"/>
        <w:left w:val="none" w:sz="0" w:space="0" w:color="auto"/>
        <w:bottom w:val="none" w:sz="0" w:space="0" w:color="auto"/>
        <w:right w:val="none" w:sz="0" w:space="0" w:color="auto"/>
      </w:divBdr>
    </w:div>
    <w:div w:id="1480728696">
      <w:bodyDiv w:val="1"/>
      <w:marLeft w:val="0"/>
      <w:marRight w:val="0"/>
      <w:marTop w:val="0"/>
      <w:marBottom w:val="0"/>
      <w:divBdr>
        <w:top w:val="none" w:sz="0" w:space="0" w:color="auto"/>
        <w:left w:val="none" w:sz="0" w:space="0" w:color="auto"/>
        <w:bottom w:val="none" w:sz="0" w:space="0" w:color="auto"/>
        <w:right w:val="none" w:sz="0" w:space="0" w:color="auto"/>
      </w:divBdr>
    </w:div>
    <w:div w:id="1503815426">
      <w:bodyDiv w:val="1"/>
      <w:marLeft w:val="0"/>
      <w:marRight w:val="0"/>
      <w:marTop w:val="0"/>
      <w:marBottom w:val="0"/>
      <w:divBdr>
        <w:top w:val="none" w:sz="0" w:space="0" w:color="auto"/>
        <w:left w:val="none" w:sz="0" w:space="0" w:color="auto"/>
        <w:bottom w:val="none" w:sz="0" w:space="0" w:color="auto"/>
        <w:right w:val="none" w:sz="0" w:space="0" w:color="auto"/>
      </w:divBdr>
    </w:div>
    <w:div w:id="1551919979">
      <w:bodyDiv w:val="1"/>
      <w:marLeft w:val="0"/>
      <w:marRight w:val="0"/>
      <w:marTop w:val="0"/>
      <w:marBottom w:val="0"/>
      <w:divBdr>
        <w:top w:val="none" w:sz="0" w:space="0" w:color="auto"/>
        <w:left w:val="none" w:sz="0" w:space="0" w:color="auto"/>
        <w:bottom w:val="none" w:sz="0" w:space="0" w:color="auto"/>
        <w:right w:val="none" w:sz="0" w:space="0" w:color="auto"/>
      </w:divBdr>
    </w:div>
    <w:div w:id="1562979526">
      <w:bodyDiv w:val="1"/>
      <w:marLeft w:val="0"/>
      <w:marRight w:val="0"/>
      <w:marTop w:val="0"/>
      <w:marBottom w:val="0"/>
      <w:divBdr>
        <w:top w:val="none" w:sz="0" w:space="0" w:color="auto"/>
        <w:left w:val="none" w:sz="0" w:space="0" w:color="auto"/>
        <w:bottom w:val="none" w:sz="0" w:space="0" w:color="auto"/>
        <w:right w:val="none" w:sz="0" w:space="0" w:color="auto"/>
      </w:divBdr>
    </w:div>
    <w:div w:id="1642072769">
      <w:bodyDiv w:val="1"/>
      <w:marLeft w:val="0"/>
      <w:marRight w:val="0"/>
      <w:marTop w:val="0"/>
      <w:marBottom w:val="0"/>
      <w:divBdr>
        <w:top w:val="none" w:sz="0" w:space="0" w:color="auto"/>
        <w:left w:val="none" w:sz="0" w:space="0" w:color="auto"/>
        <w:bottom w:val="none" w:sz="0" w:space="0" w:color="auto"/>
        <w:right w:val="none" w:sz="0" w:space="0" w:color="auto"/>
      </w:divBdr>
    </w:div>
    <w:div w:id="1715036338">
      <w:bodyDiv w:val="1"/>
      <w:marLeft w:val="0"/>
      <w:marRight w:val="0"/>
      <w:marTop w:val="0"/>
      <w:marBottom w:val="0"/>
      <w:divBdr>
        <w:top w:val="none" w:sz="0" w:space="0" w:color="auto"/>
        <w:left w:val="none" w:sz="0" w:space="0" w:color="auto"/>
        <w:bottom w:val="none" w:sz="0" w:space="0" w:color="auto"/>
        <w:right w:val="none" w:sz="0" w:space="0" w:color="auto"/>
      </w:divBdr>
    </w:div>
    <w:div w:id="1715621131">
      <w:bodyDiv w:val="1"/>
      <w:marLeft w:val="0"/>
      <w:marRight w:val="0"/>
      <w:marTop w:val="0"/>
      <w:marBottom w:val="0"/>
      <w:divBdr>
        <w:top w:val="none" w:sz="0" w:space="0" w:color="auto"/>
        <w:left w:val="none" w:sz="0" w:space="0" w:color="auto"/>
        <w:bottom w:val="none" w:sz="0" w:space="0" w:color="auto"/>
        <w:right w:val="none" w:sz="0" w:space="0" w:color="auto"/>
      </w:divBdr>
    </w:div>
    <w:div w:id="1731342632">
      <w:bodyDiv w:val="1"/>
      <w:marLeft w:val="0"/>
      <w:marRight w:val="0"/>
      <w:marTop w:val="0"/>
      <w:marBottom w:val="0"/>
      <w:divBdr>
        <w:top w:val="none" w:sz="0" w:space="0" w:color="auto"/>
        <w:left w:val="none" w:sz="0" w:space="0" w:color="auto"/>
        <w:bottom w:val="none" w:sz="0" w:space="0" w:color="auto"/>
        <w:right w:val="none" w:sz="0" w:space="0" w:color="auto"/>
      </w:divBdr>
    </w:div>
    <w:div w:id="1737050104">
      <w:bodyDiv w:val="1"/>
      <w:marLeft w:val="0"/>
      <w:marRight w:val="0"/>
      <w:marTop w:val="0"/>
      <w:marBottom w:val="0"/>
      <w:divBdr>
        <w:top w:val="none" w:sz="0" w:space="0" w:color="auto"/>
        <w:left w:val="none" w:sz="0" w:space="0" w:color="auto"/>
        <w:bottom w:val="none" w:sz="0" w:space="0" w:color="auto"/>
        <w:right w:val="none" w:sz="0" w:space="0" w:color="auto"/>
      </w:divBdr>
    </w:div>
    <w:div w:id="1771663904">
      <w:bodyDiv w:val="1"/>
      <w:marLeft w:val="0"/>
      <w:marRight w:val="0"/>
      <w:marTop w:val="0"/>
      <w:marBottom w:val="0"/>
      <w:divBdr>
        <w:top w:val="none" w:sz="0" w:space="0" w:color="auto"/>
        <w:left w:val="none" w:sz="0" w:space="0" w:color="auto"/>
        <w:bottom w:val="none" w:sz="0" w:space="0" w:color="auto"/>
        <w:right w:val="none" w:sz="0" w:space="0" w:color="auto"/>
      </w:divBdr>
    </w:div>
    <w:div w:id="1784298703">
      <w:bodyDiv w:val="1"/>
      <w:marLeft w:val="0"/>
      <w:marRight w:val="0"/>
      <w:marTop w:val="0"/>
      <w:marBottom w:val="0"/>
      <w:divBdr>
        <w:top w:val="none" w:sz="0" w:space="0" w:color="auto"/>
        <w:left w:val="none" w:sz="0" w:space="0" w:color="auto"/>
        <w:bottom w:val="none" w:sz="0" w:space="0" w:color="auto"/>
        <w:right w:val="none" w:sz="0" w:space="0" w:color="auto"/>
      </w:divBdr>
    </w:div>
    <w:div w:id="1789933588">
      <w:bodyDiv w:val="1"/>
      <w:marLeft w:val="0"/>
      <w:marRight w:val="0"/>
      <w:marTop w:val="0"/>
      <w:marBottom w:val="0"/>
      <w:divBdr>
        <w:top w:val="none" w:sz="0" w:space="0" w:color="auto"/>
        <w:left w:val="none" w:sz="0" w:space="0" w:color="auto"/>
        <w:bottom w:val="none" w:sz="0" w:space="0" w:color="auto"/>
        <w:right w:val="none" w:sz="0" w:space="0" w:color="auto"/>
      </w:divBdr>
    </w:div>
    <w:div w:id="1790974402">
      <w:bodyDiv w:val="1"/>
      <w:marLeft w:val="0"/>
      <w:marRight w:val="0"/>
      <w:marTop w:val="0"/>
      <w:marBottom w:val="0"/>
      <w:divBdr>
        <w:top w:val="none" w:sz="0" w:space="0" w:color="auto"/>
        <w:left w:val="none" w:sz="0" w:space="0" w:color="auto"/>
        <w:bottom w:val="none" w:sz="0" w:space="0" w:color="auto"/>
        <w:right w:val="none" w:sz="0" w:space="0" w:color="auto"/>
      </w:divBdr>
    </w:div>
    <w:div w:id="1797675015">
      <w:bodyDiv w:val="1"/>
      <w:marLeft w:val="0"/>
      <w:marRight w:val="0"/>
      <w:marTop w:val="0"/>
      <w:marBottom w:val="0"/>
      <w:divBdr>
        <w:top w:val="none" w:sz="0" w:space="0" w:color="auto"/>
        <w:left w:val="none" w:sz="0" w:space="0" w:color="auto"/>
        <w:bottom w:val="none" w:sz="0" w:space="0" w:color="auto"/>
        <w:right w:val="none" w:sz="0" w:space="0" w:color="auto"/>
      </w:divBdr>
    </w:div>
    <w:div w:id="1828013646">
      <w:bodyDiv w:val="1"/>
      <w:marLeft w:val="0"/>
      <w:marRight w:val="0"/>
      <w:marTop w:val="0"/>
      <w:marBottom w:val="0"/>
      <w:divBdr>
        <w:top w:val="none" w:sz="0" w:space="0" w:color="auto"/>
        <w:left w:val="none" w:sz="0" w:space="0" w:color="auto"/>
        <w:bottom w:val="none" w:sz="0" w:space="0" w:color="auto"/>
        <w:right w:val="none" w:sz="0" w:space="0" w:color="auto"/>
      </w:divBdr>
    </w:div>
    <w:div w:id="1851413452">
      <w:bodyDiv w:val="1"/>
      <w:marLeft w:val="0"/>
      <w:marRight w:val="0"/>
      <w:marTop w:val="0"/>
      <w:marBottom w:val="0"/>
      <w:divBdr>
        <w:top w:val="none" w:sz="0" w:space="0" w:color="auto"/>
        <w:left w:val="none" w:sz="0" w:space="0" w:color="auto"/>
        <w:bottom w:val="none" w:sz="0" w:space="0" w:color="auto"/>
        <w:right w:val="none" w:sz="0" w:space="0" w:color="auto"/>
      </w:divBdr>
    </w:div>
    <w:div w:id="1894198629">
      <w:bodyDiv w:val="1"/>
      <w:marLeft w:val="0"/>
      <w:marRight w:val="0"/>
      <w:marTop w:val="0"/>
      <w:marBottom w:val="0"/>
      <w:divBdr>
        <w:top w:val="none" w:sz="0" w:space="0" w:color="auto"/>
        <w:left w:val="none" w:sz="0" w:space="0" w:color="auto"/>
        <w:bottom w:val="none" w:sz="0" w:space="0" w:color="auto"/>
        <w:right w:val="none" w:sz="0" w:space="0" w:color="auto"/>
      </w:divBdr>
    </w:div>
    <w:div w:id="1900899032">
      <w:bodyDiv w:val="1"/>
      <w:marLeft w:val="0"/>
      <w:marRight w:val="0"/>
      <w:marTop w:val="0"/>
      <w:marBottom w:val="0"/>
      <w:divBdr>
        <w:top w:val="none" w:sz="0" w:space="0" w:color="auto"/>
        <w:left w:val="none" w:sz="0" w:space="0" w:color="auto"/>
        <w:bottom w:val="none" w:sz="0" w:space="0" w:color="auto"/>
        <w:right w:val="none" w:sz="0" w:space="0" w:color="auto"/>
      </w:divBdr>
    </w:div>
    <w:div w:id="1901557012">
      <w:bodyDiv w:val="1"/>
      <w:marLeft w:val="0"/>
      <w:marRight w:val="0"/>
      <w:marTop w:val="0"/>
      <w:marBottom w:val="0"/>
      <w:divBdr>
        <w:top w:val="none" w:sz="0" w:space="0" w:color="auto"/>
        <w:left w:val="none" w:sz="0" w:space="0" w:color="auto"/>
        <w:bottom w:val="none" w:sz="0" w:space="0" w:color="auto"/>
        <w:right w:val="none" w:sz="0" w:space="0" w:color="auto"/>
      </w:divBdr>
    </w:div>
    <w:div w:id="1941251292">
      <w:bodyDiv w:val="1"/>
      <w:marLeft w:val="0"/>
      <w:marRight w:val="0"/>
      <w:marTop w:val="0"/>
      <w:marBottom w:val="0"/>
      <w:divBdr>
        <w:top w:val="none" w:sz="0" w:space="0" w:color="auto"/>
        <w:left w:val="none" w:sz="0" w:space="0" w:color="auto"/>
        <w:bottom w:val="none" w:sz="0" w:space="0" w:color="auto"/>
        <w:right w:val="none" w:sz="0" w:space="0" w:color="auto"/>
      </w:divBdr>
    </w:div>
    <w:div w:id="1941254386">
      <w:bodyDiv w:val="1"/>
      <w:marLeft w:val="0"/>
      <w:marRight w:val="0"/>
      <w:marTop w:val="0"/>
      <w:marBottom w:val="0"/>
      <w:divBdr>
        <w:top w:val="none" w:sz="0" w:space="0" w:color="auto"/>
        <w:left w:val="none" w:sz="0" w:space="0" w:color="auto"/>
        <w:bottom w:val="none" w:sz="0" w:space="0" w:color="auto"/>
        <w:right w:val="none" w:sz="0" w:space="0" w:color="auto"/>
      </w:divBdr>
    </w:div>
    <w:div w:id="1948803377">
      <w:bodyDiv w:val="1"/>
      <w:marLeft w:val="0"/>
      <w:marRight w:val="0"/>
      <w:marTop w:val="0"/>
      <w:marBottom w:val="0"/>
      <w:divBdr>
        <w:top w:val="none" w:sz="0" w:space="0" w:color="auto"/>
        <w:left w:val="none" w:sz="0" w:space="0" w:color="auto"/>
        <w:bottom w:val="none" w:sz="0" w:space="0" w:color="auto"/>
        <w:right w:val="none" w:sz="0" w:space="0" w:color="auto"/>
      </w:divBdr>
    </w:div>
    <w:div w:id="1965623826">
      <w:bodyDiv w:val="1"/>
      <w:marLeft w:val="0"/>
      <w:marRight w:val="0"/>
      <w:marTop w:val="0"/>
      <w:marBottom w:val="0"/>
      <w:divBdr>
        <w:top w:val="none" w:sz="0" w:space="0" w:color="auto"/>
        <w:left w:val="none" w:sz="0" w:space="0" w:color="auto"/>
        <w:bottom w:val="none" w:sz="0" w:space="0" w:color="auto"/>
        <w:right w:val="none" w:sz="0" w:space="0" w:color="auto"/>
      </w:divBdr>
    </w:div>
    <w:div w:id="1983655389">
      <w:bodyDiv w:val="1"/>
      <w:marLeft w:val="0"/>
      <w:marRight w:val="0"/>
      <w:marTop w:val="0"/>
      <w:marBottom w:val="0"/>
      <w:divBdr>
        <w:top w:val="none" w:sz="0" w:space="0" w:color="auto"/>
        <w:left w:val="none" w:sz="0" w:space="0" w:color="auto"/>
        <w:bottom w:val="none" w:sz="0" w:space="0" w:color="auto"/>
        <w:right w:val="none" w:sz="0" w:space="0" w:color="auto"/>
      </w:divBdr>
    </w:div>
    <w:div w:id="1990555133">
      <w:bodyDiv w:val="1"/>
      <w:marLeft w:val="0"/>
      <w:marRight w:val="0"/>
      <w:marTop w:val="0"/>
      <w:marBottom w:val="0"/>
      <w:divBdr>
        <w:top w:val="none" w:sz="0" w:space="0" w:color="auto"/>
        <w:left w:val="none" w:sz="0" w:space="0" w:color="auto"/>
        <w:bottom w:val="none" w:sz="0" w:space="0" w:color="auto"/>
        <w:right w:val="none" w:sz="0" w:space="0" w:color="auto"/>
      </w:divBdr>
    </w:div>
    <w:div w:id="2034375725">
      <w:bodyDiv w:val="1"/>
      <w:marLeft w:val="0"/>
      <w:marRight w:val="0"/>
      <w:marTop w:val="0"/>
      <w:marBottom w:val="0"/>
      <w:divBdr>
        <w:top w:val="none" w:sz="0" w:space="0" w:color="auto"/>
        <w:left w:val="none" w:sz="0" w:space="0" w:color="auto"/>
        <w:bottom w:val="none" w:sz="0" w:space="0" w:color="auto"/>
        <w:right w:val="none" w:sz="0" w:space="0" w:color="auto"/>
      </w:divBdr>
    </w:div>
    <w:div w:id="2048486626">
      <w:bodyDiv w:val="1"/>
      <w:marLeft w:val="0"/>
      <w:marRight w:val="0"/>
      <w:marTop w:val="0"/>
      <w:marBottom w:val="0"/>
      <w:divBdr>
        <w:top w:val="none" w:sz="0" w:space="0" w:color="auto"/>
        <w:left w:val="none" w:sz="0" w:space="0" w:color="auto"/>
        <w:bottom w:val="none" w:sz="0" w:space="0" w:color="auto"/>
        <w:right w:val="none" w:sz="0" w:space="0" w:color="auto"/>
      </w:divBdr>
    </w:div>
    <w:div w:id="2059696477">
      <w:bodyDiv w:val="1"/>
      <w:marLeft w:val="0"/>
      <w:marRight w:val="0"/>
      <w:marTop w:val="0"/>
      <w:marBottom w:val="0"/>
      <w:divBdr>
        <w:top w:val="none" w:sz="0" w:space="0" w:color="auto"/>
        <w:left w:val="none" w:sz="0" w:space="0" w:color="auto"/>
        <w:bottom w:val="none" w:sz="0" w:space="0" w:color="auto"/>
        <w:right w:val="none" w:sz="0" w:space="0" w:color="auto"/>
      </w:divBdr>
    </w:div>
    <w:div w:id="20676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ode\API_NE.CON.TOTL.CD_DS2_en_excel_v2_259323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sz="1200">
                <a:cs typeface="B Mitra" panose="00000400000000000000" pitchFamily="2" charset="-78"/>
              </a:rPr>
              <a:t>میزان کل مصرف در ایران از</a:t>
            </a:r>
            <a:r>
              <a:rPr lang="fa-IR" sz="1200" baseline="0">
                <a:cs typeface="B Mitra" panose="00000400000000000000" pitchFamily="2" charset="-78"/>
              </a:rPr>
              <a:t> سال 2000 تا 2020 میلادی</a:t>
            </a:r>
            <a:endParaRPr lang="en-US" sz="1200">
              <a:cs typeface="B Mitra" panose="000004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009999"/>
              </a:solidFill>
              <a:round/>
            </a:ln>
            <a:effectLst/>
          </c:spPr>
          <c:marker>
            <c:symbol val="none"/>
          </c:marker>
          <c:cat>
            <c:strRef>
              <c:f>Data!$AS$4:$BM$4</c:f>
              <c:strCach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strCache>
            </c:strRef>
          </c:cat>
          <c:val>
            <c:numRef>
              <c:f>Data!$AS$5:$BM$5</c:f>
              <c:numCache>
                <c:formatCode>General</c:formatCode>
                <c:ptCount val="21"/>
                <c:pt idx="0">
                  <c:v>68669376116.24498</c:v>
                </c:pt>
                <c:pt idx="1">
                  <c:v>80050782763.309845</c:v>
                </c:pt>
                <c:pt idx="2">
                  <c:v>75004507712.075897</c:v>
                </c:pt>
                <c:pt idx="3">
                  <c:v>85772891200.303696</c:v>
                </c:pt>
                <c:pt idx="4">
                  <c:v>102460834695.99854</c:v>
                </c:pt>
                <c:pt idx="5">
                  <c:v>120652808408.7601</c:v>
                </c:pt>
                <c:pt idx="6">
                  <c:v>143541825757.51291</c:v>
                </c:pt>
                <c:pt idx="7">
                  <c:v>178097914246.13916</c:v>
                </c:pt>
                <c:pt idx="8">
                  <c:v>213231857925.7168</c:v>
                </c:pt>
                <c:pt idx="9">
                  <c:v>231841134507.02673</c:v>
                </c:pt>
                <c:pt idx="10">
                  <c:v>261544930150.36353</c:v>
                </c:pt>
                <c:pt idx="11">
                  <c:v>307879066658.09247</c:v>
                </c:pt>
                <c:pt idx="12">
                  <c:v>342111001422.66223</c:v>
                </c:pt>
                <c:pt idx="13">
                  <c:v>252272098084.84439</c:v>
                </c:pt>
                <c:pt idx="14">
                  <c:v>244863115559.76602</c:v>
                </c:pt>
                <c:pt idx="15">
                  <c:v>242494349308.23083</c:v>
                </c:pt>
                <c:pt idx="16">
                  <c:v>262107148855.80942</c:v>
                </c:pt>
                <c:pt idx="17">
                  <c:v>271900006333.45663</c:v>
                </c:pt>
                <c:pt idx="18">
                  <c:v>178874367436.89688</c:v>
                </c:pt>
                <c:pt idx="19">
                  <c:v>158200951284.31232</c:v>
                </c:pt>
                <c:pt idx="20">
                  <c:v>117618350190.73917</c:v>
                </c:pt>
              </c:numCache>
            </c:numRef>
          </c:val>
          <c:smooth val="0"/>
          <c:extLst>
            <c:ext xmlns:c16="http://schemas.microsoft.com/office/drawing/2014/chart" uri="{C3380CC4-5D6E-409C-BE32-E72D297353CC}">
              <c16:uniqueId val="{00000000-E93F-43EC-B0DB-C06CD539B6FC}"/>
            </c:ext>
          </c:extLst>
        </c:ser>
        <c:dLbls>
          <c:showLegendKey val="0"/>
          <c:showVal val="0"/>
          <c:showCatName val="0"/>
          <c:showSerName val="0"/>
          <c:showPercent val="0"/>
          <c:showBubbleSize val="0"/>
        </c:dLbls>
        <c:smooth val="0"/>
        <c:axId val="677493728"/>
        <c:axId val="677497056"/>
      </c:lineChart>
      <c:catAx>
        <c:axId val="67749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497056"/>
        <c:crosses val="autoZero"/>
        <c:auto val="1"/>
        <c:lblAlgn val="ctr"/>
        <c:lblOffset val="100"/>
        <c:noMultiLvlLbl val="0"/>
      </c:catAx>
      <c:valAx>
        <c:axId val="6774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493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Dja17</b:Tag>
    <b:SourceType>JournalArticle</b:SourceType>
    <b:Guid>{79D68A5E-3514-4A2A-B4DC-D66154CD427B}</b:Guid>
    <b:Author>
      <b:Author>
        <b:NameList>
          <b:Person>
            <b:Last>Djavad Salehi-Isfahani</b:Last>
            <b:First>Mohammad</b:First>
            <b:Middle>H. Mostafavi-Dehzooei</b:Middle>
          </b:Person>
        </b:NameList>
      </b:Author>
    </b:Author>
    <b:Title>CASH TRANSFERS AND LABOR SUPPLY: EVIDENCE FROM A LARGE-SCALE PROGRAM IN IRAN</b:Title>
    <b:Year>2017</b:Year>
    <b:RefOrder>6</b:RefOrder>
  </b:Source>
  <b:Source>
    <b:Tag>Duf00</b:Tag>
    <b:SourceType>JournalArticle</b:SourceType>
    <b:Guid>{1DC107A5-E93F-4DAB-A6BC-04DD1A8F9BF3}</b:Guid>
    <b:Author>
      <b:Author>
        <b:NameList>
          <b:Person>
            <b:Last>Duflo</b:Last>
            <b:First>E.</b:First>
          </b:Person>
        </b:NameList>
      </b:Author>
    </b:Author>
    <b:Title>Child health and household resources in South Africa: evidence from the old age</b:Title>
    <b:JournalName>The American Economic Review</b:JournalName>
    <b:Year>2000</b:Year>
    <b:Pages> 393-398</b:Pages>
    <b:RefOrder>3</b:RefOrder>
  </b:Source>
  <b:Source>
    <b:Tag>Smi15</b:Tag>
    <b:SourceType>JournalArticle</b:SourceType>
    <b:Guid>{0FB8954A-4E59-44BE-BC66-D9C950830083}</b:Guid>
    <b:Author>
      <b:Author>
        <b:NameList>
          <b:Person>
            <b:Last>Smith</b:Last>
            <b:First>L.</b:First>
            <b:Middle>C., &amp; Haddad, L.</b:Middle>
          </b:Person>
        </b:NameList>
      </b:Author>
    </b:Author>
    <b:Title>Reducing child undernutrition: past drivers and priorities for the postMDG era. </b:Title>
    <b:JournalName>World Development</b:JournalName>
    <b:Year>2015</b:Year>
    <b:Pages>180-204</b:Pages>
    <b:RefOrder>5</b:RefOrder>
  </b:Source>
  <b:Source>
    <b:Tag>Raw05</b:Tag>
    <b:SourceType>JournalArticle</b:SourceType>
    <b:Guid>{DC682E4A-B89C-4F59-A6BB-DE0E500C3DDE}</b:Guid>
    <b:Author>
      <b:Author>
        <b:NameList>
          <b:Person>
            <b:Last>Rawlings</b:Last>
            <b:First>L.</b:First>
            <b:Middle>B. and G. M. Rubio</b:Middle>
          </b:Person>
        </b:NameList>
      </b:Author>
    </b:Author>
    <b:Title>Evaluating the Impact of Conditional Cash Transfer Programs</b:Title>
    <b:JournalName>The World Bank Research Observer </b:JournalName>
    <b:Year>2005</b:Year>
    <b:Pages>29-55</b:Pages>
    <b:RefOrder>1</b:RefOrder>
  </b:Source>
  <b:Source>
    <b:Tag>Ben15</b:Tag>
    <b:SourceType>JournalArticle</b:SourceType>
    <b:Guid>{C4E3689A-0861-4AEE-808E-E7A104A624D6}</b:Guid>
    <b:Author>
      <b:Author>
        <b:NameList>
          <b:Person>
            <b:Last>Benhassine</b:Last>
            <b:First>N.,</b:First>
            <b:Middle>F. Devoto, E. Duflo, P. Dupas, and V. Pouliquen</b:Middle>
          </b:Person>
        </b:NameList>
      </b:Author>
    </b:Author>
    <b:Title>Turning a shove into a nudge? a" labeled cash transfer" for education</b:Title>
    <b:JournalName>American Economic Journal: Economic Policy 7(3)</b:JournalName>
    <b:Year>2015</b:Year>
    <b:Pages>86{125</b:Pages>
    <b:RefOrder>2</b:RefOrder>
  </b:Source>
  <b:Source>
    <b:Tag>Eva17</b:Tag>
    <b:SourceType>JournalArticle</b:SourceType>
    <b:Guid>{32582F2D-A659-4426-A165-DFC0CD513308}</b:Guid>
    <b:Author>
      <b:Author>
        <b:NameList>
          <b:Person>
            <b:Last>Evans</b:Last>
            <b:First>D.</b:First>
            <b:Middle>K. and A. Popova</b:Middle>
          </b:Person>
        </b:NameList>
      </b:Author>
    </b:Author>
    <b:Title>Cash transfers and temptation goods</b:Title>
    <b:JournalName>Economic Development and Cultural Change 65 (2)</b:JournalName>
    <b:Year>2017</b:Year>
    <b:Pages>189-221</b:Pages>
    <b:RefOrder>4</b:RefOrder>
  </b:Source>
  <b:Source>
    <b:Tag>Dja18</b:Tag>
    <b:SourceType>JournalArticle</b:SourceType>
    <b:Guid>{5A0F2EF0-A3C9-4309-9B6E-0CDC1E15957F}</b:Guid>
    <b:Author>
      <b:Author>
        <b:NameList>
          <b:Person>
            <b:Last>Djavad Salehi-Isfahani</b:Last>
            <b:First>Mohammad</b:First>
            <b:Middle>H. Mostafavi-Dehzooei</b:Middle>
          </b:Person>
        </b:NameList>
      </b:Author>
    </b:Author>
    <b:Title>Cash transfers and labor supply: Evidence from a large-scale program in Iran</b:Title>
    <b:JournalName>Journal of Development Economics</b:JournalName>
    <b:Year>2018</b:Year>
    <b:RefOrder>7</b:RefOrder>
  </b:Source>
</b:Sources>
</file>

<file path=customXml/itemProps1.xml><?xml version="1.0" encoding="utf-8"?>
<ds:datastoreItem xmlns:ds="http://schemas.openxmlformats.org/officeDocument/2006/customXml" ds:itemID="{B03C5489-4F3D-4C0E-A0B8-71285DE2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jaberi</dc:creator>
  <cp:keywords/>
  <dc:description/>
  <cp:lastModifiedBy>sara jaberi</cp:lastModifiedBy>
  <cp:revision>5</cp:revision>
  <cp:lastPrinted>2021-07-21T13:56:00Z</cp:lastPrinted>
  <dcterms:created xsi:type="dcterms:W3CDTF">2021-07-21T11:57:00Z</dcterms:created>
  <dcterms:modified xsi:type="dcterms:W3CDTF">2021-07-21T13:57:00Z</dcterms:modified>
</cp:coreProperties>
</file>