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center"/>
      </w:pPr>
      <w:r>
        <w:rPr>
          <w:rFonts w:ascii="Calibri" w:hAnsi="Calibri" w:eastAsia="Microsoft YaHei"/>
          <w:b/>
          <w:color w:val="0B2545"/>
          <w:sz w:val="44"/>
        </w:rPr>
        <w:t>采购服务合同</w:t>
      </w:r>
    </w:p>
    <w:p>
      <w:r>
        <w:rPr>
          <w:rFonts w:ascii="Calibri" w:hAnsi="Calibri" w:eastAsia="Microsoft YaHei"/>
          <w:b w:val="0"/>
          <w:color w:val="333333"/>
          <w:sz w:val="22"/>
        </w:rPr>
        <w:t>甲方：示例科技有限公司</w:t>
      </w:r>
    </w:p>
    <w:p>
      <w:r>
        <w:rPr>
          <w:rFonts w:ascii="Calibri" w:hAnsi="Calibri" w:eastAsia="Microsoft YaHei"/>
          <w:b w:val="0"/>
          <w:color w:val="333333"/>
          <w:sz w:val="22"/>
        </w:rPr>
        <w:t>乙方：示例供应商有限公司</w:t>
      </w:r>
    </w:p>
    <w:p/>
    <w:p>
      <w:pPr>
        <w:spacing w:before="220" w:after="120"/>
      </w:pPr>
      <w:r>
        <w:rPr>
          <w:rFonts w:ascii="Calibri" w:hAnsi="Calibri" w:eastAsia="Microsoft YaHei"/>
          <w:b/>
          <w:color w:val="2E74B5"/>
          <w:sz w:val="26"/>
        </w:rPr>
        <w:t>一、合同标的</w:t>
      </w:r>
    </w:p>
    <w:p>
      <w:pPr>
        <w:spacing w:line="300" w:lineRule="auto"/>
      </w:pPr>
      <w:r>
        <w:rPr>
          <w:rFonts w:ascii="Calibri" w:hAnsi="Calibri" w:eastAsia="Microsoft YaHei"/>
          <w:b w:val="0"/>
          <w:color w:val="222222"/>
          <w:sz w:val="22"/>
        </w:rPr>
        <w:t>乙方向甲方提供办公设备及配套安装服务，合同总价为人民币壹拾万元整。</w:t>
      </w:r>
    </w:p>
    <w:p>
      <w:pPr>
        <w:spacing w:before="220" w:after="120"/>
      </w:pPr>
      <w:r>
        <w:rPr>
          <w:rFonts w:ascii="Calibri" w:hAnsi="Calibri" w:eastAsia="Microsoft YaHei"/>
          <w:b/>
          <w:color w:val="2E74B5"/>
          <w:sz w:val="26"/>
        </w:rPr>
        <w:t>二、交付与验收</w:t>
      </w:r>
    </w:p>
    <w:p>
      <w:pPr>
        <w:spacing w:line="300" w:lineRule="auto"/>
      </w:pPr>
      <w:r>
        <w:rPr>
          <w:rFonts w:ascii="Calibri" w:hAnsi="Calibri" w:eastAsia="Microsoft YaHei"/>
          <w:b w:val="0"/>
          <w:color w:val="222222"/>
          <w:sz w:val="22"/>
        </w:rPr>
        <w:t>乙方应在合同生效后十个工作日内交付。甲方应在合理期限内完成验收，如未提出异议视为验收合格。</w:t>
      </w:r>
    </w:p>
    <w:p>
      <w:pPr>
        <w:spacing w:before="220" w:after="120"/>
      </w:pPr>
      <w:r>
        <w:rPr>
          <w:rFonts w:ascii="Calibri" w:hAnsi="Calibri" w:eastAsia="Microsoft YaHei"/>
          <w:b/>
          <w:color w:val="2E74B5"/>
          <w:sz w:val="26"/>
        </w:rPr>
        <w:t>三、付款</w:t>
      </w:r>
    </w:p>
    <w:p>
      <w:pPr>
        <w:spacing w:line="300" w:lineRule="auto"/>
      </w:pPr>
      <w:r>
        <w:rPr>
          <w:rFonts w:ascii="Calibri" w:hAnsi="Calibri" w:eastAsia="Microsoft YaHei"/>
          <w:b w:val="0"/>
          <w:color w:val="222222"/>
          <w:sz w:val="22"/>
        </w:rPr>
        <w:t>甲方在验收合格并收到合法发票后十五个工作日内付款。</w:t>
      </w:r>
    </w:p>
    <w:p>
      <w:pPr>
        <w:spacing w:before="220" w:after="120"/>
      </w:pPr>
      <w:r>
        <w:rPr>
          <w:rFonts w:ascii="Calibri" w:hAnsi="Calibri" w:eastAsia="Microsoft YaHei"/>
          <w:b/>
          <w:color w:val="2E74B5"/>
          <w:sz w:val="26"/>
        </w:rPr>
        <w:t>四、违约责任</w:t>
      </w:r>
    </w:p>
    <w:p>
      <w:pPr>
        <w:spacing w:line="300" w:lineRule="auto"/>
      </w:pPr>
      <w:r>
        <w:rPr>
          <w:rFonts w:ascii="Calibri" w:hAnsi="Calibri" w:eastAsia="Microsoft YaHei"/>
          <w:b w:val="0"/>
          <w:color w:val="222222"/>
          <w:sz w:val="22"/>
        </w:rPr>
        <w:t>乙方逾期交付的，每日按合同总价的千分之一支付违约金；违约责任仅约束乙方。</w:t>
      </w:r>
    </w:p>
    <w:p>
      <w:pPr>
        <w:spacing w:before="220" w:after="120"/>
      </w:pPr>
      <w:r>
        <w:rPr>
          <w:rFonts w:ascii="Calibri" w:hAnsi="Calibri" w:eastAsia="Microsoft YaHei"/>
          <w:b/>
          <w:color w:val="2E74B5"/>
          <w:sz w:val="26"/>
        </w:rPr>
        <w:t>五、争议解决</w:t>
      </w:r>
    </w:p>
    <w:p>
      <w:pPr>
        <w:spacing w:line="300" w:lineRule="auto"/>
      </w:pPr>
      <w:r>
        <w:rPr>
          <w:rFonts w:ascii="Calibri" w:hAnsi="Calibri" w:eastAsia="Microsoft YaHei"/>
          <w:b w:val="0"/>
          <w:color w:val="222222"/>
          <w:sz w:val="22"/>
        </w:rPr>
        <w:t>双方发生争议时应先协商，协商不成提交上海仲裁委员会仲裁。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采购服务合同</dc:title>
  <dc:subject>RAG 文档审核测试样例</dc:subject>
  <dc:creator>RAG Document Review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