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15F7F" w14:textId="14FF701D" w:rsidR="00884B66" w:rsidRDefault="00F4523F" w:rsidP="003131E5">
      <w:pPr>
        <w:rPr>
          <w:lang w:val="en-GB"/>
        </w:rPr>
      </w:pPr>
      <w:bookmarkStart w:id="0" w:name="_GoBack"/>
      <w:bookmarkEnd w:id="0"/>
      <w:r w:rsidRPr="00F4523F">
        <w:rPr>
          <w:lang w:val="en-GB"/>
        </w:rPr>
        <w:t xml:space="preserve">Considering this </w:t>
      </w:r>
      <w:r>
        <w:rPr>
          <w:lang w:val="en-GB"/>
        </w:rPr>
        <w:t>overarching structure:</w:t>
      </w:r>
    </w:p>
    <w:p w14:paraId="267CC54E" w14:textId="59351453" w:rsidR="00F4523F" w:rsidRDefault="00F4523F" w:rsidP="003131E5">
      <w:pPr>
        <w:rPr>
          <w:lang w:val="en-GB"/>
        </w:rPr>
      </w:pPr>
      <w:r>
        <w:rPr>
          <w:noProof/>
          <w:lang w:val="en-GB"/>
        </w:rPr>
        <w:drawing>
          <wp:inline distT="0" distB="0" distL="0" distR="0" wp14:anchorId="6D18115D" wp14:editId="657F2180">
            <wp:extent cx="8553450" cy="5446553"/>
            <wp:effectExtent l="0" t="0" r="0" b="0"/>
            <wp:docPr id="1" name="Bildobjekt 1" descr="En bild som visar text, svart, skärm,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En bild som visar text, svart, skärm, skärmbild&#10;&#10;Automatiskt genererad beskrivn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57227" cy="5448958"/>
                    </a:xfrm>
                    <a:prstGeom prst="rect">
                      <a:avLst/>
                    </a:prstGeom>
                    <a:noFill/>
                    <a:ln>
                      <a:noFill/>
                    </a:ln>
                  </pic:spPr>
                </pic:pic>
              </a:graphicData>
            </a:graphic>
          </wp:inline>
        </w:drawing>
      </w:r>
    </w:p>
    <w:p w14:paraId="500AD397" w14:textId="77777777" w:rsidR="004469A5" w:rsidRDefault="004469A5">
      <w:pPr>
        <w:spacing w:line="240" w:lineRule="auto"/>
        <w:rPr>
          <w:lang w:val="en-GB"/>
        </w:rPr>
      </w:pPr>
      <w:r>
        <w:rPr>
          <w:lang w:val="en-GB"/>
        </w:rPr>
        <w:br w:type="page"/>
      </w:r>
    </w:p>
    <w:p w14:paraId="64599269" w14:textId="6A358870" w:rsidR="00F4523F" w:rsidRDefault="00867D32" w:rsidP="00F4523F">
      <w:pPr>
        <w:rPr>
          <w:lang w:val="en-GB"/>
        </w:rPr>
      </w:pPr>
      <w:r>
        <w:rPr>
          <w:lang w:val="en-GB"/>
        </w:rPr>
        <w:lastRenderedPageBreak/>
        <w:t>I</w:t>
      </w:r>
      <w:r w:rsidR="00F4523F" w:rsidRPr="00F4523F">
        <w:rPr>
          <w:lang w:val="en-GB"/>
        </w:rPr>
        <w:t xml:space="preserve"> will focus on the following parts of any given SURVEILLANCE ACTIVITY:</w:t>
      </w:r>
    </w:p>
    <w:p w14:paraId="3BF5732D" w14:textId="77777777" w:rsidR="007611AD" w:rsidRDefault="004469A5" w:rsidP="00F4523F">
      <w:pPr>
        <w:rPr>
          <w:lang w:val="en-GB"/>
        </w:rPr>
        <w:sectPr w:rsidR="007611AD" w:rsidSect="00F4523F">
          <w:pgSz w:w="16840" w:h="11907" w:orient="landscape" w:code="9"/>
          <w:pgMar w:top="1418" w:right="1077" w:bottom="567" w:left="1077" w:header="720" w:footer="720" w:gutter="0"/>
          <w:paperSrc w:first="7" w:other="7"/>
          <w:cols w:space="708"/>
          <w:docGrid w:linePitch="360"/>
        </w:sectPr>
      </w:pPr>
      <w:r>
        <w:rPr>
          <w:noProof/>
          <w:lang w:val="en-GB"/>
        </w:rPr>
        <w:drawing>
          <wp:inline distT="0" distB="0" distL="0" distR="0" wp14:anchorId="003F0A06" wp14:editId="3DC420A1">
            <wp:extent cx="8343900" cy="541274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353291" cy="5418837"/>
                    </a:xfrm>
                    <a:prstGeom prst="rect">
                      <a:avLst/>
                    </a:prstGeom>
                    <a:noFill/>
                    <a:ln>
                      <a:noFill/>
                    </a:ln>
                  </pic:spPr>
                </pic:pic>
              </a:graphicData>
            </a:graphic>
          </wp:inline>
        </w:drawing>
      </w:r>
    </w:p>
    <w:p w14:paraId="24555121" w14:textId="77777777" w:rsidR="00914892" w:rsidRDefault="00914892" w:rsidP="00F4523F">
      <w:pPr>
        <w:rPr>
          <w:lang w:val="en-GB"/>
        </w:rPr>
      </w:pPr>
      <w:r>
        <w:rPr>
          <w:lang w:val="en-GB"/>
        </w:rPr>
        <w:lastRenderedPageBreak/>
        <w:t xml:space="preserve">Additionally, </w:t>
      </w:r>
      <w:commentRangeStart w:id="1"/>
      <w:r>
        <w:rPr>
          <w:lang w:val="en-GB"/>
        </w:rPr>
        <w:t>HSO allows specific types of surveillance activities to be listed</w:t>
      </w:r>
      <w:commentRangeEnd w:id="1"/>
      <w:r>
        <w:rPr>
          <w:rStyle w:val="Kommentarsreferens"/>
        </w:rPr>
        <w:commentReference w:id="1"/>
      </w:r>
      <w:r>
        <w:rPr>
          <w:lang w:val="en-GB"/>
        </w:rPr>
        <w:t xml:space="preserve">, and their definition to be constructed using properties/conditions related to these dimensions. For instance, “Outbreak investigation” is a type of surveillance activity which has the surveillance context “outbreak investigation”. </w:t>
      </w:r>
    </w:p>
    <w:p w14:paraId="5C461699" w14:textId="79008759" w:rsidR="00914892" w:rsidRDefault="00914892" w:rsidP="00F4523F">
      <w:pPr>
        <w:rPr>
          <w:lang w:val="en-GB"/>
        </w:rPr>
      </w:pPr>
      <w:r>
        <w:rPr>
          <w:lang w:val="en-GB"/>
        </w:rPr>
        <w:t xml:space="preserve"> </w:t>
      </w:r>
    </w:p>
    <w:p w14:paraId="29C014E0" w14:textId="04DE6DFC" w:rsidR="00914892" w:rsidRDefault="00914892" w:rsidP="00914892">
      <w:pPr>
        <w:jc w:val="center"/>
        <w:rPr>
          <w:lang w:val="en-GB"/>
        </w:rPr>
      </w:pPr>
      <w:r>
        <w:rPr>
          <w:noProof/>
        </w:rPr>
        <w:drawing>
          <wp:inline distT="0" distB="0" distL="0" distR="0" wp14:anchorId="62AA2316" wp14:editId="4BFF6102">
            <wp:extent cx="5429250" cy="1652064"/>
            <wp:effectExtent l="19050" t="19050" r="19050" b="24765"/>
            <wp:docPr id="3" name="Bildobjekt 3"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3" descr="En bild som visar text&#10;&#10;Automatiskt genererad beskrivning"/>
                    <pic:cNvPicPr/>
                  </pic:nvPicPr>
                  <pic:blipFill>
                    <a:blip r:embed="rId11"/>
                    <a:stretch>
                      <a:fillRect/>
                    </a:stretch>
                  </pic:blipFill>
                  <pic:spPr>
                    <a:xfrm>
                      <a:off x="0" y="0"/>
                      <a:ext cx="5435538" cy="1653977"/>
                    </a:xfrm>
                    <a:prstGeom prst="rect">
                      <a:avLst/>
                    </a:prstGeom>
                    <a:ln>
                      <a:solidFill>
                        <a:schemeClr val="accent1"/>
                      </a:solidFill>
                    </a:ln>
                  </pic:spPr>
                </pic:pic>
              </a:graphicData>
            </a:graphic>
          </wp:inline>
        </w:drawing>
      </w:r>
    </w:p>
    <w:p w14:paraId="642E06CE" w14:textId="56DA5335" w:rsidR="00914892" w:rsidRDefault="00914892" w:rsidP="00F4523F">
      <w:pPr>
        <w:rPr>
          <w:lang w:val="en-GB"/>
        </w:rPr>
      </w:pPr>
    </w:p>
    <w:p w14:paraId="10B70D12" w14:textId="346E2262" w:rsidR="00914892" w:rsidRDefault="00914892" w:rsidP="00F4523F">
      <w:pPr>
        <w:rPr>
          <w:lang w:val="en-GB"/>
        </w:rPr>
      </w:pPr>
      <w:r>
        <w:rPr>
          <w:lang w:val="en-GB"/>
        </w:rPr>
        <w:t>Considering the example above, and the definition of “Baseline surveillance” that Rhiannon provided</w:t>
      </w:r>
      <w:r w:rsidR="00091D37">
        <w:rPr>
          <w:lang w:val="en-GB"/>
        </w:rPr>
        <w:t>: “</w:t>
      </w:r>
      <w:r w:rsidR="00091D37" w:rsidRPr="00091D37">
        <w:rPr>
          <w:lang w:val="en-GB"/>
        </w:rPr>
        <w:t>A surveillance sampling strategy in which baseline is established at the beginning of a study or project by the selection of sample units via random sampling</w:t>
      </w:r>
      <w:r w:rsidR="00091D37">
        <w:rPr>
          <w:lang w:val="en-GB"/>
        </w:rPr>
        <w:t xml:space="preserve">”, I suggest for instance that </w:t>
      </w:r>
      <w:r w:rsidR="00091D37" w:rsidRPr="00091D37">
        <w:rPr>
          <w:i/>
          <w:iCs/>
          <w:lang w:val="en-GB"/>
        </w:rPr>
        <w:t>Baseline surveillance</w:t>
      </w:r>
      <w:r w:rsidR="00091D37">
        <w:rPr>
          <w:lang w:val="en-GB"/>
        </w:rPr>
        <w:t xml:space="preserve"> is a specific type of surveillance activity, which has the specific </w:t>
      </w:r>
      <w:r w:rsidR="00091D37" w:rsidRPr="00091D37">
        <w:rPr>
          <w:i/>
          <w:iCs/>
          <w:lang w:val="en-GB"/>
        </w:rPr>
        <w:t>surveillance purpose</w:t>
      </w:r>
      <w:r w:rsidR="00091D37">
        <w:rPr>
          <w:lang w:val="en-GB"/>
        </w:rPr>
        <w:t xml:space="preserve"> of establishing a baseline prevalence, and </w:t>
      </w:r>
      <w:r w:rsidR="00091D37" w:rsidRPr="00091D37">
        <w:rPr>
          <w:i/>
          <w:iCs/>
          <w:lang w:val="en-GB"/>
        </w:rPr>
        <w:t>sampling strategy</w:t>
      </w:r>
      <w:r w:rsidR="00091D37">
        <w:rPr>
          <w:lang w:val="en-GB"/>
        </w:rPr>
        <w:t xml:space="preserve"> “objective sampling” (simple, systematic or stratified, the latter which can be used for instance when establishing a baseline for different age groups). </w:t>
      </w:r>
      <w:r w:rsidR="007B1292">
        <w:rPr>
          <w:lang w:val="en-GB"/>
        </w:rPr>
        <w:t>“Establishing a baseline prevalence” is not defined in HSO, and it made me realize just how not straightforward things are (and how badly defined they are withing HSO).</w:t>
      </w:r>
    </w:p>
    <w:p w14:paraId="0029C6AC" w14:textId="5DB76962" w:rsidR="007B1292" w:rsidRDefault="007B1292" w:rsidP="00F4523F">
      <w:pPr>
        <w:rPr>
          <w:lang w:val="en-GB"/>
        </w:rPr>
      </w:pPr>
    </w:p>
    <w:p w14:paraId="6052B795" w14:textId="5BC87116" w:rsidR="007B1292" w:rsidRDefault="00867D32" w:rsidP="00F4523F">
      <w:pPr>
        <w:rPr>
          <w:lang w:val="en-GB"/>
        </w:rPr>
      </w:pPr>
      <w:r>
        <w:rPr>
          <w:lang w:val="en-GB"/>
        </w:rPr>
        <w:t>The surveillance context, as Rhiannon found, is not explicitly defined in HSO</w:t>
      </w:r>
      <w:r w:rsidR="008B5AE5">
        <w:rPr>
          <w:lang w:val="en-GB"/>
        </w:rPr>
        <w:t xml:space="preserve">. They </w:t>
      </w:r>
      <w:r>
        <w:rPr>
          <w:lang w:val="en-GB"/>
        </w:rPr>
        <w:t>came from this figure:</w:t>
      </w:r>
    </w:p>
    <w:p w14:paraId="20C23290" w14:textId="4C2EC2F8" w:rsidR="00867D32" w:rsidRDefault="00867D32" w:rsidP="00F4523F">
      <w:pPr>
        <w:rPr>
          <w:lang w:val="en-GB"/>
        </w:rPr>
      </w:pPr>
      <w:r>
        <w:rPr>
          <w:noProof/>
        </w:rPr>
        <w:drawing>
          <wp:anchor distT="0" distB="0" distL="114300" distR="114300" simplePos="0" relativeHeight="251658240" behindDoc="0" locked="0" layoutInCell="1" allowOverlap="1" wp14:anchorId="3D52B05B" wp14:editId="049B22D2">
            <wp:simplePos x="0" y="0"/>
            <wp:positionH relativeFrom="column">
              <wp:posOffset>20955</wp:posOffset>
            </wp:positionH>
            <wp:positionV relativeFrom="paragraph">
              <wp:posOffset>23495</wp:posOffset>
            </wp:positionV>
            <wp:extent cx="6410325" cy="4550238"/>
            <wp:effectExtent l="19050" t="19050" r="9525" b="22225"/>
            <wp:wrapSquare wrapText="bothSides"/>
            <wp:docPr id="4" name="Bildobjekt 4" descr="Surveillance Obj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rveillance Objectiv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0325" cy="4550238"/>
                    </a:xfrm>
                    <a:prstGeom prst="rect">
                      <a:avLst/>
                    </a:prstGeom>
                    <a:noFill/>
                    <a:ln>
                      <a:solidFill>
                        <a:schemeClr val="accent1"/>
                      </a:solidFill>
                    </a:ln>
                  </pic:spPr>
                </pic:pic>
              </a:graphicData>
            </a:graphic>
          </wp:anchor>
        </w:drawing>
      </w:r>
    </w:p>
    <w:p w14:paraId="11F1F910" w14:textId="512DCA51" w:rsidR="007611AD" w:rsidRDefault="00867D32" w:rsidP="00F4523F">
      <w:pPr>
        <w:rPr>
          <w:lang w:val="en-GB"/>
        </w:rPr>
      </w:pPr>
      <w:r>
        <w:rPr>
          <w:lang w:val="en-GB"/>
        </w:rPr>
        <w:lastRenderedPageBreak/>
        <w:t xml:space="preserve">It takes a while to take this figure in, but if you read from inside first, these are the cycles of introducing a new disease, controlling, eventually eradicating, and being free again. </w:t>
      </w:r>
      <w:r w:rsidR="007611AD">
        <w:rPr>
          <w:lang w:val="en-GB"/>
        </w:rPr>
        <w:t>Going outwards</w:t>
      </w:r>
      <w:r>
        <w:rPr>
          <w:lang w:val="en-GB"/>
        </w:rPr>
        <w:t xml:space="preserve">, you can then follow the </w:t>
      </w:r>
      <w:r w:rsidR="007611AD">
        <w:rPr>
          <w:lang w:val="en-GB"/>
        </w:rPr>
        <w:t>lilac</w:t>
      </w:r>
      <w:r>
        <w:rPr>
          <w:lang w:val="en-GB"/>
        </w:rPr>
        <w:t xml:space="preserve"> circle, which are the surveillance purposes. These are then summarized into four main surveillance objectives in the yellow circle, but you can ignore those for now, as they are meant to be used for surveillance systems (a collection of various surveillance activities). </w:t>
      </w:r>
    </w:p>
    <w:p w14:paraId="336E5846" w14:textId="77777777" w:rsidR="007611AD" w:rsidRDefault="007611AD" w:rsidP="00F4523F">
      <w:pPr>
        <w:rPr>
          <w:lang w:val="en-GB"/>
        </w:rPr>
      </w:pPr>
    </w:p>
    <w:p w14:paraId="29CDCE63" w14:textId="0AECA478" w:rsidR="00867D32" w:rsidRDefault="00867D32" w:rsidP="00F4523F">
      <w:pPr>
        <w:rPr>
          <w:lang w:val="en-GB"/>
        </w:rPr>
      </w:pPr>
      <w:r>
        <w:rPr>
          <w:lang w:val="en-GB"/>
        </w:rPr>
        <w:t>“</w:t>
      </w:r>
      <w:proofErr w:type="gramStart"/>
      <w:r>
        <w:rPr>
          <w:lang w:val="en-GB"/>
        </w:rPr>
        <w:t>inform</w:t>
      </w:r>
      <w:proofErr w:type="gramEnd"/>
      <w:r>
        <w:rPr>
          <w:lang w:val="en-GB"/>
        </w:rPr>
        <w:t xml:space="preserve"> intervention” is the first step when a disease is introduced and we are past just considering it an outbreak. It is now established. Defining a baseline </w:t>
      </w:r>
      <w:r w:rsidR="008B5AE5">
        <w:rPr>
          <w:lang w:val="en-GB"/>
        </w:rPr>
        <w:t xml:space="preserve">seems to fit well under </w:t>
      </w:r>
      <w:r w:rsidR="007611AD">
        <w:rPr>
          <w:lang w:val="en-GB"/>
        </w:rPr>
        <w:t xml:space="preserve">this surveillance purpose. </w:t>
      </w:r>
    </w:p>
    <w:p w14:paraId="4EB6FE0D" w14:textId="5D3D207F" w:rsidR="007611AD" w:rsidRDefault="007611AD" w:rsidP="00F4523F">
      <w:pPr>
        <w:rPr>
          <w:lang w:val="en-GB"/>
        </w:rPr>
      </w:pPr>
    </w:p>
    <w:p w14:paraId="0D1497EF" w14:textId="64B75C44" w:rsidR="007611AD" w:rsidRDefault="007611AD" w:rsidP="00F4523F">
      <w:pPr>
        <w:rPr>
          <w:lang w:val="en-GB"/>
        </w:rPr>
      </w:pPr>
      <w:r>
        <w:rPr>
          <w:lang w:val="en-GB"/>
        </w:rPr>
        <w:t xml:space="preserve">That said… </w:t>
      </w:r>
    </w:p>
    <w:p w14:paraId="695B8A8C" w14:textId="77DF01A3" w:rsidR="00C0415B" w:rsidRDefault="00C0415B" w:rsidP="00F4523F">
      <w:pPr>
        <w:rPr>
          <w:lang w:val="en-GB"/>
        </w:rPr>
      </w:pPr>
    </w:p>
    <w:p w14:paraId="414EAFD1" w14:textId="22424CBF" w:rsidR="00C0415B" w:rsidRDefault="00C0415B" w:rsidP="00F4523F">
      <w:pPr>
        <w:rPr>
          <w:lang w:val="en-GB"/>
        </w:rPr>
      </w:pPr>
      <w:r>
        <w:rPr>
          <w:lang w:val="en-GB"/>
        </w:rPr>
        <w:t>If I look through this list of strategies in your spreadsheet (which I hope I got the hierarchy right):</w:t>
      </w:r>
    </w:p>
    <w:p w14:paraId="5D328658" w14:textId="77777777" w:rsidR="00C0415B" w:rsidRPr="00B14A89" w:rsidRDefault="00C0415B" w:rsidP="00C0415B">
      <w:pPr>
        <w:pStyle w:val="Liststycke"/>
        <w:numPr>
          <w:ilvl w:val="0"/>
          <w:numId w:val="4"/>
        </w:numPr>
        <w:rPr>
          <w:color w:val="0070C0"/>
          <w:lang w:val="en-GB"/>
        </w:rPr>
      </w:pPr>
      <w:r w:rsidRPr="00B14A89">
        <w:rPr>
          <w:color w:val="0070C0"/>
          <w:lang w:val="en-GB"/>
        </w:rPr>
        <w:t>Baseline surveillance (random sampling)</w:t>
      </w:r>
    </w:p>
    <w:p w14:paraId="7658BF73" w14:textId="77777777" w:rsidR="00C0415B" w:rsidRPr="00B14A89" w:rsidRDefault="00C0415B" w:rsidP="00C0415B">
      <w:pPr>
        <w:pStyle w:val="Liststycke"/>
        <w:numPr>
          <w:ilvl w:val="0"/>
          <w:numId w:val="4"/>
        </w:numPr>
        <w:rPr>
          <w:color w:val="0070C0"/>
          <w:lang w:val="en-GB"/>
        </w:rPr>
      </w:pPr>
      <w:r w:rsidRPr="00B14A89">
        <w:rPr>
          <w:color w:val="0070C0"/>
          <w:lang w:val="en-GB"/>
        </w:rPr>
        <w:t>Targeted surveillance (non-random sampling)</w:t>
      </w:r>
    </w:p>
    <w:p w14:paraId="45B584AE" w14:textId="77777777" w:rsidR="00C0415B" w:rsidRPr="00B14A89" w:rsidRDefault="00C0415B" w:rsidP="00C0415B">
      <w:pPr>
        <w:pStyle w:val="Liststycke"/>
        <w:numPr>
          <w:ilvl w:val="1"/>
          <w:numId w:val="4"/>
        </w:numPr>
        <w:rPr>
          <w:color w:val="0070C0"/>
          <w:lang w:val="en-GB"/>
        </w:rPr>
      </w:pPr>
      <w:r w:rsidRPr="00B14A89">
        <w:rPr>
          <w:color w:val="0070C0"/>
          <w:lang w:val="en-GB"/>
        </w:rPr>
        <w:t>Screening for Variants of Concern (</w:t>
      </w:r>
      <w:proofErr w:type="spellStart"/>
      <w:r w:rsidRPr="00B14A89">
        <w:rPr>
          <w:color w:val="0070C0"/>
          <w:lang w:val="en-GB"/>
        </w:rPr>
        <w:t>VoC</w:t>
      </w:r>
      <w:proofErr w:type="spellEnd"/>
      <w:r w:rsidRPr="00B14A89">
        <w:rPr>
          <w:color w:val="0070C0"/>
          <w:lang w:val="en-GB"/>
        </w:rPr>
        <w:t>)</w:t>
      </w:r>
    </w:p>
    <w:p w14:paraId="5FAFE23F" w14:textId="77777777" w:rsidR="00C0415B" w:rsidRPr="00B14A89" w:rsidRDefault="00C0415B" w:rsidP="00C0415B">
      <w:pPr>
        <w:pStyle w:val="Liststycke"/>
        <w:numPr>
          <w:ilvl w:val="1"/>
          <w:numId w:val="4"/>
        </w:numPr>
        <w:rPr>
          <w:color w:val="0070C0"/>
          <w:lang w:val="en-GB"/>
        </w:rPr>
      </w:pPr>
      <w:r w:rsidRPr="00B14A89">
        <w:rPr>
          <w:color w:val="0070C0"/>
          <w:lang w:val="en-GB"/>
        </w:rPr>
        <w:t>Longitudinal surveillance (repeat sampling of individuals)</w:t>
      </w:r>
    </w:p>
    <w:p w14:paraId="79877F52" w14:textId="77777777" w:rsidR="00C0415B" w:rsidRPr="00B14A89" w:rsidRDefault="00C0415B" w:rsidP="00C0415B">
      <w:pPr>
        <w:pStyle w:val="Liststycke"/>
        <w:numPr>
          <w:ilvl w:val="1"/>
          <w:numId w:val="4"/>
        </w:numPr>
        <w:rPr>
          <w:color w:val="0070C0"/>
          <w:lang w:val="en-GB"/>
        </w:rPr>
      </w:pPr>
      <w:r w:rsidRPr="00B14A89">
        <w:rPr>
          <w:color w:val="0070C0"/>
          <w:lang w:val="en-GB"/>
        </w:rPr>
        <w:t>Re-infection surveillance</w:t>
      </w:r>
    </w:p>
    <w:p w14:paraId="5E2C7754" w14:textId="77777777" w:rsidR="00C0415B" w:rsidRPr="00B14A89" w:rsidRDefault="00C0415B" w:rsidP="00C0415B">
      <w:pPr>
        <w:pStyle w:val="Liststycke"/>
        <w:numPr>
          <w:ilvl w:val="1"/>
          <w:numId w:val="4"/>
        </w:numPr>
        <w:rPr>
          <w:color w:val="0070C0"/>
          <w:lang w:val="en-GB"/>
        </w:rPr>
      </w:pPr>
      <w:r w:rsidRPr="00B14A89">
        <w:rPr>
          <w:color w:val="0070C0"/>
          <w:lang w:val="en-GB"/>
        </w:rPr>
        <w:t>Vaccine escape surveillance</w:t>
      </w:r>
    </w:p>
    <w:p w14:paraId="6AEACC2C" w14:textId="77777777" w:rsidR="00C0415B" w:rsidRPr="00B14A89" w:rsidRDefault="00C0415B" w:rsidP="00C0415B">
      <w:pPr>
        <w:pStyle w:val="Liststycke"/>
        <w:numPr>
          <w:ilvl w:val="1"/>
          <w:numId w:val="4"/>
        </w:numPr>
        <w:rPr>
          <w:color w:val="0070C0"/>
          <w:lang w:val="en-GB"/>
        </w:rPr>
      </w:pPr>
      <w:r w:rsidRPr="00B14A89">
        <w:rPr>
          <w:color w:val="0070C0"/>
          <w:lang w:val="en-GB"/>
        </w:rPr>
        <w:t>Travel-associated surveillance</w:t>
      </w:r>
    </w:p>
    <w:p w14:paraId="4CA79B16" w14:textId="77777777" w:rsidR="00C0415B" w:rsidRPr="00B14A89" w:rsidRDefault="00C0415B" w:rsidP="00C0415B">
      <w:pPr>
        <w:pStyle w:val="Liststycke"/>
        <w:numPr>
          <w:ilvl w:val="2"/>
          <w:numId w:val="4"/>
        </w:numPr>
        <w:rPr>
          <w:color w:val="0070C0"/>
          <w:lang w:val="en-GB"/>
        </w:rPr>
      </w:pPr>
      <w:r w:rsidRPr="00B14A89">
        <w:rPr>
          <w:color w:val="0070C0"/>
          <w:lang w:val="en-GB"/>
        </w:rPr>
        <w:t>Domestic travel surveillance</w:t>
      </w:r>
    </w:p>
    <w:p w14:paraId="54F5726F" w14:textId="77777777" w:rsidR="00C0415B" w:rsidRPr="00B14A89" w:rsidRDefault="00C0415B" w:rsidP="00C0415B">
      <w:pPr>
        <w:pStyle w:val="Liststycke"/>
        <w:numPr>
          <w:ilvl w:val="3"/>
          <w:numId w:val="4"/>
        </w:numPr>
        <w:rPr>
          <w:color w:val="0070C0"/>
          <w:lang w:val="en-GB"/>
        </w:rPr>
      </w:pPr>
      <w:r w:rsidRPr="00B14A89">
        <w:rPr>
          <w:color w:val="0070C0"/>
          <w:lang w:val="en-GB"/>
        </w:rPr>
        <w:t>Interstate/ interprovincial travel surveillance</w:t>
      </w:r>
    </w:p>
    <w:p w14:paraId="6733E530" w14:textId="77777777" w:rsidR="00C0415B" w:rsidRPr="00B14A89" w:rsidRDefault="00C0415B" w:rsidP="00C0415B">
      <w:pPr>
        <w:pStyle w:val="Liststycke"/>
        <w:numPr>
          <w:ilvl w:val="3"/>
          <w:numId w:val="4"/>
        </w:numPr>
        <w:rPr>
          <w:color w:val="0070C0"/>
          <w:lang w:val="en-GB"/>
        </w:rPr>
      </w:pPr>
      <w:r w:rsidRPr="00B14A89">
        <w:rPr>
          <w:color w:val="0070C0"/>
          <w:lang w:val="en-GB"/>
        </w:rPr>
        <w:t>Intra-state/ intra-provincial travel surveillance</w:t>
      </w:r>
    </w:p>
    <w:p w14:paraId="4CEC4C9C" w14:textId="77777777" w:rsidR="00C0415B" w:rsidRPr="00B14A89" w:rsidRDefault="00C0415B" w:rsidP="00C0415B">
      <w:pPr>
        <w:pStyle w:val="Liststycke"/>
        <w:numPr>
          <w:ilvl w:val="2"/>
          <w:numId w:val="4"/>
        </w:numPr>
        <w:rPr>
          <w:color w:val="0070C0"/>
          <w:lang w:val="en-GB"/>
        </w:rPr>
      </w:pPr>
      <w:r w:rsidRPr="00B14A89">
        <w:rPr>
          <w:color w:val="0070C0"/>
          <w:lang w:val="en-GB"/>
        </w:rPr>
        <w:t>International travel surveillance</w:t>
      </w:r>
    </w:p>
    <w:p w14:paraId="2043E546" w14:textId="77777777" w:rsidR="00C0415B" w:rsidRPr="00B14A89" w:rsidRDefault="00C0415B" w:rsidP="00C0415B">
      <w:pPr>
        <w:pStyle w:val="Liststycke"/>
        <w:numPr>
          <w:ilvl w:val="3"/>
          <w:numId w:val="4"/>
        </w:numPr>
        <w:rPr>
          <w:color w:val="0070C0"/>
          <w:lang w:val="en-GB"/>
        </w:rPr>
      </w:pPr>
      <w:r w:rsidRPr="00B14A89">
        <w:rPr>
          <w:color w:val="0070C0"/>
          <w:lang w:val="en-GB"/>
        </w:rPr>
        <w:t>Surveillance of international border crossing by air travel or ground transport</w:t>
      </w:r>
    </w:p>
    <w:p w14:paraId="67BF77C8" w14:textId="77777777" w:rsidR="00C0415B" w:rsidRPr="00B14A89" w:rsidRDefault="00C0415B" w:rsidP="00C0415B">
      <w:pPr>
        <w:pStyle w:val="Liststycke"/>
        <w:numPr>
          <w:ilvl w:val="4"/>
          <w:numId w:val="4"/>
        </w:numPr>
        <w:rPr>
          <w:color w:val="0070C0"/>
          <w:lang w:val="en-GB"/>
        </w:rPr>
      </w:pPr>
      <w:r w:rsidRPr="00B14A89">
        <w:rPr>
          <w:color w:val="0070C0"/>
          <w:lang w:val="en-GB"/>
        </w:rPr>
        <w:t>Surveillance of international border crossing by air travel</w:t>
      </w:r>
    </w:p>
    <w:p w14:paraId="37632D31" w14:textId="77777777" w:rsidR="00C0415B" w:rsidRPr="00B14A89" w:rsidRDefault="00C0415B" w:rsidP="00C0415B">
      <w:pPr>
        <w:pStyle w:val="Liststycke"/>
        <w:numPr>
          <w:ilvl w:val="4"/>
          <w:numId w:val="4"/>
        </w:numPr>
        <w:rPr>
          <w:color w:val="0070C0"/>
          <w:lang w:val="en-GB"/>
        </w:rPr>
      </w:pPr>
      <w:r w:rsidRPr="00B14A89">
        <w:rPr>
          <w:color w:val="0070C0"/>
          <w:lang w:val="en-GB"/>
        </w:rPr>
        <w:t>Surveillance of international border crossing by ground transport</w:t>
      </w:r>
    </w:p>
    <w:p w14:paraId="72C97C1A" w14:textId="77777777" w:rsidR="00C0415B" w:rsidRPr="00B14A89" w:rsidRDefault="00C0415B" w:rsidP="003B22BE">
      <w:pPr>
        <w:pStyle w:val="Liststycke"/>
        <w:numPr>
          <w:ilvl w:val="3"/>
          <w:numId w:val="4"/>
        </w:numPr>
        <w:rPr>
          <w:color w:val="0070C0"/>
          <w:lang w:val="en-GB"/>
        </w:rPr>
      </w:pPr>
      <w:r w:rsidRPr="00B14A89">
        <w:rPr>
          <w:color w:val="0070C0"/>
          <w:lang w:val="en-GB"/>
        </w:rPr>
        <w:t>Surveillance from international worker testing</w:t>
      </w:r>
    </w:p>
    <w:p w14:paraId="36AAE057" w14:textId="77777777" w:rsidR="00C0415B" w:rsidRPr="00B14A89" w:rsidRDefault="00C0415B" w:rsidP="00C0415B">
      <w:pPr>
        <w:pStyle w:val="Liststycke"/>
        <w:numPr>
          <w:ilvl w:val="0"/>
          <w:numId w:val="4"/>
        </w:numPr>
        <w:rPr>
          <w:color w:val="0070C0"/>
          <w:lang w:val="en-GB"/>
        </w:rPr>
      </w:pPr>
      <w:r w:rsidRPr="00B14A89">
        <w:rPr>
          <w:color w:val="0070C0"/>
          <w:lang w:val="en-GB"/>
        </w:rPr>
        <w:t>Cluster/Outbreak investigation</w:t>
      </w:r>
    </w:p>
    <w:p w14:paraId="7DC44977" w14:textId="77777777" w:rsidR="00C0415B" w:rsidRPr="00B14A89" w:rsidRDefault="00C0415B" w:rsidP="003B22BE">
      <w:pPr>
        <w:pStyle w:val="Liststycke"/>
        <w:numPr>
          <w:ilvl w:val="1"/>
          <w:numId w:val="4"/>
        </w:numPr>
        <w:rPr>
          <w:color w:val="0070C0"/>
          <w:lang w:val="en-GB"/>
        </w:rPr>
      </w:pPr>
      <w:r w:rsidRPr="00B14A89">
        <w:rPr>
          <w:color w:val="0070C0"/>
          <w:lang w:val="en-GB"/>
        </w:rPr>
        <w:t>Multi-jurisdictional outbreak investigation</w:t>
      </w:r>
    </w:p>
    <w:p w14:paraId="6E434500" w14:textId="77777777" w:rsidR="00C0415B" w:rsidRPr="00C0415B" w:rsidRDefault="00C0415B" w:rsidP="003B22BE">
      <w:pPr>
        <w:pStyle w:val="Liststycke"/>
        <w:numPr>
          <w:ilvl w:val="1"/>
          <w:numId w:val="4"/>
        </w:numPr>
        <w:rPr>
          <w:lang w:val="en-GB"/>
        </w:rPr>
      </w:pPr>
      <w:r w:rsidRPr="00B14A89">
        <w:rPr>
          <w:color w:val="0070C0"/>
          <w:lang w:val="en-GB"/>
        </w:rPr>
        <w:t>Intra-jurisdictional outbreak investigation</w:t>
      </w:r>
    </w:p>
    <w:p w14:paraId="5247C3DA" w14:textId="7029E30D" w:rsidR="003B22BE" w:rsidRDefault="003B22BE" w:rsidP="003B22BE">
      <w:pPr>
        <w:rPr>
          <w:lang w:val="en-GB"/>
        </w:rPr>
      </w:pPr>
    </w:p>
    <w:p w14:paraId="11F84B35" w14:textId="0FA99223" w:rsidR="00255549" w:rsidRDefault="00255549" w:rsidP="003B22BE">
      <w:pPr>
        <w:rPr>
          <w:lang w:val="en-GB"/>
        </w:rPr>
      </w:pPr>
      <w:r>
        <w:rPr>
          <w:lang w:val="en-GB"/>
        </w:rPr>
        <w:t>I thought it would be more productive to list all of them directly under “surveillance activity” for a few reasons:</w:t>
      </w:r>
    </w:p>
    <w:p w14:paraId="77580182" w14:textId="37F01436" w:rsidR="00255549" w:rsidRDefault="00255549" w:rsidP="00255549">
      <w:pPr>
        <w:pStyle w:val="Liststycke"/>
        <w:numPr>
          <w:ilvl w:val="0"/>
          <w:numId w:val="5"/>
        </w:numPr>
        <w:rPr>
          <w:lang w:val="en-GB"/>
        </w:rPr>
      </w:pPr>
      <w:r>
        <w:rPr>
          <w:lang w:val="en-GB"/>
        </w:rPr>
        <w:t>Then you have an URI directly that you can use, and we can figure out the finer details later, by mapping specific sampling strategies, surveillance purpose and context to each one</w:t>
      </w:r>
    </w:p>
    <w:p w14:paraId="365C0A83" w14:textId="040C2407" w:rsidR="00255549" w:rsidRDefault="00255549" w:rsidP="00255549">
      <w:pPr>
        <w:pStyle w:val="Liststycke"/>
        <w:numPr>
          <w:ilvl w:val="0"/>
          <w:numId w:val="5"/>
        </w:numPr>
        <w:rPr>
          <w:lang w:val="en-GB"/>
        </w:rPr>
      </w:pPr>
      <w:r>
        <w:rPr>
          <w:lang w:val="en-GB"/>
        </w:rPr>
        <w:t xml:space="preserve">It will make it straightforward to people who are doing the COVID work to find the surveillance activity types they are looking for, and the ontology takes care of all the philosophical questions of what </w:t>
      </w:r>
      <w:proofErr w:type="gramStart"/>
      <w:r>
        <w:rPr>
          <w:lang w:val="en-GB"/>
        </w:rPr>
        <w:t>is context</w:t>
      </w:r>
      <w:proofErr w:type="gramEnd"/>
      <w:r>
        <w:rPr>
          <w:lang w:val="en-GB"/>
        </w:rPr>
        <w:t xml:space="preserve">, what is purpose, etc. </w:t>
      </w:r>
    </w:p>
    <w:p w14:paraId="60CECB40" w14:textId="6F06A8CC" w:rsidR="00255549" w:rsidRDefault="00255549" w:rsidP="00255549">
      <w:pPr>
        <w:pStyle w:val="Liststycke"/>
        <w:numPr>
          <w:ilvl w:val="0"/>
          <w:numId w:val="5"/>
        </w:numPr>
        <w:rPr>
          <w:lang w:val="en-GB"/>
        </w:rPr>
      </w:pPr>
      <w:r>
        <w:rPr>
          <w:lang w:val="en-GB"/>
        </w:rPr>
        <w:t>It buys us (</w:t>
      </w:r>
      <w:proofErr w:type="spellStart"/>
      <w:r>
        <w:rPr>
          <w:lang w:val="en-GB"/>
        </w:rPr>
        <w:t>read:me</w:t>
      </w:r>
      <w:proofErr w:type="spellEnd"/>
      <w:r>
        <w:rPr>
          <w:lang w:val="en-GB"/>
        </w:rPr>
        <w:t xml:space="preserve">!) some time to figure out some of these philosophical details. It is straightforward the time of sampling used in each case, but I am still unsure whether I would like to add all these types of targeted surveillance to the context, the purpose, or both. </w:t>
      </w:r>
    </w:p>
    <w:p w14:paraId="3A549EEC" w14:textId="6C1B72A0" w:rsidR="00FB0DDB" w:rsidRDefault="00FB0DDB" w:rsidP="00FB0DDB">
      <w:pPr>
        <w:rPr>
          <w:lang w:val="en-GB"/>
        </w:rPr>
      </w:pPr>
    </w:p>
    <w:p w14:paraId="74094B39" w14:textId="1DC409AD" w:rsidR="00FB0DDB" w:rsidRPr="00FB0DDB" w:rsidRDefault="00FB0DDB" w:rsidP="00FB0DDB">
      <w:pPr>
        <w:rPr>
          <w:lang w:val="en-GB"/>
        </w:rPr>
      </w:pPr>
      <w:r>
        <w:rPr>
          <w:lang w:val="en-GB"/>
        </w:rPr>
        <w:t xml:space="preserve">So, I added all of those to HSO under surveillance activity, with the definitions from the google sheet (thanks Rhiannon!!!). I added their URIs there. </w:t>
      </w:r>
    </w:p>
    <w:p w14:paraId="36549B5F" w14:textId="77777777" w:rsidR="00FB0DDB" w:rsidRDefault="00FB0DDB" w:rsidP="00255549">
      <w:pPr>
        <w:pStyle w:val="Liststycke"/>
        <w:rPr>
          <w:lang w:val="en-GB"/>
        </w:rPr>
      </w:pPr>
    </w:p>
    <w:p w14:paraId="43134783" w14:textId="3066A500" w:rsidR="0011394D" w:rsidRPr="00B14A89" w:rsidRDefault="00FB0DDB" w:rsidP="0011394D">
      <w:pPr>
        <w:rPr>
          <w:lang w:val="en-GB"/>
        </w:rPr>
      </w:pPr>
      <w:r>
        <w:rPr>
          <w:lang w:val="en-GB"/>
        </w:rPr>
        <w:t>Lastly, f</w:t>
      </w:r>
      <w:r w:rsidR="0011394D">
        <w:rPr>
          <w:lang w:val="en-GB"/>
        </w:rPr>
        <w:t xml:space="preserve">or these: </w:t>
      </w:r>
    </w:p>
    <w:p w14:paraId="55AB53B1" w14:textId="77777777" w:rsidR="0011394D" w:rsidRPr="00B14A89" w:rsidRDefault="0011394D" w:rsidP="0011394D">
      <w:pPr>
        <w:pStyle w:val="Liststycke"/>
        <w:numPr>
          <w:ilvl w:val="0"/>
          <w:numId w:val="4"/>
        </w:numPr>
        <w:rPr>
          <w:color w:val="0070C0"/>
          <w:lang w:val="en-GB"/>
        </w:rPr>
      </w:pPr>
      <w:r w:rsidRPr="00B14A89">
        <w:rPr>
          <w:color w:val="0070C0"/>
          <w:lang w:val="en-GB"/>
        </w:rPr>
        <w:t>Variant of Concern</w:t>
      </w:r>
    </w:p>
    <w:p w14:paraId="28B684BE" w14:textId="77777777" w:rsidR="0011394D" w:rsidRPr="00B14A89" w:rsidRDefault="0011394D" w:rsidP="0011394D">
      <w:pPr>
        <w:pStyle w:val="Liststycke"/>
        <w:numPr>
          <w:ilvl w:val="0"/>
          <w:numId w:val="4"/>
        </w:numPr>
        <w:rPr>
          <w:color w:val="0070C0"/>
          <w:lang w:val="en-GB"/>
        </w:rPr>
      </w:pPr>
      <w:r w:rsidRPr="00B14A89">
        <w:rPr>
          <w:color w:val="0070C0"/>
          <w:lang w:val="en-GB"/>
        </w:rPr>
        <w:t>Variant of Interest</w:t>
      </w:r>
    </w:p>
    <w:p w14:paraId="7D0F45E3" w14:textId="77777777" w:rsidR="0011394D" w:rsidRPr="00B14A89" w:rsidRDefault="0011394D" w:rsidP="0011394D">
      <w:pPr>
        <w:pStyle w:val="Liststycke"/>
        <w:numPr>
          <w:ilvl w:val="0"/>
          <w:numId w:val="4"/>
        </w:numPr>
        <w:rPr>
          <w:color w:val="0070C0"/>
          <w:lang w:val="en-GB"/>
        </w:rPr>
      </w:pPr>
      <w:r w:rsidRPr="00B14A89">
        <w:rPr>
          <w:color w:val="0070C0"/>
          <w:lang w:val="en-GB"/>
        </w:rPr>
        <w:t>Variant Under Monitoring</w:t>
      </w:r>
    </w:p>
    <w:p w14:paraId="4DF8FFA3" w14:textId="77777777" w:rsidR="0011394D" w:rsidRPr="00B14A89" w:rsidRDefault="0011394D" w:rsidP="0011394D">
      <w:pPr>
        <w:rPr>
          <w:lang w:val="en-GB"/>
        </w:rPr>
      </w:pPr>
    </w:p>
    <w:p w14:paraId="6473F8E3" w14:textId="77777777" w:rsidR="0011394D" w:rsidRDefault="0011394D" w:rsidP="0011394D">
      <w:pPr>
        <w:rPr>
          <w:lang w:val="en-GB"/>
        </w:rPr>
      </w:pPr>
      <w:r>
        <w:rPr>
          <w:lang w:val="en-GB"/>
        </w:rPr>
        <w:t xml:space="preserve">I do think that they should exist somewhere where we can link surveillance designed specifically around those. For </w:t>
      </w:r>
      <w:proofErr w:type="gramStart"/>
      <w:r>
        <w:rPr>
          <w:lang w:val="en-GB"/>
        </w:rPr>
        <w:t>instance</w:t>
      </w:r>
      <w:proofErr w:type="gramEnd"/>
      <w:r>
        <w:rPr>
          <w:lang w:val="en-GB"/>
        </w:rPr>
        <w:t xml:space="preserve"> if the purpose of surveillance is “</w:t>
      </w:r>
      <w:r w:rsidRPr="00B14A89">
        <w:rPr>
          <w:lang w:val="en-GB"/>
        </w:rPr>
        <w:t>Screening for Variants of Concern (</w:t>
      </w:r>
      <w:proofErr w:type="spellStart"/>
      <w:r w:rsidRPr="00B14A89">
        <w:rPr>
          <w:lang w:val="en-GB"/>
        </w:rPr>
        <w:t>VoC</w:t>
      </w:r>
      <w:proofErr w:type="spellEnd"/>
      <w:r w:rsidRPr="00B14A89">
        <w:rPr>
          <w:lang w:val="en-GB"/>
        </w:rPr>
        <w:t>)</w:t>
      </w:r>
      <w:r>
        <w:rPr>
          <w:lang w:val="en-GB"/>
        </w:rPr>
        <w:t xml:space="preserve">”, then there should be some property between this surveillance activity and “the” </w:t>
      </w:r>
      <w:proofErr w:type="spellStart"/>
      <w:r>
        <w:rPr>
          <w:lang w:val="en-GB"/>
        </w:rPr>
        <w:t>VoC.</w:t>
      </w:r>
      <w:proofErr w:type="spellEnd"/>
      <w:r>
        <w:rPr>
          <w:lang w:val="en-GB"/>
        </w:rPr>
        <w:t xml:space="preserve"> When we talked, I suggested that they should probably be in </w:t>
      </w:r>
      <w:proofErr w:type="spellStart"/>
      <w:r>
        <w:rPr>
          <w:lang w:val="en-GB"/>
        </w:rPr>
        <w:t>GenEpiO</w:t>
      </w:r>
      <w:proofErr w:type="spellEnd"/>
      <w:r>
        <w:rPr>
          <w:lang w:val="en-GB"/>
        </w:rPr>
        <w:t xml:space="preserve">, but I guess even then I would need to think out which property from HSO points to them. </w:t>
      </w:r>
    </w:p>
    <w:p w14:paraId="50201327" w14:textId="77777777" w:rsidR="0011394D" w:rsidRDefault="0011394D" w:rsidP="0011394D">
      <w:pPr>
        <w:rPr>
          <w:lang w:val="en-GB"/>
        </w:rPr>
      </w:pPr>
    </w:p>
    <w:p w14:paraId="798B8E37" w14:textId="77777777" w:rsidR="0011394D" w:rsidRDefault="0011394D" w:rsidP="0011394D">
      <w:pPr>
        <w:rPr>
          <w:lang w:val="en-GB"/>
        </w:rPr>
      </w:pPr>
      <w:r>
        <w:rPr>
          <w:lang w:val="en-GB"/>
        </w:rPr>
        <w:t>Outbreak investigations have their own specific list of information in HSO (under directive information entity):</w:t>
      </w:r>
    </w:p>
    <w:p w14:paraId="79DBC605" w14:textId="77777777" w:rsidR="0011394D" w:rsidRDefault="0011394D" w:rsidP="0011394D">
      <w:pPr>
        <w:rPr>
          <w:lang w:val="en-GB"/>
        </w:rPr>
      </w:pPr>
      <w:r>
        <w:rPr>
          <w:noProof/>
        </w:rPr>
        <w:drawing>
          <wp:inline distT="0" distB="0" distL="0" distR="0" wp14:anchorId="4FF8EC2E" wp14:editId="1B8980C6">
            <wp:extent cx="2876550" cy="819150"/>
            <wp:effectExtent l="19050" t="19050" r="19050" b="19050"/>
            <wp:docPr id="6" name="Bildobjekt 6"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objekt 6" descr="En bild som visar text&#10;&#10;Automatiskt genererad beskrivning"/>
                    <pic:cNvPicPr/>
                  </pic:nvPicPr>
                  <pic:blipFill>
                    <a:blip r:embed="rId13"/>
                    <a:stretch>
                      <a:fillRect/>
                    </a:stretch>
                  </pic:blipFill>
                  <pic:spPr>
                    <a:xfrm>
                      <a:off x="0" y="0"/>
                      <a:ext cx="2876550" cy="819150"/>
                    </a:xfrm>
                    <a:prstGeom prst="rect">
                      <a:avLst/>
                    </a:prstGeom>
                    <a:ln>
                      <a:solidFill>
                        <a:schemeClr val="accent1"/>
                      </a:solidFill>
                    </a:ln>
                  </pic:spPr>
                </pic:pic>
              </a:graphicData>
            </a:graphic>
          </wp:inline>
        </w:drawing>
      </w:r>
    </w:p>
    <w:p w14:paraId="7F489956" w14:textId="77777777" w:rsidR="0011394D" w:rsidRDefault="0011394D" w:rsidP="0011394D">
      <w:pPr>
        <w:rPr>
          <w:lang w:val="en-GB"/>
        </w:rPr>
      </w:pPr>
    </w:p>
    <w:p w14:paraId="1F2F6B42" w14:textId="0CA84B81" w:rsidR="0011394D" w:rsidRDefault="0011394D" w:rsidP="0011394D">
      <w:pPr>
        <w:rPr>
          <w:lang w:val="en-GB"/>
        </w:rPr>
      </w:pPr>
      <w:r>
        <w:rPr>
          <w:lang w:val="en-GB"/>
        </w:rPr>
        <w:t>I don’t know if we could fit some under there, or maybe have a higher level that includes both the outbreak investigation and whatever other type of investigation this falls under.</w:t>
      </w:r>
      <w:r>
        <w:rPr>
          <w:lang w:val="en-GB"/>
        </w:rPr>
        <w:t xml:space="preserve"> </w:t>
      </w:r>
      <w:r w:rsidR="00B83961">
        <w:rPr>
          <w:lang w:val="en-GB"/>
        </w:rPr>
        <w:t xml:space="preserve">I did create URIs for </w:t>
      </w:r>
      <w:proofErr w:type="gramStart"/>
      <w:r w:rsidR="00B83961">
        <w:rPr>
          <w:lang w:val="en-GB"/>
        </w:rPr>
        <w:t>them, and</w:t>
      </w:r>
      <w:proofErr w:type="gramEnd"/>
      <w:r w:rsidR="00B83961">
        <w:rPr>
          <w:lang w:val="en-GB"/>
        </w:rPr>
        <w:t xml:space="preserve"> added to the spreadsheet. For them I created a “</w:t>
      </w:r>
      <w:r w:rsidR="00B83961" w:rsidRPr="00B83961">
        <w:rPr>
          <w:lang w:val="en-GB"/>
        </w:rPr>
        <w:t>genetic epidemiology surveillance datum</w:t>
      </w:r>
      <w:r w:rsidR="00B83961">
        <w:rPr>
          <w:lang w:val="en-GB"/>
        </w:rPr>
        <w:t xml:space="preserve">” class for </w:t>
      </w:r>
      <w:proofErr w:type="gramStart"/>
      <w:r w:rsidR="00B83961">
        <w:rPr>
          <w:lang w:val="en-GB"/>
        </w:rPr>
        <w:t>them, and</w:t>
      </w:r>
      <w:proofErr w:type="gramEnd"/>
      <w:r w:rsidR="00B83961">
        <w:rPr>
          <w:lang w:val="en-GB"/>
        </w:rPr>
        <w:t xml:space="preserve"> left them under “awaiting placement”. </w:t>
      </w:r>
      <w:commentRangeStart w:id="2"/>
      <w:r>
        <w:rPr>
          <w:lang w:val="en-GB"/>
        </w:rPr>
        <w:t>To be discussed</w:t>
      </w:r>
      <w:commentRangeEnd w:id="2"/>
      <w:r>
        <w:rPr>
          <w:rStyle w:val="Kommentarsreferens"/>
        </w:rPr>
        <w:commentReference w:id="2"/>
      </w:r>
      <w:r>
        <w:rPr>
          <w:lang w:val="en-GB"/>
        </w:rPr>
        <w:t>.</w:t>
      </w:r>
    </w:p>
    <w:p w14:paraId="793295EB" w14:textId="77777777" w:rsidR="0011394D" w:rsidRDefault="0011394D" w:rsidP="0011394D">
      <w:pPr>
        <w:rPr>
          <w:lang w:val="en-GB"/>
        </w:rPr>
      </w:pPr>
    </w:p>
    <w:p w14:paraId="24AE5B7F" w14:textId="65473381" w:rsidR="0011394D" w:rsidRDefault="0011394D" w:rsidP="0011394D">
      <w:pPr>
        <w:rPr>
          <w:lang w:val="en-GB"/>
        </w:rPr>
      </w:pPr>
    </w:p>
    <w:p w14:paraId="6E17ACF6" w14:textId="77777777" w:rsidR="0011394D" w:rsidRDefault="0011394D" w:rsidP="003B22BE">
      <w:pPr>
        <w:rPr>
          <w:lang w:val="en-GB"/>
        </w:rPr>
      </w:pPr>
    </w:p>
    <w:p w14:paraId="1F7260E1" w14:textId="77777777" w:rsidR="0011394D" w:rsidRDefault="0011394D" w:rsidP="003B22BE">
      <w:pPr>
        <w:rPr>
          <w:lang w:val="en-GB"/>
        </w:rPr>
      </w:pPr>
    </w:p>
    <w:p w14:paraId="208FAE02" w14:textId="77777777" w:rsidR="0011394D" w:rsidRDefault="0011394D" w:rsidP="003B22BE">
      <w:pPr>
        <w:rPr>
          <w:lang w:val="en-GB"/>
        </w:rPr>
      </w:pPr>
    </w:p>
    <w:p w14:paraId="5CD94261" w14:textId="01FB4B98" w:rsidR="003B22BE" w:rsidRDefault="003B22BE" w:rsidP="003B22BE">
      <w:pPr>
        <w:rPr>
          <w:lang w:val="en-GB"/>
        </w:rPr>
      </w:pPr>
      <w:r>
        <w:rPr>
          <w:lang w:val="en-GB"/>
        </w:rPr>
        <w:t>P.S.</w:t>
      </w:r>
      <w:r w:rsidR="00B14A89">
        <w:rPr>
          <w:lang w:val="en-GB"/>
        </w:rPr>
        <w:t>:</w:t>
      </w:r>
    </w:p>
    <w:p w14:paraId="3C67845F" w14:textId="295E3C98" w:rsidR="003B22BE" w:rsidRPr="003B22BE" w:rsidRDefault="003B22BE" w:rsidP="003B22BE">
      <w:pPr>
        <w:rPr>
          <w:lang w:val="en-GB"/>
        </w:rPr>
      </w:pPr>
      <w:r>
        <w:rPr>
          <w:lang w:val="en-GB"/>
        </w:rPr>
        <w:t>For these:</w:t>
      </w:r>
    </w:p>
    <w:p w14:paraId="13A4143F" w14:textId="14E5E325" w:rsidR="00C0415B" w:rsidRPr="00B14A89" w:rsidRDefault="00C0415B" w:rsidP="00C0415B">
      <w:pPr>
        <w:pStyle w:val="Liststycke"/>
        <w:numPr>
          <w:ilvl w:val="0"/>
          <w:numId w:val="4"/>
        </w:numPr>
        <w:rPr>
          <w:color w:val="0070C0"/>
          <w:lang w:val="en-GB"/>
        </w:rPr>
      </w:pPr>
      <w:r w:rsidRPr="00B14A89">
        <w:rPr>
          <w:color w:val="0070C0"/>
          <w:lang w:val="en-GB"/>
        </w:rPr>
        <w:t>Research</w:t>
      </w:r>
    </w:p>
    <w:p w14:paraId="18A9678A" w14:textId="77777777" w:rsidR="00C0415B" w:rsidRPr="00B14A89" w:rsidRDefault="00C0415B" w:rsidP="003B22BE">
      <w:pPr>
        <w:pStyle w:val="Liststycke"/>
        <w:numPr>
          <w:ilvl w:val="1"/>
          <w:numId w:val="4"/>
        </w:numPr>
        <w:rPr>
          <w:color w:val="0070C0"/>
          <w:lang w:val="en-GB"/>
        </w:rPr>
      </w:pPr>
      <w:r w:rsidRPr="00B14A89">
        <w:rPr>
          <w:color w:val="0070C0"/>
          <w:lang w:val="en-GB"/>
        </w:rPr>
        <w:t>Viral passage experiment</w:t>
      </w:r>
    </w:p>
    <w:p w14:paraId="35F5EAE1" w14:textId="0F2BC170" w:rsidR="00C0415B" w:rsidRPr="00B14A89" w:rsidRDefault="00C0415B" w:rsidP="003B22BE">
      <w:pPr>
        <w:pStyle w:val="Liststycke"/>
        <w:numPr>
          <w:ilvl w:val="1"/>
          <w:numId w:val="4"/>
        </w:numPr>
        <w:rPr>
          <w:color w:val="0070C0"/>
          <w:lang w:val="en-GB"/>
        </w:rPr>
      </w:pPr>
      <w:r w:rsidRPr="00B14A89">
        <w:rPr>
          <w:color w:val="0070C0"/>
          <w:lang w:val="en-GB"/>
        </w:rPr>
        <w:t>Protocol testing experiment</w:t>
      </w:r>
    </w:p>
    <w:p w14:paraId="1CA892DF" w14:textId="7A7A31BC" w:rsidR="00B14A89" w:rsidRDefault="00B14A89" w:rsidP="00B14A89">
      <w:pPr>
        <w:rPr>
          <w:lang w:val="en-GB"/>
        </w:rPr>
      </w:pPr>
      <w:r>
        <w:rPr>
          <w:lang w:val="en-GB"/>
        </w:rPr>
        <w:t xml:space="preserve">I hesitated to add them to the sampling strategy because I don’t think they are “surveillance”, and because the definition in the Excel file read to me more like the purpose, than the strategy. I wonder about having them added to </w:t>
      </w:r>
      <w:proofErr w:type="spellStart"/>
      <w:r>
        <w:rPr>
          <w:lang w:val="en-GB"/>
        </w:rPr>
        <w:t>GenEpiO</w:t>
      </w:r>
      <w:proofErr w:type="spellEnd"/>
      <w:r>
        <w:rPr>
          <w:lang w:val="en-GB"/>
        </w:rPr>
        <w:t xml:space="preserve"> as a specialization of some bigger class from OBI? </w:t>
      </w:r>
      <w:commentRangeStart w:id="3"/>
      <w:r>
        <w:rPr>
          <w:lang w:val="en-GB"/>
        </w:rPr>
        <w:t>But I also could add “research” or even “secondary use of research data” somewhere in HSO if it helps</w:t>
      </w:r>
      <w:commentRangeEnd w:id="3"/>
      <w:r>
        <w:rPr>
          <w:rStyle w:val="Kommentarsreferens"/>
        </w:rPr>
        <w:commentReference w:id="3"/>
      </w:r>
      <w:r>
        <w:rPr>
          <w:lang w:val="en-GB"/>
        </w:rPr>
        <w:t xml:space="preserve">. </w:t>
      </w:r>
    </w:p>
    <w:p w14:paraId="3CD2F335" w14:textId="03C9001D" w:rsidR="00B14A89" w:rsidRDefault="00B14A89" w:rsidP="00B14A89">
      <w:pPr>
        <w:rPr>
          <w:lang w:val="en-GB"/>
        </w:rPr>
      </w:pPr>
    </w:p>
    <w:sectPr w:rsidR="00B14A89" w:rsidSect="007611AD">
      <w:pgSz w:w="11907" w:h="16840" w:code="9"/>
      <w:pgMar w:top="1077" w:right="567" w:bottom="1077" w:left="1418" w:header="720" w:footer="720" w:gutter="0"/>
      <w:paperSrc w:first="11" w:other="1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Fernanda Dórea" w:date="2021-12-13T16:55:00Z" w:initials="FD">
    <w:p w14:paraId="01DAB064" w14:textId="25CEAD63" w:rsidR="00914892" w:rsidRPr="00914892" w:rsidRDefault="00914892">
      <w:pPr>
        <w:pStyle w:val="Kommentarer"/>
        <w:rPr>
          <w:lang w:val="en-GB"/>
        </w:rPr>
      </w:pPr>
      <w:r>
        <w:rPr>
          <w:rStyle w:val="Kommentarsreferens"/>
        </w:rPr>
        <w:annotationRef/>
      </w:r>
      <w:r w:rsidRPr="00914892">
        <w:rPr>
          <w:lang w:val="en-GB"/>
        </w:rPr>
        <w:t>This is something that I f</w:t>
      </w:r>
      <w:r>
        <w:rPr>
          <w:lang w:val="en-GB"/>
        </w:rPr>
        <w:t xml:space="preserve">orgot to specifically bring up when we met. </w:t>
      </w:r>
    </w:p>
  </w:comment>
  <w:comment w:id="2" w:author="Fernanda Dórea" w:date="2021-12-13T18:07:00Z" w:initials="FD">
    <w:p w14:paraId="07B652CB" w14:textId="7913F04C" w:rsidR="0011394D" w:rsidRPr="0011394D" w:rsidRDefault="0011394D">
      <w:pPr>
        <w:pStyle w:val="Kommentarer"/>
        <w:rPr>
          <w:lang w:val="en-GB"/>
        </w:rPr>
      </w:pPr>
      <w:r>
        <w:rPr>
          <w:rStyle w:val="Kommentarsreferens"/>
        </w:rPr>
        <w:annotationRef/>
      </w:r>
      <w:r>
        <w:rPr>
          <w:lang w:val="en-GB"/>
        </w:rPr>
        <w:t>How about having, under outbreak investigation datum, a class for genetic epidemiological information, and that’s where these 3 things above would go?</w:t>
      </w:r>
      <w:r w:rsidR="00B83961">
        <w:rPr>
          <w:lang w:val="en-GB"/>
        </w:rPr>
        <w:t xml:space="preserve"> Or maybe this is not just related to outbreaks?</w:t>
      </w:r>
    </w:p>
  </w:comment>
  <w:comment w:id="3" w:author="Fernanda Dórea" w:date="2021-12-13T17:50:00Z" w:initials="FD">
    <w:p w14:paraId="39B44201" w14:textId="7AC53474" w:rsidR="00B14A89" w:rsidRPr="00B14A89" w:rsidRDefault="00B14A89">
      <w:pPr>
        <w:pStyle w:val="Kommentarer"/>
        <w:rPr>
          <w:lang w:val="en-GB"/>
        </w:rPr>
      </w:pPr>
      <w:r>
        <w:rPr>
          <w:rStyle w:val="Kommentarsreferens"/>
        </w:rPr>
        <w:annotationRef/>
      </w:r>
      <w:r>
        <w:rPr>
          <w:lang w:val="en-GB"/>
        </w:rPr>
        <w:t>I haven’t done this, so if you do need a place for those in HSO, let me know and we can think this one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DAB064" w15:done="0"/>
  <w15:commentEx w15:paraId="07B652CB" w15:done="0"/>
  <w15:commentEx w15:paraId="39B442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1F98F" w16cex:dateUtc="2021-12-13T15:55:00Z"/>
  <w16cex:commentExtensible w16cex:durableId="25620A75" w16cex:dateUtc="2021-12-13T17:07:00Z"/>
  <w16cex:commentExtensible w16cex:durableId="2562065E" w16cex:dateUtc="2021-12-13T16: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DAB064" w16cid:durableId="2561F98F"/>
  <w16cid:commentId w16cid:paraId="07B652CB" w16cid:durableId="25620A75"/>
  <w16cid:commentId w16cid:paraId="39B44201" w16cid:durableId="256206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Black">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600DE"/>
    <w:multiLevelType w:val="hybridMultilevel"/>
    <w:tmpl w:val="BFF476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8FA0B2C"/>
    <w:multiLevelType w:val="hybridMultilevel"/>
    <w:tmpl w:val="B93CBDAA"/>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714E7DBF"/>
    <w:multiLevelType w:val="multilevel"/>
    <w:tmpl w:val="A09641F6"/>
    <w:lvl w:ilvl="0">
      <w:start w:val="1"/>
      <w:numFmt w:val="decimal"/>
      <w:lvlText w:val="%1."/>
      <w:lvlJc w:val="left"/>
      <w:pPr>
        <w:ind w:left="72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7181255C"/>
    <w:multiLevelType w:val="hybridMultilevel"/>
    <w:tmpl w:val="E2C88DEA"/>
    <w:lvl w:ilvl="0" w:tplc="041D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48C6E4F"/>
    <w:multiLevelType w:val="hybridMultilevel"/>
    <w:tmpl w:val="5BE85C22"/>
    <w:lvl w:ilvl="0" w:tplc="041D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rnanda Dórea">
    <w15:presenceInfo w15:providerId="AD" w15:userId="S::fernanda.dorea@sva.se::63ec0d16-3545-4089-a2d8-e539f7cea4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23F"/>
    <w:rsid w:val="000558EE"/>
    <w:rsid w:val="00070056"/>
    <w:rsid w:val="00091D37"/>
    <w:rsid w:val="000A582B"/>
    <w:rsid w:val="0011394D"/>
    <w:rsid w:val="00114811"/>
    <w:rsid w:val="001544BF"/>
    <w:rsid w:val="00195988"/>
    <w:rsid w:val="001B5E7D"/>
    <w:rsid w:val="0021524C"/>
    <w:rsid w:val="00255549"/>
    <w:rsid w:val="0025648B"/>
    <w:rsid w:val="002A34E9"/>
    <w:rsid w:val="002B7E1A"/>
    <w:rsid w:val="002C4024"/>
    <w:rsid w:val="002E6572"/>
    <w:rsid w:val="003131E5"/>
    <w:rsid w:val="00393FB9"/>
    <w:rsid w:val="003A5055"/>
    <w:rsid w:val="003B22BE"/>
    <w:rsid w:val="003D6022"/>
    <w:rsid w:val="004469A5"/>
    <w:rsid w:val="00492E18"/>
    <w:rsid w:val="004C1348"/>
    <w:rsid w:val="004C3CC3"/>
    <w:rsid w:val="00511688"/>
    <w:rsid w:val="005F6F56"/>
    <w:rsid w:val="0067661D"/>
    <w:rsid w:val="00686E49"/>
    <w:rsid w:val="006F4FEC"/>
    <w:rsid w:val="00755386"/>
    <w:rsid w:val="007611AD"/>
    <w:rsid w:val="007B1292"/>
    <w:rsid w:val="00867D32"/>
    <w:rsid w:val="0087368C"/>
    <w:rsid w:val="00884B66"/>
    <w:rsid w:val="008A63EF"/>
    <w:rsid w:val="008B5AE5"/>
    <w:rsid w:val="00914892"/>
    <w:rsid w:val="009A36CF"/>
    <w:rsid w:val="009F2247"/>
    <w:rsid w:val="00A21E1A"/>
    <w:rsid w:val="00AC7E40"/>
    <w:rsid w:val="00B14A89"/>
    <w:rsid w:val="00B83961"/>
    <w:rsid w:val="00C0415B"/>
    <w:rsid w:val="00C30255"/>
    <w:rsid w:val="00C56AE3"/>
    <w:rsid w:val="00C5752F"/>
    <w:rsid w:val="00CB37E5"/>
    <w:rsid w:val="00CE7051"/>
    <w:rsid w:val="00D12114"/>
    <w:rsid w:val="00D16EA3"/>
    <w:rsid w:val="00D516D0"/>
    <w:rsid w:val="00D97C37"/>
    <w:rsid w:val="00E2564F"/>
    <w:rsid w:val="00E9251A"/>
    <w:rsid w:val="00EA6198"/>
    <w:rsid w:val="00EF2C85"/>
    <w:rsid w:val="00EF68FF"/>
    <w:rsid w:val="00F4523F"/>
    <w:rsid w:val="00FA187E"/>
    <w:rsid w:val="00FB0DD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DAEAA7"/>
  <w15:chartTrackingRefBased/>
  <w15:docId w15:val="{24C21CAA-EF69-4512-8E0F-E470EB415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FB9"/>
    <w:pPr>
      <w:spacing w:line="288" w:lineRule="auto"/>
    </w:pPr>
    <w:rPr>
      <w:rFonts w:ascii="Georgia" w:hAnsi="Georgia"/>
      <w:sz w:val="21"/>
      <w:szCs w:val="24"/>
    </w:rPr>
  </w:style>
  <w:style w:type="paragraph" w:styleId="Rubrik1">
    <w:name w:val="heading 1"/>
    <w:basedOn w:val="Normal"/>
    <w:next w:val="Normal"/>
    <w:link w:val="Rubrik1Char"/>
    <w:autoRedefine/>
    <w:qFormat/>
    <w:rsid w:val="003131E5"/>
    <w:pPr>
      <w:keepNext/>
      <w:spacing w:before="240" w:after="120" w:line="240" w:lineRule="auto"/>
      <w:outlineLvl w:val="0"/>
    </w:pPr>
    <w:rPr>
      <w:rFonts w:ascii="Lato Black" w:eastAsia="Times New Roman" w:hAnsi="Lato Black" w:cs="Arial"/>
      <w:bCs/>
      <w:color w:val="D22630"/>
      <w:kern w:val="32"/>
      <w:sz w:val="28"/>
      <w:szCs w:val="32"/>
    </w:rPr>
  </w:style>
  <w:style w:type="paragraph" w:styleId="Rubrik2">
    <w:name w:val="heading 2"/>
    <w:basedOn w:val="Ingetavstnd"/>
    <w:next w:val="Normal"/>
    <w:link w:val="Rubrik2Char"/>
    <w:autoRedefine/>
    <w:uiPriority w:val="9"/>
    <w:unhideWhenUsed/>
    <w:qFormat/>
    <w:rsid w:val="003131E5"/>
    <w:pPr>
      <w:spacing w:before="240" w:after="40"/>
      <w:outlineLvl w:val="1"/>
    </w:pPr>
    <w:rPr>
      <w:rFonts w:ascii="Lato Black" w:hAnsi="Lato Black" w:cs="Arial"/>
      <w:caps/>
      <w:color w:val="D22630"/>
      <w:sz w:val="20"/>
      <w:szCs w:val="18"/>
    </w:rPr>
  </w:style>
  <w:style w:type="paragraph" w:styleId="Rubrik3">
    <w:name w:val="heading 3"/>
    <w:basedOn w:val="Normal"/>
    <w:next w:val="Normal"/>
    <w:link w:val="Rubrik3Char"/>
    <w:uiPriority w:val="9"/>
    <w:unhideWhenUsed/>
    <w:qFormat/>
    <w:rsid w:val="003131E5"/>
    <w:pPr>
      <w:spacing w:before="240" w:after="40" w:line="240" w:lineRule="auto"/>
      <w:outlineLvl w:val="2"/>
    </w:pPr>
    <w:rPr>
      <w:rFonts w:ascii="Lato Black" w:hAnsi="Lato Black" w:cs="Arial"/>
      <w:color w:val="D22630"/>
      <w:position w:val="1"/>
      <w:szCs w:val="20"/>
    </w:rPr>
  </w:style>
  <w:style w:type="paragraph" w:styleId="Rubrik4">
    <w:name w:val="heading 4"/>
    <w:basedOn w:val="Normal"/>
    <w:next w:val="Normal"/>
    <w:link w:val="Rubrik4Char"/>
    <w:uiPriority w:val="9"/>
    <w:unhideWhenUsed/>
    <w:qFormat/>
    <w:rsid w:val="003131E5"/>
    <w:pPr>
      <w:spacing w:before="240" w:after="40" w:line="240" w:lineRule="auto"/>
      <w:outlineLvl w:val="3"/>
    </w:pPr>
    <w:rPr>
      <w:rFonts w:ascii="Lato Black" w:hAnsi="Lato Black" w:cs="Arial"/>
      <w:i/>
      <w:color w:val="D22630"/>
      <w:position w:val="1"/>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3131E5"/>
    <w:rPr>
      <w:rFonts w:ascii="Lato Black" w:eastAsia="Times New Roman" w:hAnsi="Lato Black" w:cs="Arial"/>
      <w:bCs/>
      <w:color w:val="D22630"/>
      <w:kern w:val="32"/>
      <w:sz w:val="28"/>
      <w:szCs w:val="32"/>
    </w:rPr>
  </w:style>
  <w:style w:type="paragraph" w:styleId="Ingetavstnd">
    <w:name w:val="No Spacing"/>
    <w:uiPriority w:val="1"/>
    <w:rsid w:val="00755386"/>
    <w:rPr>
      <w:rFonts w:ascii="Garamond" w:hAnsi="Garamond"/>
      <w:spacing w:val="-1"/>
      <w:position w:val="1"/>
      <w:sz w:val="24"/>
      <w:szCs w:val="24"/>
    </w:rPr>
  </w:style>
  <w:style w:type="character" w:customStyle="1" w:styleId="Rubrik2Char">
    <w:name w:val="Rubrik 2 Char"/>
    <w:basedOn w:val="Standardstycketeckensnitt"/>
    <w:link w:val="Rubrik2"/>
    <w:uiPriority w:val="9"/>
    <w:rsid w:val="003131E5"/>
    <w:rPr>
      <w:rFonts w:ascii="Lato Black" w:hAnsi="Lato Black" w:cs="Arial"/>
      <w:caps/>
      <w:color w:val="D22630"/>
      <w:spacing w:val="-1"/>
      <w:position w:val="1"/>
      <w:szCs w:val="18"/>
    </w:rPr>
  </w:style>
  <w:style w:type="character" w:customStyle="1" w:styleId="Rubrik3Char">
    <w:name w:val="Rubrik 3 Char"/>
    <w:basedOn w:val="Standardstycketeckensnitt"/>
    <w:link w:val="Rubrik3"/>
    <w:uiPriority w:val="9"/>
    <w:rsid w:val="003131E5"/>
    <w:rPr>
      <w:rFonts w:ascii="Lato Black" w:hAnsi="Lato Black" w:cs="Arial"/>
      <w:color w:val="D22630"/>
      <w:spacing w:val="-1"/>
      <w:position w:val="1"/>
      <w:sz w:val="21"/>
    </w:rPr>
  </w:style>
  <w:style w:type="character" w:customStyle="1" w:styleId="Rubrik4Char">
    <w:name w:val="Rubrik 4 Char"/>
    <w:basedOn w:val="Standardstycketeckensnitt"/>
    <w:link w:val="Rubrik4"/>
    <w:uiPriority w:val="9"/>
    <w:rsid w:val="003131E5"/>
    <w:rPr>
      <w:rFonts w:ascii="Lato Black" w:hAnsi="Lato Black" w:cs="Arial"/>
      <w:i/>
      <w:color w:val="D22630"/>
      <w:spacing w:val="-1"/>
      <w:position w:val="1"/>
      <w:sz w:val="21"/>
    </w:rPr>
  </w:style>
  <w:style w:type="table" w:styleId="Tabellrutnt">
    <w:name w:val="Table Grid"/>
    <w:basedOn w:val="Normaltabell"/>
    <w:uiPriority w:val="59"/>
    <w:rsid w:val="004469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sreferens">
    <w:name w:val="annotation reference"/>
    <w:basedOn w:val="Standardstycketeckensnitt"/>
    <w:uiPriority w:val="99"/>
    <w:semiHidden/>
    <w:unhideWhenUsed/>
    <w:rsid w:val="00914892"/>
    <w:rPr>
      <w:sz w:val="16"/>
      <w:szCs w:val="16"/>
    </w:rPr>
  </w:style>
  <w:style w:type="paragraph" w:styleId="Kommentarer">
    <w:name w:val="annotation text"/>
    <w:basedOn w:val="Normal"/>
    <w:link w:val="KommentarerChar"/>
    <w:uiPriority w:val="99"/>
    <w:semiHidden/>
    <w:unhideWhenUsed/>
    <w:rsid w:val="00914892"/>
    <w:pPr>
      <w:spacing w:line="240" w:lineRule="auto"/>
    </w:pPr>
    <w:rPr>
      <w:sz w:val="20"/>
      <w:szCs w:val="20"/>
    </w:rPr>
  </w:style>
  <w:style w:type="character" w:customStyle="1" w:styleId="KommentarerChar">
    <w:name w:val="Kommentarer Char"/>
    <w:basedOn w:val="Standardstycketeckensnitt"/>
    <w:link w:val="Kommentarer"/>
    <w:uiPriority w:val="99"/>
    <w:semiHidden/>
    <w:rsid w:val="00914892"/>
    <w:rPr>
      <w:rFonts w:ascii="Georgia" w:hAnsi="Georgia"/>
    </w:rPr>
  </w:style>
  <w:style w:type="paragraph" w:styleId="Kommentarsmne">
    <w:name w:val="annotation subject"/>
    <w:basedOn w:val="Kommentarer"/>
    <w:next w:val="Kommentarer"/>
    <w:link w:val="KommentarsmneChar"/>
    <w:uiPriority w:val="99"/>
    <w:semiHidden/>
    <w:unhideWhenUsed/>
    <w:rsid w:val="00914892"/>
    <w:rPr>
      <w:b/>
      <w:bCs/>
    </w:rPr>
  </w:style>
  <w:style w:type="character" w:customStyle="1" w:styleId="KommentarsmneChar">
    <w:name w:val="Kommentarsämne Char"/>
    <w:basedOn w:val="KommentarerChar"/>
    <w:link w:val="Kommentarsmne"/>
    <w:uiPriority w:val="99"/>
    <w:semiHidden/>
    <w:rsid w:val="00914892"/>
    <w:rPr>
      <w:rFonts w:ascii="Georgia" w:hAnsi="Georgia"/>
      <w:b/>
      <w:bCs/>
    </w:rPr>
  </w:style>
  <w:style w:type="paragraph" w:styleId="Liststycke">
    <w:name w:val="List Paragraph"/>
    <w:basedOn w:val="Normal"/>
    <w:uiPriority w:val="34"/>
    <w:rsid w:val="00C04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00398">
      <w:bodyDiv w:val="1"/>
      <w:marLeft w:val="0"/>
      <w:marRight w:val="0"/>
      <w:marTop w:val="0"/>
      <w:marBottom w:val="0"/>
      <w:divBdr>
        <w:top w:val="none" w:sz="0" w:space="0" w:color="auto"/>
        <w:left w:val="none" w:sz="0" w:space="0" w:color="auto"/>
        <w:bottom w:val="none" w:sz="0" w:space="0" w:color="auto"/>
        <w:right w:val="none" w:sz="0" w:space="0" w:color="auto"/>
      </w:divBdr>
      <w:divsChild>
        <w:div w:id="1044910245">
          <w:marLeft w:val="0"/>
          <w:marRight w:val="0"/>
          <w:marTop w:val="0"/>
          <w:marBottom w:val="0"/>
          <w:divBdr>
            <w:top w:val="none" w:sz="0" w:space="0" w:color="auto"/>
            <w:left w:val="none" w:sz="0" w:space="0" w:color="auto"/>
            <w:bottom w:val="none" w:sz="0" w:space="0" w:color="auto"/>
            <w:right w:val="none" w:sz="0" w:space="0" w:color="auto"/>
          </w:divBdr>
          <w:divsChild>
            <w:div w:id="67118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49707">
      <w:marLeft w:val="0"/>
      <w:marRight w:val="0"/>
      <w:marTop w:val="0"/>
      <w:marBottom w:val="0"/>
      <w:divBdr>
        <w:top w:val="none" w:sz="0" w:space="0" w:color="auto"/>
        <w:left w:val="none" w:sz="0" w:space="0" w:color="auto"/>
        <w:bottom w:val="none" w:sz="0" w:space="0" w:color="auto"/>
        <w:right w:val="none" w:sz="0" w:space="0" w:color="auto"/>
      </w:divBdr>
      <w:divsChild>
        <w:div w:id="1557009466">
          <w:marLeft w:val="0"/>
          <w:marRight w:val="0"/>
          <w:marTop w:val="0"/>
          <w:marBottom w:val="0"/>
          <w:divBdr>
            <w:top w:val="none" w:sz="0" w:space="0" w:color="auto"/>
            <w:left w:val="none" w:sz="0" w:space="0" w:color="auto"/>
            <w:bottom w:val="none" w:sz="0" w:space="0" w:color="auto"/>
            <w:right w:val="none" w:sz="0" w:space="0" w:color="auto"/>
          </w:divBdr>
          <w:divsChild>
            <w:div w:id="10577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42265">
      <w:marLeft w:val="0"/>
      <w:marRight w:val="0"/>
      <w:marTop w:val="0"/>
      <w:marBottom w:val="0"/>
      <w:divBdr>
        <w:top w:val="none" w:sz="0" w:space="0" w:color="auto"/>
        <w:left w:val="none" w:sz="0" w:space="0" w:color="auto"/>
        <w:bottom w:val="none" w:sz="0" w:space="0" w:color="auto"/>
        <w:right w:val="none" w:sz="0" w:space="0" w:color="auto"/>
      </w:divBdr>
      <w:divsChild>
        <w:div w:id="762801598">
          <w:marLeft w:val="0"/>
          <w:marRight w:val="0"/>
          <w:marTop w:val="0"/>
          <w:marBottom w:val="0"/>
          <w:divBdr>
            <w:top w:val="none" w:sz="0" w:space="0" w:color="auto"/>
            <w:left w:val="none" w:sz="0" w:space="0" w:color="auto"/>
            <w:bottom w:val="none" w:sz="0" w:space="0" w:color="auto"/>
            <w:right w:val="none" w:sz="0" w:space="0" w:color="auto"/>
          </w:divBdr>
          <w:divsChild>
            <w:div w:id="8380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22449">
      <w:marLeft w:val="0"/>
      <w:marRight w:val="0"/>
      <w:marTop w:val="0"/>
      <w:marBottom w:val="0"/>
      <w:divBdr>
        <w:top w:val="none" w:sz="0" w:space="0" w:color="auto"/>
        <w:left w:val="none" w:sz="0" w:space="0" w:color="auto"/>
        <w:bottom w:val="none" w:sz="0" w:space="0" w:color="auto"/>
        <w:right w:val="none" w:sz="0" w:space="0" w:color="auto"/>
      </w:divBdr>
      <w:divsChild>
        <w:div w:id="1918174693">
          <w:marLeft w:val="0"/>
          <w:marRight w:val="0"/>
          <w:marTop w:val="0"/>
          <w:marBottom w:val="0"/>
          <w:divBdr>
            <w:top w:val="none" w:sz="0" w:space="0" w:color="auto"/>
            <w:left w:val="none" w:sz="0" w:space="0" w:color="auto"/>
            <w:bottom w:val="none" w:sz="0" w:space="0" w:color="auto"/>
            <w:right w:val="none" w:sz="0" w:space="0" w:color="auto"/>
          </w:divBdr>
        </w:div>
      </w:divsChild>
    </w:div>
    <w:div w:id="1115754979">
      <w:marLeft w:val="0"/>
      <w:marRight w:val="0"/>
      <w:marTop w:val="0"/>
      <w:marBottom w:val="0"/>
      <w:divBdr>
        <w:top w:val="none" w:sz="0" w:space="0" w:color="auto"/>
        <w:left w:val="none" w:sz="0" w:space="0" w:color="auto"/>
        <w:bottom w:val="none" w:sz="0" w:space="0" w:color="auto"/>
        <w:right w:val="none" w:sz="0" w:space="0" w:color="auto"/>
      </w:divBdr>
      <w:divsChild>
        <w:div w:id="1464544661">
          <w:marLeft w:val="0"/>
          <w:marRight w:val="0"/>
          <w:marTop w:val="0"/>
          <w:marBottom w:val="0"/>
          <w:divBdr>
            <w:top w:val="none" w:sz="0" w:space="0" w:color="auto"/>
            <w:left w:val="none" w:sz="0" w:space="0" w:color="auto"/>
            <w:bottom w:val="none" w:sz="0" w:space="0" w:color="auto"/>
            <w:right w:val="none" w:sz="0" w:space="0" w:color="auto"/>
          </w:divBdr>
        </w:div>
      </w:divsChild>
    </w:div>
    <w:div w:id="1122067199">
      <w:marLeft w:val="0"/>
      <w:marRight w:val="0"/>
      <w:marTop w:val="0"/>
      <w:marBottom w:val="0"/>
      <w:divBdr>
        <w:top w:val="none" w:sz="0" w:space="0" w:color="auto"/>
        <w:left w:val="none" w:sz="0" w:space="0" w:color="auto"/>
        <w:bottom w:val="none" w:sz="0" w:space="0" w:color="auto"/>
        <w:right w:val="none" w:sz="0" w:space="0" w:color="auto"/>
      </w:divBdr>
      <w:divsChild>
        <w:div w:id="899167818">
          <w:marLeft w:val="0"/>
          <w:marRight w:val="0"/>
          <w:marTop w:val="0"/>
          <w:marBottom w:val="0"/>
          <w:divBdr>
            <w:top w:val="none" w:sz="0" w:space="0" w:color="auto"/>
            <w:left w:val="none" w:sz="0" w:space="0" w:color="auto"/>
            <w:bottom w:val="none" w:sz="0" w:space="0" w:color="auto"/>
            <w:right w:val="none" w:sz="0" w:space="0" w:color="auto"/>
          </w:divBdr>
        </w:div>
      </w:divsChild>
    </w:div>
    <w:div w:id="1127089391">
      <w:marLeft w:val="0"/>
      <w:marRight w:val="0"/>
      <w:marTop w:val="0"/>
      <w:marBottom w:val="0"/>
      <w:divBdr>
        <w:top w:val="none" w:sz="0" w:space="0" w:color="auto"/>
        <w:left w:val="none" w:sz="0" w:space="0" w:color="auto"/>
        <w:bottom w:val="none" w:sz="0" w:space="0" w:color="auto"/>
        <w:right w:val="none" w:sz="0" w:space="0" w:color="auto"/>
      </w:divBdr>
      <w:divsChild>
        <w:div w:id="1322732444">
          <w:marLeft w:val="0"/>
          <w:marRight w:val="0"/>
          <w:marTop w:val="0"/>
          <w:marBottom w:val="0"/>
          <w:divBdr>
            <w:top w:val="none" w:sz="0" w:space="0" w:color="auto"/>
            <w:left w:val="none" w:sz="0" w:space="0" w:color="auto"/>
            <w:bottom w:val="none" w:sz="0" w:space="0" w:color="auto"/>
            <w:right w:val="none" w:sz="0" w:space="0" w:color="auto"/>
          </w:divBdr>
        </w:div>
      </w:divsChild>
    </w:div>
    <w:div w:id="1345939612">
      <w:marLeft w:val="0"/>
      <w:marRight w:val="0"/>
      <w:marTop w:val="0"/>
      <w:marBottom w:val="0"/>
      <w:divBdr>
        <w:top w:val="none" w:sz="0" w:space="0" w:color="auto"/>
        <w:left w:val="none" w:sz="0" w:space="0" w:color="auto"/>
        <w:bottom w:val="none" w:sz="0" w:space="0" w:color="auto"/>
        <w:right w:val="none" w:sz="0" w:space="0" w:color="auto"/>
      </w:divBdr>
      <w:divsChild>
        <w:div w:id="873149783">
          <w:marLeft w:val="0"/>
          <w:marRight w:val="0"/>
          <w:marTop w:val="0"/>
          <w:marBottom w:val="0"/>
          <w:divBdr>
            <w:top w:val="none" w:sz="0" w:space="0" w:color="auto"/>
            <w:left w:val="none" w:sz="0" w:space="0" w:color="auto"/>
            <w:bottom w:val="none" w:sz="0" w:space="0" w:color="auto"/>
            <w:right w:val="none" w:sz="0" w:space="0" w:color="auto"/>
          </w:divBdr>
        </w:div>
      </w:divsChild>
    </w:div>
    <w:div w:id="1416395309">
      <w:marLeft w:val="0"/>
      <w:marRight w:val="0"/>
      <w:marTop w:val="0"/>
      <w:marBottom w:val="0"/>
      <w:divBdr>
        <w:top w:val="none" w:sz="0" w:space="0" w:color="auto"/>
        <w:left w:val="none" w:sz="0" w:space="0" w:color="auto"/>
        <w:bottom w:val="none" w:sz="0" w:space="0" w:color="auto"/>
        <w:right w:val="none" w:sz="0" w:space="0" w:color="auto"/>
      </w:divBdr>
      <w:divsChild>
        <w:div w:id="2082093079">
          <w:marLeft w:val="0"/>
          <w:marRight w:val="0"/>
          <w:marTop w:val="0"/>
          <w:marBottom w:val="0"/>
          <w:divBdr>
            <w:top w:val="none" w:sz="0" w:space="0" w:color="auto"/>
            <w:left w:val="none" w:sz="0" w:space="0" w:color="auto"/>
            <w:bottom w:val="none" w:sz="0" w:space="0" w:color="auto"/>
            <w:right w:val="none" w:sz="0" w:space="0" w:color="auto"/>
          </w:divBdr>
        </w:div>
      </w:divsChild>
    </w:div>
    <w:div w:id="1469786121">
      <w:marLeft w:val="0"/>
      <w:marRight w:val="0"/>
      <w:marTop w:val="0"/>
      <w:marBottom w:val="0"/>
      <w:divBdr>
        <w:top w:val="none" w:sz="0" w:space="0" w:color="auto"/>
        <w:left w:val="none" w:sz="0" w:space="0" w:color="auto"/>
        <w:bottom w:val="none" w:sz="0" w:space="0" w:color="auto"/>
        <w:right w:val="none" w:sz="0" w:space="0" w:color="auto"/>
      </w:divBdr>
      <w:divsChild>
        <w:div w:id="1046880898">
          <w:marLeft w:val="0"/>
          <w:marRight w:val="0"/>
          <w:marTop w:val="0"/>
          <w:marBottom w:val="0"/>
          <w:divBdr>
            <w:top w:val="none" w:sz="0" w:space="0" w:color="auto"/>
            <w:left w:val="none" w:sz="0" w:space="0" w:color="auto"/>
            <w:bottom w:val="none" w:sz="0" w:space="0" w:color="auto"/>
            <w:right w:val="none" w:sz="0" w:space="0" w:color="auto"/>
          </w:divBdr>
        </w:div>
      </w:divsChild>
    </w:div>
    <w:div w:id="1575428168">
      <w:marLeft w:val="0"/>
      <w:marRight w:val="0"/>
      <w:marTop w:val="0"/>
      <w:marBottom w:val="0"/>
      <w:divBdr>
        <w:top w:val="none" w:sz="0" w:space="0" w:color="auto"/>
        <w:left w:val="none" w:sz="0" w:space="0" w:color="auto"/>
        <w:bottom w:val="none" w:sz="0" w:space="0" w:color="auto"/>
        <w:right w:val="none" w:sz="0" w:space="0" w:color="auto"/>
      </w:divBdr>
      <w:divsChild>
        <w:div w:id="495609145">
          <w:marLeft w:val="0"/>
          <w:marRight w:val="0"/>
          <w:marTop w:val="0"/>
          <w:marBottom w:val="0"/>
          <w:divBdr>
            <w:top w:val="none" w:sz="0" w:space="0" w:color="auto"/>
            <w:left w:val="none" w:sz="0" w:space="0" w:color="auto"/>
            <w:bottom w:val="none" w:sz="0" w:space="0" w:color="auto"/>
            <w:right w:val="none" w:sz="0" w:space="0" w:color="auto"/>
          </w:divBdr>
        </w:div>
      </w:divsChild>
    </w:div>
    <w:div w:id="1616672338">
      <w:bodyDiv w:val="1"/>
      <w:marLeft w:val="0"/>
      <w:marRight w:val="0"/>
      <w:marTop w:val="0"/>
      <w:marBottom w:val="0"/>
      <w:divBdr>
        <w:top w:val="none" w:sz="0" w:space="0" w:color="auto"/>
        <w:left w:val="none" w:sz="0" w:space="0" w:color="auto"/>
        <w:bottom w:val="none" w:sz="0" w:space="0" w:color="auto"/>
        <w:right w:val="none" w:sz="0" w:space="0" w:color="auto"/>
      </w:divBdr>
      <w:divsChild>
        <w:div w:id="111676352">
          <w:marLeft w:val="0"/>
          <w:marRight w:val="0"/>
          <w:marTop w:val="0"/>
          <w:marBottom w:val="0"/>
          <w:divBdr>
            <w:top w:val="none" w:sz="0" w:space="0" w:color="auto"/>
            <w:left w:val="none" w:sz="0" w:space="0" w:color="auto"/>
            <w:bottom w:val="none" w:sz="0" w:space="0" w:color="auto"/>
            <w:right w:val="none" w:sz="0" w:space="0" w:color="auto"/>
          </w:divBdr>
          <w:divsChild>
            <w:div w:id="1641107208">
              <w:marLeft w:val="0"/>
              <w:marRight w:val="0"/>
              <w:marTop w:val="0"/>
              <w:marBottom w:val="0"/>
              <w:divBdr>
                <w:top w:val="none" w:sz="0" w:space="0" w:color="auto"/>
                <w:left w:val="none" w:sz="0" w:space="0" w:color="auto"/>
                <w:bottom w:val="none" w:sz="0" w:space="0" w:color="auto"/>
                <w:right w:val="none" w:sz="0" w:space="0" w:color="auto"/>
              </w:divBdr>
            </w:div>
          </w:divsChild>
        </w:div>
        <w:div w:id="244996532">
          <w:marLeft w:val="0"/>
          <w:marRight w:val="0"/>
          <w:marTop w:val="0"/>
          <w:marBottom w:val="0"/>
          <w:divBdr>
            <w:top w:val="none" w:sz="0" w:space="0" w:color="auto"/>
            <w:left w:val="none" w:sz="0" w:space="0" w:color="auto"/>
            <w:bottom w:val="none" w:sz="0" w:space="0" w:color="auto"/>
            <w:right w:val="none" w:sz="0" w:space="0" w:color="auto"/>
          </w:divBdr>
          <w:divsChild>
            <w:div w:id="1630281283">
              <w:marLeft w:val="0"/>
              <w:marRight w:val="0"/>
              <w:marTop w:val="0"/>
              <w:marBottom w:val="0"/>
              <w:divBdr>
                <w:top w:val="none" w:sz="0" w:space="0" w:color="auto"/>
                <w:left w:val="none" w:sz="0" w:space="0" w:color="auto"/>
                <w:bottom w:val="none" w:sz="0" w:space="0" w:color="auto"/>
                <w:right w:val="none" w:sz="0" w:space="0" w:color="auto"/>
              </w:divBdr>
            </w:div>
          </w:divsChild>
        </w:div>
        <w:div w:id="1682508089">
          <w:marLeft w:val="0"/>
          <w:marRight w:val="0"/>
          <w:marTop w:val="0"/>
          <w:marBottom w:val="0"/>
          <w:divBdr>
            <w:top w:val="none" w:sz="0" w:space="0" w:color="auto"/>
            <w:left w:val="none" w:sz="0" w:space="0" w:color="auto"/>
            <w:bottom w:val="none" w:sz="0" w:space="0" w:color="auto"/>
            <w:right w:val="none" w:sz="0" w:space="0" w:color="auto"/>
          </w:divBdr>
          <w:divsChild>
            <w:div w:id="1793476178">
              <w:marLeft w:val="0"/>
              <w:marRight w:val="0"/>
              <w:marTop w:val="0"/>
              <w:marBottom w:val="0"/>
              <w:divBdr>
                <w:top w:val="none" w:sz="0" w:space="0" w:color="auto"/>
                <w:left w:val="none" w:sz="0" w:space="0" w:color="auto"/>
                <w:bottom w:val="none" w:sz="0" w:space="0" w:color="auto"/>
                <w:right w:val="none" w:sz="0" w:space="0" w:color="auto"/>
              </w:divBdr>
            </w:div>
          </w:divsChild>
        </w:div>
        <w:div w:id="1573544355">
          <w:marLeft w:val="0"/>
          <w:marRight w:val="0"/>
          <w:marTop w:val="0"/>
          <w:marBottom w:val="0"/>
          <w:divBdr>
            <w:top w:val="none" w:sz="0" w:space="0" w:color="auto"/>
            <w:left w:val="none" w:sz="0" w:space="0" w:color="auto"/>
            <w:bottom w:val="none" w:sz="0" w:space="0" w:color="auto"/>
            <w:right w:val="none" w:sz="0" w:space="0" w:color="auto"/>
          </w:divBdr>
          <w:divsChild>
            <w:div w:id="1754860537">
              <w:marLeft w:val="0"/>
              <w:marRight w:val="0"/>
              <w:marTop w:val="0"/>
              <w:marBottom w:val="0"/>
              <w:divBdr>
                <w:top w:val="none" w:sz="0" w:space="0" w:color="auto"/>
                <w:left w:val="none" w:sz="0" w:space="0" w:color="auto"/>
                <w:bottom w:val="none" w:sz="0" w:space="0" w:color="auto"/>
                <w:right w:val="none" w:sz="0" w:space="0" w:color="auto"/>
              </w:divBdr>
            </w:div>
          </w:divsChild>
        </w:div>
        <w:div w:id="2122869292">
          <w:marLeft w:val="0"/>
          <w:marRight w:val="0"/>
          <w:marTop w:val="0"/>
          <w:marBottom w:val="0"/>
          <w:divBdr>
            <w:top w:val="none" w:sz="0" w:space="0" w:color="auto"/>
            <w:left w:val="none" w:sz="0" w:space="0" w:color="auto"/>
            <w:bottom w:val="none" w:sz="0" w:space="0" w:color="auto"/>
            <w:right w:val="none" w:sz="0" w:space="0" w:color="auto"/>
          </w:divBdr>
          <w:divsChild>
            <w:div w:id="1113786282">
              <w:marLeft w:val="0"/>
              <w:marRight w:val="0"/>
              <w:marTop w:val="0"/>
              <w:marBottom w:val="0"/>
              <w:divBdr>
                <w:top w:val="none" w:sz="0" w:space="0" w:color="auto"/>
                <w:left w:val="none" w:sz="0" w:space="0" w:color="auto"/>
                <w:bottom w:val="none" w:sz="0" w:space="0" w:color="auto"/>
                <w:right w:val="none" w:sz="0" w:space="0" w:color="auto"/>
              </w:divBdr>
            </w:div>
          </w:divsChild>
        </w:div>
        <w:div w:id="861209105">
          <w:marLeft w:val="0"/>
          <w:marRight w:val="0"/>
          <w:marTop w:val="0"/>
          <w:marBottom w:val="0"/>
          <w:divBdr>
            <w:top w:val="none" w:sz="0" w:space="0" w:color="auto"/>
            <w:left w:val="none" w:sz="0" w:space="0" w:color="auto"/>
            <w:bottom w:val="none" w:sz="0" w:space="0" w:color="auto"/>
            <w:right w:val="none" w:sz="0" w:space="0" w:color="auto"/>
          </w:divBdr>
          <w:divsChild>
            <w:div w:id="941307082">
              <w:marLeft w:val="0"/>
              <w:marRight w:val="0"/>
              <w:marTop w:val="0"/>
              <w:marBottom w:val="0"/>
              <w:divBdr>
                <w:top w:val="none" w:sz="0" w:space="0" w:color="auto"/>
                <w:left w:val="none" w:sz="0" w:space="0" w:color="auto"/>
                <w:bottom w:val="none" w:sz="0" w:space="0" w:color="auto"/>
                <w:right w:val="none" w:sz="0" w:space="0" w:color="auto"/>
              </w:divBdr>
            </w:div>
          </w:divsChild>
        </w:div>
        <w:div w:id="477068898">
          <w:marLeft w:val="0"/>
          <w:marRight w:val="0"/>
          <w:marTop w:val="0"/>
          <w:marBottom w:val="0"/>
          <w:divBdr>
            <w:top w:val="none" w:sz="0" w:space="0" w:color="auto"/>
            <w:left w:val="none" w:sz="0" w:space="0" w:color="auto"/>
            <w:bottom w:val="none" w:sz="0" w:space="0" w:color="auto"/>
            <w:right w:val="none" w:sz="0" w:space="0" w:color="auto"/>
          </w:divBdr>
          <w:divsChild>
            <w:div w:id="1109621856">
              <w:marLeft w:val="0"/>
              <w:marRight w:val="0"/>
              <w:marTop w:val="0"/>
              <w:marBottom w:val="0"/>
              <w:divBdr>
                <w:top w:val="none" w:sz="0" w:space="0" w:color="auto"/>
                <w:left w:val="none" w:sz="0" w:space="0" w:color="auto"/>
                <w:bottom w:val="none" w:sz="0" w:space="0" w:color="auto"/>
                <w:right w:val="none" w:sz="0" w:space="0" w:color="auto"/>
              </w:divBdr>
            </w:div>
          </w:divsChild>
        </w:div>
        <w:div w:id="802620939">
          <w:marLeft w:val="0"/>
          <w:marRight w:val="0"/>
          <w:marTop w:val="0"/>
          <w:marBottom w:val="0"/>
          <w:divBdr>
            <w:top w:val="none" w:sz="0" w:space="0" w:color="auto"/>
            <w:left w:val="none" w:sz="0" w:space="0" w:color="auto"/>
            <w:bottom w:val="none" w:sz="0" w:space="0" w:color="auto"/>
            <w:right w:val="none" w:sz="0" w:space="0" w:color="auto"/>
          </w:divBdr>
          <w:divsChild>
            <w:div w:id="779300398">
              <w:marLeft w:val="0"/>
              <w:marRight w:val="0"/>
              <w:marTop w:val="0"/>
              <w:marBottom w:val="0"/>
              <w:divBdr>
                <w:top w:val="none" w:sz="0" w:space="0" w:color="auto"/>
                <w:left w:val="none" w:sz="0" w:space="0" w:color="auto"/>
                <w:bottom w:val="none" w:sz="0" w:space="0" w:color="auto"/>
                <w:right w:val="none" w:sz="0" w:space="0" w:color="auto"/>
              </w:divBdr>
            </w:div>
          </w:divsChild>
        </w:div>
        <w:div w:id="1884976755">
          <w:marLeft w:val="0"/>
          <w:marRight w:val="0"/>
          <w:marTop w:val="0"/>
          <w:marBottom w:val="0"/>
          <w:divBdr>
            <w:top w:val="none" w:sz="0" w:space="0" w:color="auto"/>
            <w:left w:val="none" w:sz="0" w:space="0" w:color="auto"/>
            <w:bottom w:val="none" w:sz="0" w:space="0" w:color="auto"/>
            <w:right w:val="none" w:sz="0" w:space="0" w:color="auto"/>
          </w:divBdr>
          <w:divsChild>
            <w:div w:id="1806434897">
              <w:marLeft w:val="0"/>
              <w:marRight w:val="0"/>
              <w:marTop w:val="0"/>
              <w:marBottom w:val="0"/>
              <w:divBdr>
                <w:top w:val="none" w:sz="0" w:space="0" w:color="auto"/>
                <w:left w:val="none" w:sz="0" w:space="0" w:color="auto"/>
                <w:bottom w:val="none" w:sz="0" w:space="0" w:color="auto"/>
                <w:right w:val="none" w:sz="0" w:space="0" w:color="auto"/>
              </w:divBdr>
            </w:div>
          </w:divsChild>
        </w:div>
        <w:div w:id="1953246631">
          <w:marLeft w:val="0"/>
          <w:marRight w:val="0"/>
          <w:marTop w:val="0"/>
          <w:marBottom w:val="0"/>
          <w:divBdr>
            <w:top w:val="none" w:sz="0" w:space="0" w:color="auto"/>
            <w:left w:val="none" w:sz="0" w:space="0" w:color="auto"/>
            <w:bottom w:val="none" w:sz="0" w:space="0" w:color="auto"/>
            <w:right w:val="none" w:sz="0" w:space="0" w:color="auto"/>
          </w:divBdr>
          <w:divsChild>
            <w:div w:id="939022972">
              <w:marLeft w:val="0"/>
              <w:marRight w:val="0"/>
              <w:marTop w:val="0"/>
              <w:marBottom w:val="0"/>
              <w:divBdr>
                <w:top w:val="none" w:sz="0" w:space="0" w:color="auto"/>
                <w:left w:val="none" w:sz="0" w:space="0" w:color="auto"/>
                <w:bottom w:val="none" w:sz="0" w:space="0" w:color="auto"/>
                <w:right w:val="none" w:sz="0" w:space="0" w:color="auto"/>
              </w:divBdr>
            </w:div>
          </w:divsChild>
        </w:div>
        <w:div w:id="1169370950">
          <w:marLeft w:val="0"/>
          <w:marRight w:val="0"/>
          <w:marTop w:val="0"/>
          <w:marBottom w:val="0"/>
          <w:divBdr>
            <w:top w:val="none" w:sz="0" w:space="0" w:color="auto"/>
            <w:left w:val="none" w:sz="0" w:space="0" w:color="auto"/>
            <w:bottom w:val="none" w:sz="0" w:space="0" w:color="auto"/>
            <w:right w:val="none" w:sz="0" w:space="0" w:color="auto"/>
          </w:divBdr>
          <w:divsChild>
            <w:div w:id="2054231750">
              <w:marLeft w:val="0"/>
              <w:marRight w:val="0"/>
              <w:marTop w:val="0"/>
              <w:marBottom w:val="0"/>
              <w:divBdr>
                <w:top w:val="none" w:sz="0" w:space="0" w:color="auto"/>
                <w:left w:val="none" w:sz="0" w:space="0" w:color="auto"/>
                <w:bottom w:val="none" w:sz="0" w:space="0" w:color="auto"/>
                <w:right w:val="none" w:sz="0" w:space="0" w:color="auto"/>
              </w:divBdr>
            </w:div>
          </w:divsChild>
        </w:div>
        <w:div w:id="1960380424">
          <w:marLeft w:val="0"/>
          <w:marRight w:val="0"/>
          <w:marTop w:val="0"/>
          <w:marBottom w:val="0"/>
          <w:divBdr>
            <w:top w:val="none" w:sz="0" w:space="0" w:color="auto"/>
            <w:left w:val="none" w:sz="0" w:space="0" w:color="auto"/>
            <w:bottom w:val="none" w:sz="0" w:space="0" w:color="auto"/>
            <w:right w:val="none" w:sz="0" w:space="0" w:color="auto"/>
          </w:divBdr>
          <w:divsChild>
            <w:div w:id="640236017">
              <w:marLeft w:val="0"/>
              <w:marRight w:val="0"/>
              <w:marTop w:val="0"/>
              <w:marBottom w:val="0"/>
              <w:divBdr>
                <w:top w:val="none" w:sz="0" w:space="0" w:color="auto"/>
                <w:left w:val="none" w:sz="0" w:space="0" w:color="auto"/>
                <w:bottom w:val="none" w:sz="0" w:space="0" w:color="auto"/>
                <w:right w:val="none" w:sz="0" w:space="0" w:color="auto"/>
              </w:divBdr>
            </w:div>
          </w:divsChild>
        </w:div>
        <w:div w:id="106121026">
          <w:marLeft w:val="0"/>
          <w:marRight w:val="0"/>
          <w:marTop w:val="0"/>
          <w:marBottom w:val="0"/>
          <w:divBdr>
            <w:top w:val="none" w:sz="0" w:space="0" w:color="auto"/>
            <w:left w:val="none" w:sz="0" w:space="0" w:color="auto"/>
            <w:bottom w:val="none" w:sz="0" w:space="0" w:color="auto"/>
            <w:right w:val="none" w:sz="0" w:space="0" w:color="auto"/>
          </w:divBdr>
          <w:divsChild>
            <w:div w:id="471145027">
              <w:marLeft w:val="0"/>
              <w:marRight w:val="0"/>
              <w:marTop w:val="0"/>
              <w:marBottom w:val="0"/>
              <w:divBdr>
                <w:top w:val="none" w:sz="0" w:space="0" w:color="auto"/>
                <w:left w:val="none" w:sz="0" w:space="0" w:color="auto"/>
                <w:bottom w:val="none" w:sz="0" w:space="0" w:color="auto"/>
                <w:right w:val="none" w:sz="0" w:space="0" w:color="auto"/>
              </w:divBdr>
            </w:div>
          </w:divsChild>
        </w:div>
        <w:div w:id="1968505068">
          <w:marLeft w:val="0"/>
          <w:marRight w:val="0"/>
          <w:marTop w:val="0"/>
          <w:marBottom w:val="0"/>
          <w:divBdr>
            <w:top w:val="none" w:sz="0" w:space="0" w:color="auto"/>
            <w:left w:val="none" w:sz="0" w:space="0" w:color="auto"/>
            <w:bottom w:val="none" w:sz="0" w:space="0" w:color="auto"/>
            <w:right w:val="none" w:sz="0" w:space="0" w:color="auto"/>
          </w:divBdr>
          <w:divsChild>
            <w:div w:id="987199966">
              <w:marLeft w:val="0"/>
              <w:marRight w:val="0"/>
              <w:marTop w:val="0"/>
              <w:marBottom w:val="0"/>
              <w:divBdr>
                <w:top w:val="none" w:sz="0" w:space="0" w:color="auto"/>
                <w:left w:val="none" w:sz="0" w:space="0" w:color="auto"/>
                <w:bottom w:val="none" w:sz="0" w:space="0" w:color="auto"/>
                <w:right w:val="none" w:sz="0" w:space="0" w:color="auto"/>
              </w:divBdr>
            </w:div>
          </w:divsChild>
        </w:div>
        <w:div w:id="1068697935">
          <w:marLeft w:val="0"/>
          <w:marRight w:val="0"/>
          <w:marTop w:val="0"/>
          <w:marBottom w:val="0"/>
          <w:divBdr>
            <w:top w:val="none" w:sz="0" w:space="0" w:color="auto"/>
            <w:left w:val="none" w:sz="0" w:space="0" w:color="auto"/>
            <w:bottom w:val="none" w:sz="0" w:space="0" w:color="auto"/>
            <w:right w:val="none" w:sz="0" w:space="0" w:color="auto"/>
          </w:divBdr>
          <w:divsChild>
            <w:div w:id="1446580467">
              <w:marLeft w:val="0"/>
              <w:marRight w:val="0"/>
              <w:marTop w:val="0"/>
              <w:marBottom w:val="0"/>
              <w:divBdr>
                <w:top w:val="none" w:sz="0" w:space="0" w:color="auto"/>
                <w:left w:val="none" w:sz="0" w:space="0" w:color="auto"/>
                <w:bottom w:val="none" w:sz="0" w:space="0" w:color="auto"/>
                <w:right w:val="none" w:sz="0" w:space="0" w:color="auto"/>
              </w:divBdr>
            </w:div>
          </w:divsChild>
        </w:div>
        <w:div w:id="131486241">
          <w:marLeft w:val="0"/>
          <w:marRight w:val="0"/>
          <w:marTop w:val="0"/>
          <w:marBottom w:val="0"/>
          <w:divBdr>
            <w:top w:val="none" w:sz="0" w:space="0" w:color="auto"/>
            <w:left w:val="none" w:sz="0" w:space="0" w:color="auto"/>
            <w:bottom w:val="none" w:sz="0" w:space="0" w:color="auto"/>
            <w:right w:val="none" w:sz="0" w:space="0" w:color="auto"/>
          </w:divBdr>
          <w:divsChild>
            <w:div w:id="785974896">
              <w:marLeft w:val="0"/>
              <w:marRight w:val="0"/>
              <w:marTop w:val="0"/>
              <w:marBottom w:val="0"/>
              <w:divBdr>
                <w:top w:val="none" w:sz="0" w:space="0" w:color="auto"/>
                <w:left w:val="none" w:sz="0" w:space="0" w:color="auto"/>
                <w:bottom w:val="none" w:sz="0" w:space="0" w:color="auto"/>
                <w:right w:val="none" w:sz="0" w:space="0" w:color="auto"/>
              </w:divBdr>
            </w:div>
          </w:divsChild>
        </w:div>
        <w:div w:id="1314987700">
          <w:marLeft w:val="0"/>
          <w:marRight w:val="0"/>
          <w:marTop w:val="0"/>
          <w:marBottom w:val="0"/>
          <w:divBdr>
            <w:top w:val="none" w:sz="0" w:space="0" w:color="auto"/>
            <w:left w:val="none" w:sz="0" w:space="0" w:color="auto"/>
            <w:bottom w:val="none" w:sz="0" w:space="0" w:color="auto"/>
            <w:right w:val="none" w:sz="0" w:space="0" w:color="auto"/>
          </w:divBdr>
          <w:divsChild>
            <w:div w:id="1589653813">
              <w:marLeft w:val="0"/>
              <w:marRight w:val="0"/>
              <w:marTop w:val="0"/>
              <w:marBottom w:val="0"/>
              <w:divBdr>
                <w:top w:val="none" w:sz="0" w:space="0" w:color="auto"/>
                <w:left w:val="none" w:sz="0" w:space="0" w:color="auto"/>
                <w:bottom w:val="none" w:sz="0" w:space="0" w:color="auto"/>
                <w:right w:val="none" w:sz="0" w:space="0" w:color="auto"/>
              </w:divBdr>
            </w:div>
          </w:divsChild>
        </w:div>
        <w:div w:id="1417747317">
          <w:marLeft w:val="0"/>
          <w:marRight w:val="0"/>
          <w:marTop w:val="0"/>
          <w:marBottom w:val="0"/>
          <w:divBdr>
            <w:top w:val="none" w:sz="0" w:space="0" w:color="auto"/>
            <w:left w:val="none" w:sz="0" w:space="0" w:color="auto"/>
            <w:bottom w:val="none" w:sz="0" w:space="0" w:color="auto"/>
            <w:right w:val="none" w:sz="0" w:space="0" w:color="auto"/>
          </w:divBdr>
          <w:divsChild>
            <w:div w:id="17057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5577">
      <w:bodyDiv w:val="1"/>
      <w:marLeft w:val="0"/>
      <w:marRight w:val="0"/>
      <w:marTop w:val="0"/>
      <w:marBottom w:val="0"/>
      <w:divBdr>
        <w:top w:val="none" w:sz="0" w:space="0" w:color="auto"/>
        <w:left w:val="none" w:sz="0" w:space="0" w:color="auto"/>
        <w:bottom w:val="none" w:sz="0" w:space="0" w:color="auto"/>
        <w:right w:val="none" w:sz="0" w:space="0" w:color="auto"/>
      </w:divBdr>
    </w:div>
    <w:div w:id="1765343944">
      <w:marLeft w:val="0"/>
      <w:marRight w:val="0"/>
      <w:marTop w:val="0"/>
      <w:marBottom w:val="0"/>
      <w:divBdr>
        <w:top w:val="none" w:sz="0" w:space="0" w:color="auto"/>
        <w:left w:val="none" w:sz="0" w:space="0" w:color="auto"/>
        <w:bottom w:val="none" w:sz="0" w:space="0" w:color="auto"/>
        <w:right w:val="none" w:sz="0" w:space="0" w:color="auto"/>
      </w:divBdr>
      <w:divsChild>
        <w:div w:id="275411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SVA för nya 2016">
      <a:dk1>
        <a:srgbClr val="262727"/>
      </a:dk1>
      <a:lt1>
        <a:srgbClr val="FFFFFF"/>
      </a:lt1>
      <a:dk2>
        <a:srgbClr val="262727"/>
      </a:dk2>
      <a:lt2>
        <a:srgbClr val="3A3C3C"/>
      </a:lt2>
      <a:accent1>
        <a:srgbClr val="D22630"/>
      </a:accent1>
      <a:accent2>
        <a:srgbClr val="F2A900"/>
      </a:accent2>
      <a:accent3>
        <a:srgbClr val="43B02A"/>
      </a:accent3>
      <a:accent4>
        <a:srgbClr val="00A9CE"/>
      </a:accent4>
      <a:accent5>
        <a:srgbClr val="EB997E"/>
      </a:accent5>
      <a:accent6>
        <a:srgbClr val="262727"/>
      </a:accent6>
      <a:hlink>
        <a:srgbClr val="3B3D3C"/>
      </a:hlink>
      <a:folHlink>
        <a:srgbClr val="A4A7A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1</Pages>
  <Words>863</Words>
  <Characters>4576</Characters>
  <Application>Microsoft Office Word</Application>
  <DocSecurity>0</DocSecurity>
  <Lines>38</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Dórea</dc:creator>
  <cp:keywords/>
  <dc:description/>
  <cp:lastModifiedBy>Fernanda Dórea</cp:lastModifiedBy>
  <cp:revision>5</cp:revision>
  <dcterms:created xsi:type="dcterms:W3CDTF">2021-12-13T14:54:00Z</dcterms:created>
  <dcterms:modified xsi:type="dcterms:W3CDTF">2021-12-13T20:20:00Z</dcterms:modified>
</cp:coreProperties>
</file>