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BB5" w:rsidRPr="00DF1D74" w:rsidRDefault="00A97BB5" w:rsidP="00A97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1D74">
        <w:rPr>
          <w:rFonts w:ascii="Times New Roman" w:hAnsi="Times New Roman" w:cs="Times New Roman"/>
          <w:b/>
          <w:sz w:val="32"/>
          <w:szCs w:val="32"/>
          <w:u w:val="single"/>
        </w:rPr>
        <w:t xml:space="preserve">Discrete Mathematics </w:t>
      </w:r>
    </w:p>
    <w:p w:rsidR="00A97BB5" w:rsidRPr="00DF1D74" w:rsidRDefault="00A97BB5" w:rsidP="00A97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F1D74">
        <w:rPr>
          <w:rFonts w:ascii="Times New Roman" w:hAnsi="Times New Roman" w:cs="Times New Roman"/>
          <w:b/>
          <w:sz w:val="32"/>
          <w:szCs w:val="32"/>
          <w:u w:val="single"/>
        </w:rPr>
        <w:t>Objective Questions</w:t>
      </w:r>
    </w:p>
    <w:p w:rsidR="00A97BB5" w:rsidRPr="006D6893" w:rsidRDefault="00A97BB5" w:rsidP="00A97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97BB5" w:rsidRPr="008420B4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6B6E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8420B4">
        <w:rPr>
          <w:rFonts w:ascii="Times New Roman" w:hAnsi="Times New Roman" w:cs="Times New Roman"/>
          <w:b/>
          <w:sz w:val="24"/>
          <w:szCs w:val="24"/>
          <w:u w:val="single"/>
        </w:rPr>
        <w:t>Contradiction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compound statement that is always false.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6B6E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 A bi-conditional statement is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both the propositions are true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420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6B6E">
        <w:rPr>
          <w:rFonts w:ascii="Times New Roman" w:hAnsi="Times New Roman" w:cs="Times New Roman"/>
          <w:sz w:val="24"/>
          <w:szCs w:val="24"/>
        </w:rPr>
        <w:t>3. The implication p</w:t>
      </w:r>
      <w:r w:rsidRPr="00C66B6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C66B6E">
        <w:rPr>
          <w:rFonts w:ascii="Times New Roman" w:hAnsi="Times New Roman" w:cs="Times New Roman"/>
          <w:sz w:val="24"/>
          <w:szCs w:val="24"/>
        </w:rPr>
        <w:t xml:space="preserve">q is equivalent to </w:t>
      </w:r>
      <w:r w:rsidRPr="00C66B6E">
        <w:rPr>
          <w:rFonts w:ascii="Times New Roman" w:hAnsi="Times New Roman" w:cs="Times New Roman"/>
          <w:sz w:val="24"/>
          <w:szCs w:val="24"/>
        </w:rPr>
        <w:tab/>
      </w:r>
      <w:r w:rsidRPr="00C66B6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</w:t>
      </w:r>
      <w:r w:rsidRPr="00C66B6E">
        <w:rPr>
          <w:rFonts w:ascii="Times New Roman" w:hAnsi="Times New Roman" w:cs="Times New Roman"/>
          <w:sz w:val="24"/>
          <w:szCs w:val="24"/>
        </w:rPr>
        <w:tab/>
      </w:r>
      <w:r w:rsidR="00384CB5">
        <w:rPr>
          <w:rFonts w:ascii="Times New Roman" w:hAnsi="Times New Roman" w:cs="Times New Roman"/>
          <w:sz w:val="24"/>
          <w:szCs w:val="24"/>
        </w:rPr>
        <w:tab/>
      </w:r>
      <w:r w:rsidRPr="00C66B6E">
        <w:rPr>
          <w:rFonts w:ascii="Times New Roman" w:hAnsi="Times New Roman" w:cs="Times New Roman"/>
          <w:sz w:val="24"/>
          <w:szCs w:val="24"/>
        </w:rPr>
        <w:t xml:space="preserve">       [   a   ]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6B6E">
        <w:rPr>
          <w:rFonts w:ascii="Times New Roman" w:hAnsi="Times New Roman" w:cs="Times New Roman"/>
          <w:sz w:val="24"/>
          <w:szCs w:val="24"/>
        </w:rPr>
        <w:t xml:space="preserve">  (a)    ~p v q           (b) p </w:t>
      </w:r>
      <w:r w:rsidRPr="00C66B6E">
        <w:rPr>
          <w:rFonts w:ascii="Cambria Math" w:hAnsi="Cambria Math" w:cs="Times New Roman"/>
          <w:sz w:val="24"/>
          <w:szCs w:val="24"/>
        </w:rPr>
        <w:t xml:space="preserve">∧ </w:t>
      </w:r>
      <w:r w:rsidRPr="00C66B6E">
        <w:rPr>
          <w:rFonts w:ascii="Times New Roman" w:hAnsi="Times New Roman" w:cs="Times New Roman"/>
          <w:sz w:val="24"/>
          <w:szCs w:val="24"/>
        </w:rPr>
        <w:t>q</w:t>
      </w:r>
      <w:r w:rsidRPr="00C66B6E">
        <w:rPr>
          <w:rFonts w:ascii="Times New Roman" w:hAnsi="Times New Roman" w:cs="Times New Roman"/>
          <w:sz w:val="24"/>
          <w:szCs w:val="24"/>
        </w:rPr>
        <w:tab/>
        <w:t>(c) (</w:t>
      </w:r>
      <w:r w:rsidRPr="00C66B6E">
        <w:rPr>
          <w:rFonts w:ascii="Cambria Math" w:hAnsi="Cambria Math" w:cs="Times New Roman"/>
          <w:sz w:val="24"/>
          <w:szCs w:val="24"/>
        </w:rPr>
        <w:t>∼</w:t>
      </w:r>
      <w:r w:rsidRPr="00C66B6E">
        <w:rPr>
          <w:rFonts w:ascii="Times New Roman" w:hAnsi="Times New Roman" w:cs="Times New Roman"/>
          <w:sz w:val="24"/>
          <w:szCs w:val="24"/>
        </w:rPr>
        <w:t xml:space="preserve">p </w:t>
      </w:r>
      <w:proofErr w:type="gramStart"/>
      <w:r w:rsidRPr="00C66B6E">
        <w:rPr>
          <w:rFonts w:ascii="Times New Roman" w:hAnsi="Times New Roman" w:cs="Times New Roman"/>
          <w:sz w:val="24"/>
          <w:szCs w:val="24"/>
        </w:rPr>
        <w:t>v  r</w:t>
      </w:r>
      <w:proofErr w:type="gramEnd"/>
      <w:r w:rsidRPr="00C66B6E">
        <w:rPr>
          <w:rFonts w:ascii="Times New Roman" w:hAnsi="Times New Roman" w:cs="Times New Roman"/>
          <w:sz w:val="24"/>
          <w:szCs w:val="24"/>
        </w:rPr>
        <w:t xml:space="preserve">)  </w:t>
      </w:r>
      <w:r w:rsidRPr="00C66B6E">
        <w:rPr>
          <w:rFonts w:ascii="Times New Roman" w:hAnsi="Times New Roman" w:cs="Times New Roman"/>
          <w:sz w:val="24"/>
          <w:szCs w:val="24"/>
        </w:rPr>
        <w:tab/>
        <w:t xml:space="preserve">(d)   (q v </w:t>
      </w:r>
      <w:r w:rsidRPr="00C66B6E">
        <w:rPr>
          <w:rFonts w:ascii="Cambria Math" w:hAnsi="Cambria Math" w:cs="Times New Roman"/>
          <w:sz w:val="24"/>
          <w:szCs w:val="24"/>
        </w:rPr>
        <w:t>∼</w:t>
      </w:r>
      <w:r w:rsidRPr="00C66B6E">
        <w:rPr>
          <w:rFonts w:ascii="Times New Roman" w:hAnsi="Times New Roman" w:cs="Times New Roman"/>
          <w:sz w:val="24"/>
          <w:szCs w:val="24"/>
        </w:rPr>
        <w:t>r)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66B6E">
        <w:rPr>
          <w:rFonts w:ascii="Times New Roman" w:hAnsi="Times New Roman" w:cs="Times New Roman"/>
          <w:sz w:val="24"/>
          <w:szCs w:val="24"/>
        </w:rPr>
        <w:t>4  If</w:t>
      </w:r>
      <w:proofErr w:type="gramEnd"/>
      <w:r w:rsidRPr="00C66B6E">
        <w:rPr>
          <w:rFonts w:ascii="Times New Roman" w:hAnsi="Times New Roman" w:cs="Times New Roman"/>
          <w:sz w:val="24"/>
          <w:szCs w:val="24"/>
        </w:rPr>
        <w:t xml:space="preserve"> A and B are disjoint then  A∩B  is                                             </w:t>
      </w:r>
      <w:r w:rsidRPr="00C66B6E">
        <w:rPr>
          <w:rFonts w:ascii="Times New Roman" w:hAnsi="Times New Roman" w:cs="Times New Roman"/>
          <w:sz w:val="24"/>
          <w:szCs w:val="24"/>
        </w:rPr>
        <w:tab/>
      </w:r>
      <w:r w:rsidRPr="00C66B6E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384CB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66B6E">
        <w:rPr>
          <w:rFonts w:ascii="Times New Roman" w:hAnsi="Times New Roman" w:cs="Times New Roman"/>
          <w:sz w:val="24"/>
          <w:szCs w:val="24"/>
        </w:rPr>
        <w:t xml:space="preserve">      [   c   ] 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6B6E">
        <w:rPr>
          <w:rFonts w:ascii="Times New Roman" w:hAnsi="Times New Roman" w:cs="Times New Roman"/>
          <w:sz w:val="24"/>
          <w:szCs w:val="24"/>
        </w:rPr>
        <w:t xml:space="preserve">  (a) A     (b) B     (c) Φ      (d) AUB</w:t>
      </w:r>
    </w:p>
    <w:p w:rsidR="00A97BB5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6B6E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 The distributive law over three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sets  </w:t>
      </w:r>
      <w:r w:rsidRPr="00CF6B6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F6B6A">
        <w:rPr>
          <w:rFonts w:ascii="Times New Roman" w:hAnsi="Times New Roman" w:cs="Times New Roman"/>
          <w:sz w:val="24"/>
          <w:szCs w:val="24"/>
        </w:rPr>
        <w:t>∩ (BUC) =</w:t>
      </w:r>
      <w:r w:rsidRPr="00CF6B6A">
        <w:rPr>
          <w:rFonts w:ascii="Times New Roman" w:hAnsi="Times New Roman" w:cs="Times New Roman"/>
          <w:b/>
          <w:sz w:val="24"/>
          <w:szCs w:val="24"/>
          <w:u w:val="single"/>
        </w:rPr>
        <w:t xml:space="preserve">  A(∩B)U(A∩C)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6B6E">
        <w:rPr>
          <w:rFonts w:ascii="Times New Roman" w:hAnsi="Times New Roman" w:cs="Times New Roman"/>
          <w:sz w:val="24"/>
          <w:szCs w:val="24"/>
        </w:rPr>
        <w:t xml:space="preserve">6. The truth table for (p </w:t>
      </w:r>
      <w:r w:rsidRPr="00C66B6E">
        <w:rPr>
          <w:rFonts w:ascii="Cambria Math" w:hAnsi="Cambria Math" w:cs="Times New Roman"/>
          <w:sz w:val="24"/>
          <w:szCs w:val="24"/>
        </w:rPr>
        <w:t>∨</w:t>
      </w:r>
      <w:r w:rsidRPr="00C66B6E">
        <w:rPr>
          <w:rFonts w:ascii="Times New Roman" w:hAnsi="Times New Roman" w:cs="Times New Roman"/>
          <w:sz w:val="24"/>
          <w:szCs w:val="24"/>
        </w:rPr>
        <w:t xml:space="preserve"> q) </w:t>
      </w:r>
      <w:r w:rsidRPr="00C66B6E">
        <w:rPr>
          <w:rFonts w:ascii="Cambria Math" w:hAnsi="Cambria Math" w:cs="Times New Roman"/>
          <w:sz w:val="24"/>
          <w:szCs w:val="24"/>
        </w:rPr>
        <w:t>∨</w:t>
      </w:r>
      <w:r w:rsidRPr="00C66B6E">
        <w:rPr>
          <w:rFonts w:ascii="Times New Roman" w:hAnsi="Times New Roman" w:cs="Times New Roman"/>
          <w:sz w:val="24"/>
          <w:szCs w:val="24"/>
        </w:rPr>
        <w:t xml:space="preserve"> (p </w:t>
      </w:r>
      <w:r w:rsidRPr="00C66B6E">
        <w:rPr>
          <w:rFonts w:ascii="Cambria Math" w:hAnsi="Cambria Math" w:cs="Times New Roman"/>
          <w:sz w:val="24"/>
          <w:szCs w:val="24"/>
        </w:rPr>
        <w:t>∧</w:t>
      </w:r>
      <w:r w:rsidRPr="00C66B6E">
        <w:rPr>
          <w:rFonts w:ascii="Times New Roman" w:hAnsi="Times New Roman" w:cs="Times New Roman"/>
          <w:sz w:val="24"/>
          <w:szCs w:val="24"/>
        </w:rPr>
        <w:t xml:space="preserve"> r) is the same as the truth table for </w:t>
      </w:r>
      <w:r w:rsidRPr="00C66B6E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384CB5">
        <w:rPr>
          <w:rFonts w:ascii="Times New Roman" w:hAnsi="Times New Roman" w:cs="Times New Roman"/>
          <w:sz w:val="24"/>
          <w:szCs w:val="24"/>
        </w:rPr>
        <w:tab/>
      </w:r>
      <w:r w:rsidR="00384CB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66B6E">
        <w:rPr>
          <w:rFonts w:ascii="Times New Roman" w:hAnsi="Times New Roman" w:cs="Times New Roman"/>
          <w:sz w:val="24"/>
          <w:szCs w:val="24"/>
        </w:rPr>
        <w:t xml:space="preserve">  [   d    ]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6B6E">
        <w:rPr>
          <w:rFonts w:ascii="Times New Roman" w:hAnsi="Times New Roman" w:cs="Times New Roman"/>
          <w:sz w:val="24"/>
          <w:szCs w:val="24"/>
        </w:rPr>
        <w:t xml:space="preserve">(a) (p </w:t>
      </w:r>
      <w:r w:rsidRPr="00C66B6E">
        <w:rPr>
          <w:rFonts w:ascii="Cambria Math" w:hAnsi="Cambria Math" w:cs="Times New Roman"/>
          <w:sz w:val="24"/>
          <w:szCs w:val="24"/>
        </w:rPr>
        <w:t>∨</w:t>
      </w:r>
      <w:r w:rsidRPr="00C66B6E">
        <w:rPr>
          <w:rFonts w:ascii="Times New Roman" w:hAnsi="Times New Roman" w:cs="Times New Roman"/>
          <w:sz w:val="24"/>
          <w:szCs w:val="24"/>
        </w:rPr>
        <w:t xml:space="preserve"> q) </w:t>
      </w:r>
      <w:r w:rsidRPr="00C66B6E">
        <w:rPr>
          <w:rFonts w:ascii="Cambria Math" w:hAnsi="Cambria Math" w:cs="Times New Roman"/>
          <w:sz w:val="24"/>
          <w:szCs w:val="24"/>
        </w:rPr>
        <w:t>∧</w:t>
      </w:r>
      <w:r w:rsidRPr="00C66B6E">
        <w:rPr>
          <w:rFonts w:ascii="Times New Roman" w:hAnsi="Times New Roman" w:cs="Times New Roman"/>
          <w:sz w:val="24"/>
          <w:szCs w:val="24"/>
        </w:rPr>
        <w:t xml:space="preserve"> (p </w:t>
      </w:r>
      <w:r w:rsidRPr="00C66B6E">
        <w:rPr>
          <w:rFonts w:ascii="Cambria Math" w:hAnsi="Cambria Math" w:cs="Times New Roman"/>
          <w:sz w:val="24"/>
          <w:szCs w:val="24"/>
        </w:rPr>
        <w:t>∨</w:t>
      </w:r>
      <w:r w:rsidRPr="00C66B6E">
        <w:rPr>
          <w:rFonts w:ascii="Times New Roman" w:hAnsi="Times New Roman" w:cs="Times New Roman"/>
          <w:sz w:val="24"/>
          <w:szCs w:val="24"/>
        </w:rPr>
        <w:t xml:space="preserve"> r)</w:t>
      </w:r>
      <w:r w:rsidRPr="00C66B6E">
        <w:rPr>
          <w:rFonts w:ascii="Times New Roman" w:hAnsi="Times New Roman" w:cs="Times New Roman"/>
          <w:sz w:val="24"/>
          <w:szCs w:val="24"/>
        </w:rPr>
        <w:tab/>
        <w:t xml:space="preserve">(b) (p </w:t>
      </w:r>
      <w:r w:rsidRPr="00C66B6E">
        <w:rPr>
          <w:rFonts w:ascii="Cambria Math" w:hAnsi="Cambria Math" w:cs="Times New Roman"/>
          <w:sz w:val="24"/>
          <w:szCs w:val="24"/>
        </w:rPr>
        <w:t>∨</w:t>
      </w:r>
      <w:r w:rsidRPr="00C66B6E">
        <w:rPr>
          <w:rFonts w:ascii="Times New Roman" w:hAnsi="Times New Roman" w:cs="Times New Roman"/>
          <w:sz w:val="24"/>
          <w:szCs w:val="24"/>
        </w:rPr>
        <w:t xml:space="preserve"> q) </w:t>
      </w:r>
      <w:r w:rsidRPr="00C66B6E">
        <w:rPr>
          <w:rFonts w:ascii="Cambria Math" w:hAnsi="Cambria Math" w:cs="Times New Roman"/>
          <w:sz w:val="24"/>
          <w:szCs w:val="24"/>
        </w:rPr>
        <w:t>∧</w:t>
      </w:r>
      <w:r w:rsidRPr="00C66B6E">
        <w:rPr>
          <w:rFonts w:ascii="Times New Roman" w:hAnsi="Times New Roman" w:cs="Times New Roman"/>
          <w:sz w:val="24"/>
          <w:szCs w:val="24"/>
        </w:rPr>
        <w:t xml:space="preserve"> r</w:t>
      </w:r>
      <w:r w:rsidRPr="00C66B6E">
        <w:rPr>
          <w:rFonts w:ascii="Times New Roman" w:hAnsi="Times New Roman" w:cs="Times New Roman"/>
          <w:sz w:val="24"/>
          <w:szCs w:val="24"/>
        </w:rPr>
        <w:tab/>
      </w:r>
      <w:r w:rsidRPr="00C66B6E">
        <w:rPr>
          <w:rFonts w:ascii="Times New Roman" w:hAnsi="Times New Roman" w:cs="Times New Roman"/>
          <w:sz w:val="24"/>
          <w:szCs w:val="24"/>
        </w:rPr>
        <w:tab/>
        <w:t xml:space="preserve">(c) (p </w:t>
      </w:r>
      <w:r w:rsidRPr="00C66B6E">
        <w:rPr>
          <w:rFonts w:ascii="Cambria Math" w:hAnsi="Cambria Math" w:cs="Times New Roman"/>
          <w:sz w:val="24"/>
          <w:szCs w:val="24"/>
        </w:rPr>
        <w:t>∨</w:t>
      </w:r>
      <w:r w:rsidRPr="00C66B6E">
        <w:rPr>
          <w:rFonts w:ascii="Times New Roman" w:hAnsi="Times New Roman" w:cs="Times New Roman"/>
          <w:sz w:val="24"/>
          <w:szCs w:val="24"/>
        </w:rPr>
        <w:t xml:space="preserve"> q) </w:t>
      </w:r>
      <w:r w:rsidRPr="00C66B6E">
        <w:rPr>
          <w:rFonts w:ascii="Cambria Math" w:hAnsi="Cambria Math" w:cs="Times New Roman"/>
          <w:sz w:val="24"/>
          <w:szCs w:val="24"/>
        </w:rPr>
        <w:t>∧</w:t>
      </w:r>
      <w:r w:rsidRPr="00C66B6E">
        <w:rPr>
          <w:rFonts w:ascii="Times New Roman" w:hAnsi="Times New Roman" w:cs="Times New Roman"/>
          <w:sz w:val="24"/>
          <w:szCs w:val="24"/>
        </w:rPr>
        <w:t xml:space="preserve"> (p </w:t>
      </w:r>
      <w:r w:rsidRPr="00C66B6E">
        <w:rPr>
          <w:rFonts w:ascii="Cambria Math" w:hAnsi="Cambria Math" w:cs="Times New Roman"/>
          <w:sz w:val="24"/>
          <w:szCs w:val="24"/>
        </w:rPr>
        <w:t>∧</w:t>
      </w:r>
      <w:r w:rsidRPr="00C66B6E">
        <w:rPr>
          <w:rFonts w:ascii="Times New Roman" w:hAnsi="Times New Roman" w:cs="Times New Roman"/>
          <w:sz w:val="24"/>
          <w:szCs w:val="24"/>
        </w:rPr>
        <w:t xml:space="preserve"> r)</w:t>
      </w:r>
      <w:r w:rsidRPr="00C66B6E">
        <w:rPr>
          <w:rFonts w:ascii="Times New Roman" w:hAnsi="Times New Roman" w:cs="Times New Roman"/>
          <w:sz w:val="24"/>
          <w:szCs w:val="24"/>
        </w:rPr>
        <w:tab/>
      </w:r>
      <w:r w:rsidRPr="00C66B6E">
        <w:rPr>
          <w:rFonts w:ascii="Times New Roman" w:hAnsi="Times New Roman" w:cs="Times New Roman"/>
          <w:sz w:val="24"/>
          <w:szCs w:val="24"/>
        </w:rPr>
        <w:tab/>
        <w:t xml:space="preserve">(d) p </w:t>
      </w:r>
      <w:r w:rsidRPr="00C66B6E">
        <w:rPr>
          <w:rFonts w:ascii="Cambria Math" w:hAnsi="Cambria Math" w:cs="Times New Roman"/>
          <w:sz w:val="24"/>
          <w:szCs w:val="24"/>
        </w:rPr>
        <w:t>∨</w:t>
      </w:r>
      <w:r w:rsidRPr="00C66B6E">
        <w:rPr>
          <w:rFonts w:ascii="Times New Roman" w:hAnsi="Times New Roman" w:cs="Times New Roman"/>
          <w:sz w:val="24"/>
          <w:szCs w:val="24"/>
        </w:rPr>
        <w:t xml:space="preserve"> q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6B6E">
        <w:rPr>
          <w:rFonts w:ascii="Times New Roman" w:hAnsi="Times New Roman" w:cs="Times New Roman"/>
          <w:sz w:val="24"/>
          <w:szCs w:val="24"/>
        </w:rPr>
        <w:t xml:space="preserve">7. The </w:t>
      </w:r>
      <w:proofErr w:type="spellStart"/>
      <w:r w:rsidRPr="00C66B6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66B6E">
        <w:rPr>
          <w:rFonts w:ascii="Times New Roman" w:hAnsi="Times New Roman" w:cs="Times New Roman"/>
          <w:sz w:val="24"/>
          <w:szCs w:val="24"/>
        </w:rPr>
        <w:t xml:space="preserve"> function [</w:t>
      </w:r>
      <w:proofErr w:type="gramStart"/>
      <w:r w:rsidRPr="00C66B6E">
        <w:rPr>
          <w:rFonts w:ascii="Cambria Math" w:hAnsi="Cambria Math" w:cs="Times New Roman"/>
          <w:sz w:val="24"/>
          <w:szCs w:val="24"/>
        </w:rPr>
        <w:t>∼</w:t>
      </w:r>
      <w:r w:rsidRPr="00C66B6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66B6E">
        <w:rPr>
          <w:rFonts w:ascii="Cambria Math" w:hAnsi="Cambria Math" w:cs="Times New Roman"/>
          <w:sz w:val="24"/>
          <w:szCs w:val="24"/>
        </w:rPr>
        <w:t>∼</w:t>
      </w:r>
      <w:proofErr w:type="spellStart"/>
      <w:r w:rsidRPr="00C66B6E">
        <w:rPr>
          <w:rFonts w:ascii="Times New Roman" w:hAnsi="Times New Roman" w:cs="Times New Roman"/>
          <w:sz w:val="24"/>
          <w:szCs w:val="24"/>
        </w:rPr>
        <w:t>p</w:t>
      </w:r>
      <w:r w:rsidRPr="00C66B6E">
        <w:rPr>
          <w:rFonts w:ascii="Cambria Math" w:hAnsi="Cambria Math" w:cs="Times New Roman"/>
          <w:sz w:val="24"/>
          <w:szCs w:val="24"/>
        </w:rPr>
        <w:t>∧</w:t>
      </w:r>
      <w:r w:rsidRPr="00C66B6E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C66B6E">
        <w:rPr>
          <w:rFonts w:ascii="Times New Roman" w:hAnsi="Times New Roman" w:cs="Times New Roman"/>
          <w:sz w:val="24"/>
          <w:szCs w:val="24"/>
        </w:rPr>
        <w:t>)</w:t>
      </w:r>
      <w:r w:rsidRPr="00C66B6E">
        <w:rPr>
          <w:rFonts w:ascii="Cambria Math" w:hAnsi="Cambria Math" w:cs="Times New Roman"/>
          <w:sz w:val="24"/>
          <w:szCs w:val="24"/>
        </w:rPr>
        <w:t>∧∼</w:t>
      </w:r>
      <w:r w:rsidRPr="00C66B6E">
        <w:rPr>
          <w:rFonts w:ascii="Times New Roman" w:hAnsi="Times New Roman" w:cs="Times New Roman"/>
          <w:sz w:val="24"/>
          <w:szCs w:val="24"/>
        </w:rPr>
        <w:t>(</w:t>
      </w:r>
      <w:r w:rsidRPr="00C66B6E">
        <w:rPr>
          <w:rFonts w:ascii="Cambria Math" w:hAnsi="Cambria Math" w:cs="Times New Roman"/>
          <w:sz w:val="24"/>
          <w:szCs w:val="24"/>
        </w:rPr>
        <w:t>∼</w:t>
      </w:r>
      <w:r w:rsidRPr="00C66B6E">
        <w:rPr>
          <w:rFonts w:ascii="Times New Roman" w:hAnsi="Times New Roman" w:cs="Times New Roman"/>
          <w:sz w:val="24"/>
          <w:szCs w:val="24"/>
        </w:rPr>
        <w:t>p</w:t>
      </w:r>
      <w:r w:rsidRPr="00C66B6E">
        <w:rPr>
          <w:rFonts w:ascii="Cambria Math" w:hAnsi="Cambria Math" w:cs="Times New Roman"/>
          <w:sz w:val="24"/>
          <w:szCs w:val="24"/>
        </w:rPr>
        <w:t>∧∼</w:t>
      </w:r>
      <w:r w:rsidRPr="00C66B6E">
        <w:rPr>
          <w:rFonts w:ascii="Times New Roman" w:hAnsi="Times New Roman" w:cs="Times New Roman"/>
          <w:sz w:val="24"/>
          <w:szCs w:val="24"/>
        </w:rPr>
        <w:t>q)]</w:t>
      </w:r>
      <w:r w:rsidRPr="00C66B6E">
        <w:rPr>
          <w:rFonts w:ascii="Cambria Math" w:hAnsi="Cambria Math" w:cs="Times New Roman"/>
          <w:sz w:val="24"/>
          <w:szCs w:val="24"/>
        </w:rPr>
        <w:t>∨</w:t>
      </w:r>
      <w:r w:rsidRPr="00C66B6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6B6E">
        <w:rPr>
          <w:rFonts w:ascii="Times New Roman" w:hAnsi="Times New Roman" w:cs="Times New Roman"/>
          <w:sz w:val="24"/>
          <w:szCs w:val="24"/>
        </w:rPr>
        <w:t>p</w:t>
      </w:r>
      <w:r w:rsidRPr="00C66B6E">
        <w:rPr>
          <w:rFonts w:ascii="Cambria Math" w:hAnsi="Cambria Math" w:cs="Times New Roman"/>
          <w:sz w:val="24"/>
          <w:szCs w:val="24"/>
        </w:rPr>
        <w:t>∧</w:t>
      </w:r>
      <w:r w:rsidRPr="00C66B6E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C66B6E">
        <w:rPr>
          <w:rFonts w:ascii="Times New Roman" w:hAnsi="Times New Roman" w:cs="Times New Roman"/>
          <w:sz w:val="24"/>
          <w:szCs w:val="24"/>
        </w:rPr>
        <w:t xml:space="preserve">) is equal to the </w:t>
      </w:r>
      <w:proofErr w:type="spellStart"/>
      <w:r w:rsidRPr="00C66B6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66B6E">
        <w:rPr>
          <w:rFonts w:ascii="Times New Roman" w:hAnsi="Times New Roman" w:cs="Times New Roman"/>
          <w:sz w:val="24"/>
          <w:szCs w:val="24"/>
        </w:rPr>
        <w:t xml:space="preserve"> function </w:t>
      </w:r>
      <w:r w:rsidR="00384CB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66B6E">
        <w:rPr>
          <w:rFonts w:ascii="Times New Roman" w:hAnsi="Times New Roman" w:cs="Times New Roman"/>
          <w:sz w:val="24"/>
          <w:szCs w:val="24"/>
        </w:rPr>
        <w:t xml:space="preserve">  [   d    ]                                                                                                                       (a) q</w:t>
      </w:r>
      <w:r w:rsidRPr="00C66B6E">
        <w:rPr>
          <w:rFonts w:ascii="Times New Roman" w:hAnsi="Times New Roman" w:cs="Times New Roman"/>
          <w:sz w:val="24"/>
          <w:szCs w:val="24"/>
        </w:rPr>
        <w:tab/>
      </w:r>
      <w:r w:rsidRPr="00C66B6E">
        <w:rPr>
          <w:rFonts w:ascii="Times New Roman" w:hAnsi="Times New Roman" w:cs="Times New Roman"/>
          <w:sz w:val="24"/>
          <w:szCs w:val="24"/>
        </w:rPr>
        <w:tab/>
        <w:t xml:space="preserve">(b) p </w:t>
      </w:r>
      <w:r w:rsidRPr="00C66B6E">
        <w:rPr>
          <w:rFonts w:ascii="Cambria Math" w:hAnsi="Cambria Math" w:cs="Times New Roman"/>
          <w:sz w:val="24"/>
          <w:szCs w:val="24"/>
        </w:rPr>
        <w:t>∧</w:t>
      </w:r>
      <w:r w:rsidRPr="00C66B6E">
        <w:rPr>
          <w:rFonts w:ascii="Times New Roman" w:hAnsi="Times New Roman" w:cs="Times New Roman"/>
          <w:sz w:val="24"/>
          <w:szCs w:val="24"/>
        </w:rPr>
        <w:t xml:space="preserve"> r</w:t>
      </w:r>
      <w:r w:rsidRPr="00C66B6E">
        <w:rPr>
          <w:rFonts w:ascii="Times New Roman" w:hAnsi="Times New Roman" w:cs="Times New Roman"/>
          <w:sz w:val="24"/>
          <w:szCs w:val="24"/>
        </w:rPr>
        <w:tab/>
      </w:r>
      <w:r w:rsidRPr="00C66B6E">
        <w:rPr>
          <w:rFonts w:ascii="Times New Roman" w:hAnsi="Times New Roman" w:cs="Times New Roman"/>
          <w:sz w:val="24"/>
          <w:szCs w:val="24"/>
        </w:rPr>
        <w:tab/>
        <w:t xml:space="preserve">(c) p </w:t>
      </w:r>
      <w:r w:rsidRPr="00C66B6E">
        <w:rPr>
          <w:rFonts w:ascii="Cambria Math" w:hAnsi="Cambria Math" w:cs="Times New Roman"/>
          <w:sz w:val="24"/>
          <w:szCs w:val="24"/>
        </w:rPr>
        <w:t>∨</w:t>
      </w:r>
      <w:r w:rsidRPr="00C66B6E">
        <w:rPr>
          <w:rFonts w:ascii="Times New Roman" w:hAnsi="Times New Roman" w:cs="Times New Roman"/>
          <w:sz w:val="24"/>
          <w:szCs w:val="24"/>
        </w:rPr>
        <w:t xml:space="preserve"> q</w:t>
      </w:r>
      <w:r w:rsidRPr="00C66B6E">
        <w:rPr>
          <w:rFonts w:ascii="Times New Roman" w:hAnsi="Times New Roman" w:cs="Times New Roman"/>
          <w:sz w:val="24"/>
          <w:szCs w:val="24"/>
        </w:rPr>
        <w:tab/>
      </w:r>
      <w:r w:rsidRPr="00C66B6E">
        <w:rPr>
          <w:rFonts w:ascii="Times New Roman" w:hAnsi="Times New Roman" w:cs="Times New Roman"/>
          <w:sz w:val="24"/>
          <w:szCs w:val="24"/>
        </w:rPr>
        <w:tab/>
        <w:t>(d) p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6B6E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In direct proof method, the given hypotheses are considered as true  </w:t>
      </w:r>
      <w:r w:rsidRPr="00F657A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A97BB5" w:rsidRPr="00C66B6E" w:rsidRDefault="00B72CDC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hAnsi="Times New Roman" w:cs="Times New Roman"/>
          <w:sz w:val="24"/>
          <w:szCs w:val="24"/>
          <w:shd w:val="clear" w:color="auto" w:fill="FDFDFD"/>
        </w:rPr>
        <w:t>9</w:t>
      </w:r>
      <w:r w:rsidR="00A97BB5"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. The Tautology contains all truth values as                                                                     </w:t>
      </w:r>
      <w:r w:rsidR="00384CB5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      </w:t>
      </w:r>
      <w:r w:rsidR="00A97BB5"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[   </w:t>
      </w:r>
      <w:r w:rsidR="00A97BB5" w:rsidRPr="00C66B6E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a   ] </w:t>
      </w:r>
      <w:r w:rsidR="00A97BB5" w:rsidRPr="00C66B6E">
        <w:rPr>
          <w:rFonts w:ascii="Times New Roman" w:hAnsi="Times New Roman" w:cs="Times New Roman"/>
          <w:sz w:val="24"/>
          <w:szCs w:val="24"/>
        </w:rPr>
        <w:br/>
      </w:r>
      <w:r w:rsidR="00A97BB5"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(a) True</w:t>
      </w:r>
      <w:r w:rsidR="00A97BB5"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A97BB5"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(b</w:t>
      </w:r>
      <w:proofErr w:type="gramStart"/>
      <w:r w:rsidR="00A97BB5"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)False</w:t>
      </w:r>
      <w:proofErr w:type="gramEnd"/>
      <w:r w:rsidR="00A97BB5"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A97BB5"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(c) Both</w:t>
      </w:r>
      <w:r w:rsidR="00A97BB5"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="00A97BB5"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(d) None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B72CDC">
        <w:rPr>
          <w:rFonts w:ascii="Times New Roman" w:hAnsi="Times New Roman" w:cs="Times New Roman"/>
          <w:sz w:val="24"/>
          <w:szCs w:val="24"/>
          <w:shd w:val="clear" w:color="auto" w:fill="FDFDFD"/>
        </w:rPr>
        <w:t>0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C66B6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DFDFD"/>
        </w:rPr>
        <w:t xml:space="preserve"> The Cardinality of a set represents 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__________.                                                          </w:t>
      </w:r>
      <w:r w:rsidR="00384CB5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      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[   </w:t>
      </w:r>
      <w:proofErr w:type="gramStart"/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proofErr w:type="gramEnd"/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]</w:t>
      </w:r>
      <w:r w:rsidRPr="00C66B6E">
        <w:rPr>
          <w:rFonts w:ascii="Times New Roman" w:hAnsi="Times New Roman" w:cs="Times New Roman"/>
          <w:sz w:val="24"/>
          <w:szCs w:val="24"/>
        </w:rPr>
        <w:br/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(a)  Total number of elements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(b) Product of elements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(c) Maximum Element   (d) None 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B72CDC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C66B6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DFDFD"/>
        </w:rPr>
        <w:t xml:space="preserve">  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A </w:t>
      </w:r>
      <w:r w:rsidRPr="00C66B6E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DFDFD"/>
        </w:rPr>
        <w:t>Set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is an ordered collection of objects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B72CDC">
        <w:rPr>
          <w:rFonts w:ascii="Times New Roman" w:hAnsi="Times New Roman" w:cs="Times New Roman"/>
          <w:sz w:val="24"/>
          <w:szCs w:val="24"/>
          <w:shd w:val="clear" w:color="auto" w:fill="FDFDFD"/>
        </w:rPr>
        <w:t>2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. Power set of empty set has exactly _____ subset.                                                   </w:t>
      </w:r>
      <w:r w:rsidR="00384CB5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   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[  </w:t>
      </w:r>
      <w:r w:rsidR="00384CB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gramStart"/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a</w:t>
      </w:r>
      <w:proofErr w:type="gramEnd"/>
      <w:r w:rsidR="00384CB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="00384CB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]</w:t>
      </w:r>
      <w:r w:rsidRPr="00C66B6E">
        <w:rPr>
          <w:rFonts w:ascii="Times New Roman" w:hAnsi="Times New Roman" w:cs="Times New Roman"/>
          <w:sz w:val="24"/>
          <w:szCs w:val="24"/>
        </w:rPr>
        <w:br/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(a) one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(b) two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(c) zero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(d) three</w:t>
      </w:r>
    </w:p>
    <w:p w:rsidR="00A97BB5" w:rsidRPr="00C66B6E" w:rsidRDefault="00A97BB5" w:rsidP="00DF1D74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B72CDC">
        <w:rPr>
          <w:rFonts w:ascii="Times New Roman" w:hAnsi="Times New Roman" w:cs="Times New Roman"/>
          <w:sz w:val="24"/>
          <w:szCs w:val="24"/>
          <w:shd w:val="clear" w:color="auto" w:fill="FDFDFD"/>
        </w:rPr>
        <w:t>3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C66B6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DFDFD"/>
        </w:rPr>
        <w:t xml:space="preserve">  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What is the Cartesian product of a = {1, 2} and b = {a, b}?                                </w:t>
      </w:r>
      <w:r w:rsidR="00384CB5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 xml:space="preserve">    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[</w:t>
      </w:r>
      <w:r w:rsidR="00384CB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c</w:t>
      </w:r>
      <w:r w:rsidR="00384CB5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]</w:t>
      </w:r>
      <w:r w:rsidRPr="00C66B6E">
        <w:rPr>
          <w:rFonts w:ascii="Times New Roman" w:hAnsi="Times New Roman" w:cs="Times New Roman"/>
          <w:sz w:val="24"/>
          <w:szCs w:val="24"/>
        </w:rPr>
        <w:br/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(a) {(1, a), (1, b), (2, a), (b, b)}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(b) {(1, 1), (2, 2), (a, a), (b, b)}</w:t>
      </w:r>
      <w:r w:rsidRPr="00C66B6E">
        <w:rPr>
          <w:rFonts w:ascii="Times New Roman" w:hAnsi="Times New Roman" w:cs="Times New Roman"/>
          <w:sz w:val="24"/>
          <w:szCs w:val="24"/>
        </w:rPr>
        <w:br/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(c) {(1, a), (2, a), (1, b), (2, b)}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ab/>
        <w:t>(d) {(1, 1), (a, a), (2, a), (1, b)}</w:t>
      </w:r>
    </w:p>
    <w:p w:rsidR="00A97BB5" w:rsidRPr="00C66B6E" w:rsidRDefault="00A97BB5" w:rsidP="00DF1D74">
      <w:pPr>
        <w:spacing w:after="0" w:line="360" w:lineRule="auto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DFDFD"/>
        </w:rPr>
      </w:pP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1</w:t>
      </w:r>
      <w:r w:rsidR="00B72CDC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Pr="00C66B6E">
        <w:rPr>
          <w:rFonts w:ascii="Times New Roman" w:hAnsi="Times New Roman" w:cs="Times New Roman"/>
          <w:sz w:val="24"/>
          <w:szCs w:val="24"/>
          <w:shd w:val="clear" w:color="auto" w:fill="FDFDFD"/>
        </w:rPr>
        <w:t>.</w:t>
      </w:r>
      <w:r w:rsidRPr="00C66B6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DFDFD"/>
        </w:rPr>
        <w:t xml:space="preserve">  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DFDFD"/>
        </w:rPr>
        <w:t xml:space="preserve">If A is subset to B, then </w:t>
      </w:r>
      <w:r w:rsidRPr="008C4A27">
        <w:rPr>
          <w:rStyle w:val="apple-converted-space"/>
          <w:rFonts w:ascii="Times New Roman" w:hAnsi="Times New Roman" w:cs="Times New Roman"/>
          <w:b/>
          <w:sz w:val="24"/>
          <w:szCs w:val="24"/>
          <w:u w:val="single"/>
          <w:shd w:val="clear" w:color="auto" w:fill="FDFDFD"/>
        </w:rPr>
        <w:t>A</w:t>
      </w:r>
      <w:r w:rsidRPr="008C4A27">
        <w:rPr>
          <w:rFonts w:ascii="Times New Roman" w:hAnsi="Times New Roman" w:cs="Times New Roman"/>
          <w:b/>
          <w:sz w:val="24"/>
          <w:szCs w:val="24"/>
          <w:u w:val="single"/>
        </w:rPr>
        <w:t>∩B=A and AUB=B</w:t>
      </w:r>
    </w:p>
    <w:p w:rsidR="00A97BB5" w:rsidRPr="00C66B6E" w:rsidRDefault="00B72CDC" w:rsidP="00DF1D74">
      <w:pPr>
        <w:pStyle w:val="p0"/>
        <w:spacing w:line="360" w:lineRule="auto"/>
      </w:pPr>
      <w:r>
        <w:t>15</w:t>
      </w:r>
      <w:r w:rsidR="00A97BB5" w:rsidRPr="00C66B6E">
        <w:t xml:space="preserve">. </w:t>
      </w:r>
      <w:r w:rsidR="00A97BB5">
        <w:t xml:space="preserve"> The </w:t>
      </w:r>
      <w:r w:rsidR="00A97BB5" w:rsidRPr="005E4C6E">
        <w:rPr>
          <w:b/>
          <w:u w:val="single"/>
        </w:rPr>
        <w:t>Power set</w:t>
      </w:r>
      <w:r w:rsidR="00A97BB5">
        <w:t xml:space="preserve"> of a set is  the family of all the subsets of a set.  </w:t>
      </w:r>
      <w:r w:rsidR="00A97BB5" w:rsidRPr="00C66B6E">
        <w:t xml:space="preserve">  </w:t>
      </w:r>
    </w:p>
    <w:p w:rsidR="00A97BB5" w:rsidRPr="00C66B6E" w:rsidRDefault="00A97BB5" w:rsidP="00DF1D74">
      <w:pPr>
        <w:pStyle w:val="p0"/>
        <w:spacing w:line="360" w:lineRule="auto"/>
      </w:pPr>
      <w:r w:rsidRPr="00C66B6E">
        <w:t>1</w:t>
      </w:r>
      <w:r w:rsidR="00B72CDC">
        <w:t>6</w:t>
      </w:r>
      <w:r w:rsidRPr="00C66B6E">
        <w:t xml:space="preserve">.  </w:t>
      </w:r>
      <w:r>
        <w:t xml:space="preserve">If a variable is associated with some quantifier, then the variable is called </w:t>
      </w:r>
      <w:r w:rsidRPr="003246AB">
        <w:rPr>
          <w:b/>
          <w:u w:val="single"/>
        </w:rPr>
        <w:t>Bounded</w:t>
      </w:r>
      <w:r>
        <w:t xml:space="preserve"> variable.</w:t>
      </w:r>
    </w:p>
    <w:p w:rsidR="00A97BB5" w:rsidRPr="00C66B6E" w:rsidRDefault="00B72CDC" w:rsidP="00DF1D74">
      <w:pPr>
        <w:pStyle w:val="p0"/>
        <w:spacing w:line="360" w:lineRule="auto"/>
      </w:pPr>
      <w:r>
        <w:t>17</w:t>
      </w:r>
      <w:r w:rsidR="00A97BB5" w:rsidRPr="00C66B6E">
        <w:t xml:space="preserve">.  Which of the following formula is true for symmetric difference                  </w:t>
      </w:r>
      <w:r w:rsidR="00384CB5">
        <w:tab/>
      </w:r>
      <w:r w:rsidR="00384CB5">
        <w:tab/>
        <w:t xml:space="preserve">    </w:t>
      </w:r>
      <w:r w:rsidR="00A97BB5" w:rsidRPr="00C66B6E">
        <w:t xml:space="preserve">[    </w:t>
      </w:r>
      <w:proofErr w:type="gramStart"/>
      <w:r w:rsidR="00A97BB5" w:rsidRPr="00C66B6E">
        <w:t>d</w:t>
      </w:r>
      <w:proofErr w:type="gramEnd"/>
      <w:r w:rsidR="00A97BB5" w:rsidRPr="00C66B6E">
        <w:tab/>
      </w:r>
      <w:r w:rsidR="00384CB5">
        <w:t xml:space="preserve">    </w:t>
      </w:r>
      <w:r w:rsidR="00A97BB5" w:rsidRPr="00C66B6E">
        <w:t xml:space="preserve">]  </w:t>
      </w:r>
    </w:p>
    <w:p w:rsidR="00A97BB5" w:rsidRPr="00C66B6E" w:rsidRDefault="00A97BB5" w:rsidP="00DF1D74">
      <w:pPr>
        <w:pStyle w:val="p0"/>
        <w:spacing w:line="360" w:lineRule="auto"/>
      </w:pPr>
      <w:r w:rsidRPr="00C66B6E">
        <w:t>(a) (</w:t>
      </w:r>
      <w:proofErr w:type="spellStart"/>
      <w:r w:rsidRPr="00C66B6E">
        <w:t>aUb</w:t>
      </w:r>
      <w:proofErr w:type="spellEnd"/>
      <w:r w:rsidRPr="00C66B6E">
        <w:t>)-(</w:t>
      </w:r>
      <w:proofErr w:type="spellStart"/>
      <w:r w:rsidRPr="00C66B6E">
        <w:t>a∩b</w:t>
      </w:r>
      <w:proofErr w:type="spellEnd"/>
      <w:r w:rsidRPr="00C66B6E">
        <w:t>)</w:t>
      </w:r>
      <w:r w:rsidRPr="00C66B6E">
        <w:tab/>
        <w:t>(b) (</w:t>
      </w:r>
      <w:proofErr w:type="spellStart"/>
      <w:r w:rsidRPr="00C66B6E">
        <w:t>a∩b</w:t>
      </w:r>
      <w:proofErr w:type="spellEnd"/>
      <w:r w:rsidRPr="00C66B6E">
        <w:t>) –(</w:t>
      </w:r>
      <w:proofErr w:type="spellStart"/>
      <w:r w:rsidRPr="00C66B6E">
        <w:t>aUb</w:t>
      </w:r>
      <w:proofErr w:type="spellEnd"/>
      <w:r w:rsidRPr="00C66B6E">
        <w:t>)</w:t>
      </w:r>
      <w:r w:rsidRPr="00C66B6E">
        <w:tab/>
      </w:r>
      <w:r w:rsidRPr="00C66B6E">
        <w:tab/>
        <w:t>(c) (a-b)U(b-a)</w:t>
      </w:r>
      <w:r w:rsidRPr="00C66B6E">
        <w:tab/>
      </w:r>
      <w:r w:rsidRPr="00C66B6E">
        <w:tab/>
        <w:t>(d)a &amp;b</w:t>
      </w:r>
    </w:p>
    <w:p w:rsidR="00A97BB5" w:rsidRPr="00A97BB5" w:rsidRDefault="00B72CDC" w:rsidP="00DF1D74">
      <w:pPr>
        <w:pStyle w:val="p0"/>
        <w:spacing w:line="360" w:lineRule="auto"/>
      </w:pPr>
      <w:r>
        <w:t>18</w:t>
      </w:r>
      <w:r w:rsidR="00A97BB5" w:rsidRPr="00A97BB5">
        <w:t xml:space="preserve">. Which of the following is a </w:t>
      </w:r>
      <w:proofErr w:type="spellStart"/>
      <w:proofErr w:type="gramStart"/>
      <w:r w:rsidR="00A97BB5" w:rsidRPr="00A97BB5">
        <w:t>boolean</w:t>
      </w:r>
      <w:proofErr w:type="spellEnd"/>
      <w:proofErr w:type="gramEnd"/>
      <w:r w:rsidR="00A97BB5" w:rsidRPr="00A97BB5">
        <w:t xml:space="preserve"> matrix                                      </w:t>
      </w:r>
      <w:r w:rsidR="00A97BB5" w:rsidRPr="00A97BB5">
        <w:tab/>
        <w:t xml:space="preserve">            </w:t>
      </w:r>
      <w:r w:rsidR="00384CB5">
        <w:tab/>
        <w:t xml:space="preserve">     </w:t>
      </w:r>
      <w:r w:rsidR="00A97BB5" w:rsidRPr="00A97BB5">
        <w:t xml:space="preserve">[   c </w:t>
      </w:r>
      <w:r w:rsidR="00384CB5">
        <w:t xml:space="preserve">   </w:t>
      </w:r>
      <w:r w:rsidR="00A97BB5" w:rsidRPr="00A97BB5">
        <w:t xml:space="preserve"> ]</w:t>
      </w:r>
    </w:p>
    <w:p w:rsidR="00A97BB5" w:rsidRPr="00A97BB5" w:rsidRDefault="00A97BB5" w:rsidP="00DF1D74">
      <w:pPr>
        <w:pStyle w:val="p0"/>
        <w:spacing w:line="360" w:lineRule="auto"/>
      </w:pPr>
      <w:r w:rsidRPr="00A97BB5">
        <w:t>(a) all entries are 0’s     (b) all entries are 1’s</w:t>
      </w:r>
      <w:r w:rsidRPr="00A97BB5">
        <w:tab/>
      </w:r>
      <w:r w:rsidRPr="00A97BB5">
        <w:tab/>
        <w:t>(c) all entries are 0’s &amp;1’s</w:t>
      </w:r>
      <w:r w:rsidRPr="00A97BB5">
        <w:tab/>
        <w:t xml:space="preserve">  (d) b &amp; c</w:t>
      </w:r>
    </w:p>
    <w:p w:rsidR="00A97BB5" w:rsidRPr="00C66B6E" w:rsidRDefault="00B72CDC" w:rsidP="00DF1D74">
      <w:pPr>
        <w:pStyle w:val="p0"/>
        <w:spacing w:line="360" w:lineRule="auto"/>
      </w:pPr>
      <w:r>
        <w:t>19</w:t>
      </w:r>
      <w:r w:rsidR="00A97BB5" w:rsidRPr="00C66B6E">
        <w:t xml:space="preserve">.  </w:t>
      </w:r>
      <w:r w:rsidR="00A97BB5">
        <w:t xml:space="preserve">Two sets have the same cardinality if and only if they are </w:t>
      </w:r>
      <w:r w:rsidR="00A97BB5" w:rsidRPr="00FA5839">
        <w:rPr>
          <w:b/>
          <w:u w:val="single"/>
        </w:rPr>
        <w:t>Bi</w:t>
      </w:r>
      <w:r w:rsidR="00A97BB5">
        <w:rPr>
          <w:b/>
          <w:u w:val="single"/>
        </w:rPr>
        <w:t>-</w:t>
      </w:r>
      <w:proofErr w:type="spellStart"/>
      <w:r w:rsidR="00A97BB5" w:rsidRPr="00FA5839">
        <w:rPr>
          <w:b/>
          <w:u w:val="single"/>
        </w:rPr>
        <w:t>jective</w:t>
      </w:r>
      <w:proofErr w:type="spellEnd"/>
    </w:p>
    <w:p w:rsidR="00A97BB5" w:rsidRPr="00C66B6E" w:rsidRDefault="00A97BB5" w:rsidP="00DF1D74">
      <w:pPr>
        <w:pStyle w:val="p0"/>
        <w:spacing w:line="360" w:lineRule="auto"/>
      </w:pPr>
      <w:r w:rsidRPr="00C66B6E">
        <w:t>2</w:t>
      </w:r>
      <w:r w:rsidR="00B72CDC">
        <w:t>0</w:t>
      </w:r>
      <w:r w:rsidRPr="00C66B6E">
        <w:t xml:space="preserve">.  Equivalence relation includes ________                                                                      </w:t>
      </w:r>
      <w:r w:rsidR="00384CB5">
        <w:t xml:space="preserve">       </w:t>
      </w:r>
      <w:r w:rsidRPr="00C66B6E">
        <w:t xml:space="preserve"> [ </w:t>
      </w:r>
      <w:r w:rsidR="00384CB5">
        <w:t xml:space="preserve">  </w:t>
      </w:r>
      <w:r w:rsidRPr="00C66B6E">
        <w:t xml:space="preserve"> d   ] </w:t>
      </w:r>
    </w:p>
    <w:p w:rsidR="00A97BB5" w:rsidRPr="00C66B6E" w:rsidRDefault="00A97BB5" w:rsidP="00DF1D74">
      <w:pPr>
        <w:pStyle w:val="p0"/>
        <w:spacing w:line="360" w:lineRule="auto"/>
      </w:pPr>
      <w:r w:rsidRPr="00C66B6E">
        <w:lastRenderedPageBreak/>
        <w:t xml:space="preserve"> (a) symmetric         (b) reflexive         (c)transitive    </w:t>
      </w:r>
      <w:r w:rsidRPr="00C66B6E">
        <w:tab/>
        <w:t>(d) all</w:t>
      </w:r>
    </w:p>
    <w:p w:rsidR="00A97BB5" w:rsidRPr="00C66B6E" w:rsidRDefault="00B72CDC" w:rsidP="00DF1D74">
      <w:pPr>
        <w:pStyle w:val="p0"/>
        <w:spacing w:line="360" w:lineRule="auto"/>
      </w:pPr>
      <w:r>
        <w:t>21</w:t>
      </w:r>
      <w:r w:rsidR="00A97BB5" w:rsidRPr="00C66B6E">
        <w:t xml:space="preserve">. The method of reasoning is called                        </w:t>
      </w:r>
      <w:r w:rsidR="00A97BB5" w:rsidRPr="00C66B6E">
        <w:tab/>
        <w:t xml:space="preserve">                                           </w:t>
      </w:r>
      <w:r w:rsidR="00384CB5">
        <w:tab/>
      </w:r>
      <w:r w:rsidR="00A97BB5" w:rsidRPr="00C66B6E">
        <w:t xml:space="preserve">   [   c    ]</w:t>
      </w:r>
    </w:p>
    <w:p w:rsidR="00A97BB5" w:rsidRPr="00C66B6E" w:rsidRDefault="00A97BB5" w:rsidP="00DF1D74">
      <w:pPr>
        <w:pStyle w:val="p0"/>
        <w:spacing w:line="360" w:lineRule="auto"/>
      </w:pPr>
      <w:r w:rsidRPr="00C66B6E">
        <w:t xml:space="preserve">  (a) statement</w:t>
      </w:r>
      <w:r w:rsidRPr="00C66B6E">
        <w:tab/>
      </w:r>
      <w:r w:rsidRPr="00C66B6E">
        <w:tab/>
        <w:t xml:space="preserve"> (b) proposition    (c) logic </w:t>
      </w:r>
      <w:r w:rsidRPr="00C66B6E">
        <w:tab/>
        <w:t xml:space="preserve"> (d)law</w:t>
      </w:r>
    </w:p>
    <w:p w:rsidR="00A97BB5" w:rsidRPr="00833410" w:rsidRDefault="00B72CDC" w:rsidP="00DF1D7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w:r w:rsidR="00A97BB5" w:rsidRPr="00833410">
        <w:rPr>
          <w:rFonts w:ascii="Times New Roman" w:hAnsi="Times New Roman" w:cs="Times New Roman"/>
          <w:sz w:val="24"/>
          <w:szCs w:val="24"/>
        </w:rPr>
        <w:t xml:space="preserve">The set of all ordered pairs that take their first coordinates from A and second from B is called the </w:t>
      </w:r>
      <w:r w:rsidR="00A97BB5" w:rsidRPr="00644A91">
        <w:rPr>
          <w:rFonts w:ascii="Times New Roman" w:hAnsi="Times New Roman" w:cs="Times New Roman"/>
          <w:sz w:val="24"/>
          <w:szCs w:val="24"/>
          <w:u w:val="single"/>
        </w:rPr>
        <w:t>Cartesian product</w:t>
      </w:r>
      <w:r w:rsidR="00A97BB5" w:rsidRPr="00833410">
        <w:rPr>
          <w:rFonts w:ascii="Times New Roman" w:hAnsi="Times New Roman" w:cs="Times New Roman"/>
          <w:sz w:val="24"/>
          <w:szCs w:val="24"/>
        </w:rPr>
        <w:t xml:space="preserve"> of A with B, and is denoted </w:t>
      </w:r>
      <w:r w:rsidR="00A97BB5" w:rsidRPr="00644A91">
        <w:rPr>
          <w:rFonts w:ascii="Times New Roman" w:hAnsi="Times New Roman" w:cs="Times New Roman"/>
          <w:sz w:val="24"/>
          <w:szCs w:val="24"/>
          <w:u w:val="single"/>
        </w:rPr>
        <w:t>A × B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A relation on A is any subset of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A×A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. Sometimes these are called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binary relations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R is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symmetric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 if whenever (a, b) is in R, the pair (b, a) is also in R.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A = {1, 2, 3} and R is the relation R = {(1, 1),(1, 2),(2, 2),(3, 3)}. This is a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reflexive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 relation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A = {1, 2, 3, 4} and R is the relation R = {(1, 4),(1, 2),(2, 4),(3, 4)}. This is a </w:t>
      </w:r>
      <w:proofErr w:type="spellStart"/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irreflexive</w:t>
      </w:r>
      <w:proofErr w:type="spellEnd"/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97BB5" w:rsidRPr="00B72CDC">
        <w:rPr>
          <w:rFonts w:ascii="Times New Roman" w:hAnsi="Times New Roman" w:cs="Times New Roman"/>
          <w:sz w:val="24"/>
          <w:szCs w:val="24"/>
        </w:rPr>
        <w:t>relation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A relation on a set is an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equivalence relation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 if it is reflexive, symmetric and transitive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A relation R on set A is a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partial order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 if it is </w:t>
      </w:r>
      <w:proofErr w:type="spellStart"/>
      <w:r w:rsidR="00A97BB5" w:rsidRPr="00B72CDC">
        <w:rPr>
          <w:rFonts w:ascii="Times New Roman" w:hAnsi="Times New Roman" w:cs="Times New Roman"/>
          <w:sz w:val="24"/>
          <w:szCs w:val="24"/>
        </w:rPr>
        <w:t>reflexive,antisymmetric</w:t>
      </w:r>
      <w:proofErr w:type="spellEnd"/>
      <w:r w:rsidR="00A97BB5" w:rsidRPr="00B72CDC">
        <w:rPr>
          <w:rFonts w:ascii="Times New Roman" w:hAnsi="Times New Roman" w:cs="Times New Roman"/>
          <w:sz w:val="24"/>
          <w:szCs w:val="24"/>
        </w:rPr>
        <w:t xml:space="preserve"> and transitive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If Any two elements in a </w:t>
      </w:r>
      <w:proofErr w:type="spellStart"/>
      <w:r w:rsidR="00A97BB5" w:rsidRPr="00B72CDC">
        <w:rPr>
          <w:rFonts w:ascii="Times New Roman" w:hAnsi="Times New Roman" w:cs="Times New Roman"/>
          <w:sz w:val="24"/>
          <w:szCs w:val="24"/>
        </w:rPr>
        <w:t>poset</w:t>
      </w:r>
      <w:proofErr w:type="spellEnd"/>
      <w:r w:rsidR="00A97BB5" w:rsidRPr="00B72CDC">
        <w:rPr>
          <w:rFonts w:ascii="Times New Roman" w:hAnsi="Times New Roman" w:cs="Times New Roman"/>
          <w:sz w:val="24"/>
          <w:szCs w:val="24"/>
        </w:rPr>
        <w:t xml:space="preserve"> are comparable such a partial order is a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total order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 or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linear order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A relation on a finite set can be represented by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digraph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31.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A relation R from a finite set to a finite set can be represented by its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adjacency matrix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A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digraph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 can be a useful device for representing a relation, especially if the relation isn’t “too large” or complicated.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The inverse relation is also called the 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</w:rPr>
        <w:t>converse</w:t>
      </w:r>
      <w:r w:rsidR="00A97BB5" w:rsidRPr="00B72CDC">
        <w:rPr>
          <w:rFonts w:ascii="Times New Roman" w:hAnsi="Times New Roman" w:cs="Times New Roman"/>
          <w:sz w:val="24"/>
          <w:szCs w:val="24"/>
        </w:rPr>
        <w:t xml:space="preserve"> relation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34. </w:t>
      </w:r>
      <w:r w:rsidR="00A97BB5" w:rsidRPr="00B72CD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binary relation is the special case</w:t>
      </w:r>
      <w:r w:rsidR="00A97BB5" w:rsidRPr="00B72CD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A97BB5" w:rsidRPr="00B72CDC">
        <w:rPr>
          <w:rStyle w:val="nowrap"/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n</w:t>
      </w:r>
      <w:r w:rsidR="00A97BB5" w:rsidRPr="00B72CD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A97BB5" w:rsidRPr="00B72CDC">
        <w:rPr>
          <w:rStyle w:val="nowrap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= 2</w:t>
      </w:r>
      <w:r w:rsidR="00A97BB5" w:rsidRPr="00B72CD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A97BB5" w:rsidRPr="00B72CD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of an</w:t>
      </w:r>
      <w:r w:rsidR="00A97BB5" w:rsidRPr="00B72CD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A97BB5" w:rsidRPr="00B72CDC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n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-</w:t>
      </w:r>
      <w:proofErr w:type="spellStart"/>
      <w:r w:rsidR="00A97BB5" w:rsidRPr="00B72CDC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ary</w:t>
      </w:r>
      <w:proofErr w:type="spellEnd"/>
      <w:r w:rsidR="00A97BB5" w:rsidRPr="00B72C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relation</w:t>
      </w:r>
    </w:p>
    <w:p w:rsidR="00A97BB5" w:rsidRPr="00B72CDC" w:rsidRDefault="00B72CDC" w:rsidP="00DF1D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35. </w:t>
      </w:r>
      <w:r w:rsidR="00A97BB5" w:rsidRPr="00B72CD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 linear order where every nonempty subset has a</w:t>
      </w:r>
      <w:r w:rsidR="00A97BB5" w:rsidRPr="00B72CD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A97BB5" w:rsidRPr="00B72CDC">
        <w:rPr>
          <w:rFonts w:ascii="Times New Roman" w:hAnsi="Times New Roman" w:cs="Times New Roman"/>
          <w:sz w:val="24"/>
          <w:szCs w:val="24"/>
          <w:shd w:val="clear" w:color="auto" w:fill="FFFFFF"/>
        </w:rPr>
        <w:t>least element</w:t>
      </w:r>
      <w:r w:rsidR="00A97BB5" w:rsidRPr="00B72CD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A97BB5" w:rsidRPr="00B72CD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 called a</w:t>
      </w:r>
      <w:r w:rsidR="00A97BB5" w:rsidRPr="00B72CDC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A97BB5" w:rsidRPr="00B72CDC"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  <w:t>well-order</w:t>
      </w:r>
      <w:r w:rsidR="00A97BB5" w:rsidRPr="00B72CD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A97BB5" w:rsidRDefault="00A97BB5" w:rsidP="00A97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713748">
        <w:rPr>
          <w:rFonts w:ascii="Times New Roman" w:hAnsi="Times New Roman" w:cs="Times New Roman"/>
          <w:b/>
          <w:sz w:val="32"/>
          <w:szCs w:val="24"/>
          <w:u w:val="single"/>
        </w:rPr>
        <w:t>Descriptive Questions</w:t>
      </w:r>
    </w:p>
    <w:p w:rsidR="007825E9" w:rsidRDefault="007825E9" w:rsidP="00A97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Unit-1</w:t>
      </w:r>
    </w:p>
    <w:tbl>
      <w:tblPr>
        <w:tblStyle w:val="TableGrid"/>
        <w:tblW w:w="10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8"/>
        <w:gridCol w:w="362"/>
        <w:gridCol w:w="9606"/>
      </w:tblGrid>
      <w:tr w:rsidR="00DF1D74" w:rsidTr="00220B47">
        <w:tc>
          <w:tcPr>
            <w:tcW w:w="10306" w:type="dxa"/>
            <w:gridSpan w:val="3"/>
          </w:tcPr>
          <w:p w:rsidR="00DF1D74" w:rsidRPr="00917724" w:rsidRDefault="00DF1D74" w:rsidP="006B7030">
            <w:pPr>
              <w:jc w:val="center"/>
              <w:rPr>
                <w:b/>
                <w:sz w:val="32"/>
                <w:u w:val="single"/>
              </w:rPr>
            </w:pP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5F743E">
              <w:rPr>
                <w:noProof/>
                <w:sz w:val="24"/>
                <w:szCs w:val="24"/>
              </w:rPr>
              <w:drawing>
                <wp:inline distT="0" distB="0" distL="0" distR="0">
                  <wp:extent cx="5934746" cy="200025"/>
                  <wp:effectExtent l="19050" t="0" r="8854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746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209550"/>
                  <wp:effectExtent l="19050" t="0" r="0" b="0"/>
                  <wp:docPr id="6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5F743E"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209550"/>
                  <wp:effectExtent l="19050" t="0" r="0" b="0"/>
                  <wp:docPr id="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5F743E">
              <w:rPr>
                <w:noProof/>
                <w:sz w:val="24"/>
                <w:szCs w:val="24"/>
              </w:rPr>
              <w:drawing>
                <wp:inline distT="0" distB="0" distL="0" distR="0">
                  <wp:extent cx="5935725" cy="819150"/>
                  <wp:effectExtent l="19050" t="0" r="7875" b="0"/>
                  <wp:docPr id="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20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F055DD">
              <w:rPr>
                <w:noProof/>
                <w:sz w:val="24"/>
                <w:szCs w:val="24"/>
              </w:rPr>
              <w:drawing>
                <wp:inline distT="0" distB="0" distL="0" distR="0">
                  <wp:extent cx="4219575" cy="171450"/>
                  <wp:effectExtent l="19050" t="0" r="9525" b="0"/>
                  <wp:docPr id="10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F055DD"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240861"/>
                  <wp:effectExtent l="19050" t="0" r="0" b="0"/>
                  <wp:docPr id="1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08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700" w:type="dxa"/>
            <w:gridSpan w:val="2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F055DD">
              <w:rPr>
                <w:noProof/>
                <w:sz w:val="24"/>
                <w:szCs w:val="24"/>
              </w:rPr>
              <w:drawing>
                <wp:inline distT="0" distB="0" distL="0" distR="0">
                  <wp:extent cx="4905375" cy="561975"/>
                  <wp:effectExtent l="19050" t="0" r="9525" b="0"/>
                  <wp:docPr id="1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53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F055DD">
              <w:rPr>
                <w:noProof/>
                <w:sz w:val="24"/>
                <w:szCs w:val="24"/>
              </w:rPr>
              <w:drawing>
                <wp:inline distT="0" distB="0" distL="0" distR="0">
                  <wp:extent cx="5897166" cy="466725"/>
                  <wp:effectExtent l="19050" t="0" r="8334" b="0"/>
                  <wp:docPr id="1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F055DD">
              <w:rPr>
                <w:noProof/>
                <w:sz w:val="24"/>
                <w:szCs w:val="24"/>
              </w:rPr>
              <w:drawing>
                <wp:inline distT="0" distB="0" distL="0" distR="0">
                  <wp:extent cx="5705475" cy="266700"/>
                  <wp:effectExtent l="19050" t="0" r="9525" b="0"/>
                  <wp:docPr id="1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F055DD"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218941"/>
                  <wp:effectExtent l="19050" t="0" r="0" b="0"/>
                  <wp:docPr id="15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89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F055DD">
              <w:rPr>
                <w:noProof/>
                <w:sz w:val="24"/>
                <w:szCs w:val="24"/>
              </w:rPr>
              <w:drawing>
                <wp:inline distT="0" distB="0" distL="0" distR="0">
                  <wp:extent cx="5934075" cy="228600"/>
                  <wp:effectExtent l="19050" t="0" r="9525" b="0"/>
                  <wp:docPr id="17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F055DD"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228600"/>
                  <wp:effectExtent l="19050" t="0" r="0" b="0"/>
                  <wp:docPr id="1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338" w:type="dxa"/>
          </w:tcPr>
          <w:p w:rsidR="00DF1D74" w:rsidRPr="001A2E2A" w:rsidRDefault="00DF1D74" w:rsidP="006B7030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362" w:type="dxa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F055DD">
              <w:rPr>
                <w:noProof/>
                <w:sz w:val="24"/>
                <w:szCs w:val="24"/>
              </w:rPr>
              <w:drawing>
                <wp:inline distT="0" distB="0" distL="0" distR="0">
                  <wp:extent cx="5941593" cy="276225"/>
                  <wp:effectExtent l="19050" t="0" r="2007" b="0"/>
                  <wp:docPr id="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763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1D74" w:rsidTr="00220B47">
        <w:tc>
          <w:tcPr>
            <w:tcW w:w="700" w:type="dxa"/>
            <w:gridSpan w:val="2"/>
          </w:tcPr>
          <w:p w:rsidR="00DF1D74" w:rsidRPr="001A2E2A" w:rsidRDefault="00DF1D74" w:rsidP="006B7030">
            <w:pPr>
              <w:rPr>
                <w:b/>
                <w:sz w:val="24"/>
                <w:szCs w:val="24"/>
              </w:rPr>
            </w:pPr>
            <w:r w:rsidRPr="001A2E2A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9606" w:type="dxa"/>
          </w:tcPr>
          <w:p w:rsidR="00DF1D74" w:rsidRPr="001A2E2A" w:rsidRDefault="00DF1D74" w:rsidP="006B7030">
            <w:pPr>
              <w:rPr>
                <w:sz w:val="24"/>
                <w:szCs w:val="24"/>
              </w:rPr>
            </w:pPr>
            <w:r w:rsidRPr="005F743E">
              <w:rPr>
                <w:noProof/>
                <w:sz w:val="24"/>
                <w:szCs w:val="24"/>
              </w:rPr>
              <w:drawing>
                <wp:inline distT="0" distB="0" distL="0" distR="0">
                  <wp:extent cx="5943600" cy="1123950"/>
                  <wp:effectExtent l="19050" t="0" r="0" b="0"/>
                  <wp:docPr id="2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1D74" w:rsidRDefault="00DF1D74" w:rsidP="00A97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7825E9" w:rsidRDefault="007825E9" w:rsidP="00A97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Unit-2</w:t>
      </w:r>
    </w:p>
    <w:p w:rsidR="007825E9" w:rsidRDefault="007825E9" w:rsidP="00A97BB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58"/>
        <w:gridCol w:w="9648"/>
      </w:tblGrid>
      <w:tr w:rsidR="007825E9" w:rsidTr="00DF1D74">
        <w:tc>
          <w:tcPr>
            <w:tcW w:w="558" w:type="dxa"/>
          </w:tcPr>
          <w:p w:rsidR="007825E9" w:rsidRPr="009B60FC" w:rsidRDefault="007825E9" w:rsidP="007825E9">
            <w:pPr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60FC">
              <w:rPr>
                <w:rFonts w:ascii="Times New Roman" w:hAnsi="Times New Roman" w:cs="Times New Roman"/>
                <w:b/>
                <w:sz w:val="28"/>
                <w:szCs w:val="24"/>
              </w:rPr>
              <w:t>1.</w:t>
            </w:r>
          </w:p>
        </w:tc>
        <w:tc>
          <w:tcPr>
            <w:tcW w:w="9648" w:type="dxa"/>
          </w:tcPr>
          <w:p w:rsidR="007825E9" w:rsidRPr="00EC2468" w:rsidRDefault="00EC2468" w:rsidP="0078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46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62650" cy="7810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E9" w:rsidTr="00DF1D74">
        <w:tc>
          <w:tcPr>
            <w:tcW w:w="558" w:type="dxa"/>
          </w:tcPr>
          <w:p w:rsidR="007825E9" w:rsidRPr="009B60FC" w:rsidRDefault="007825E9" w:rsidP="007825E9">
            <w:pPr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60FC">
              <w:rPr>
                <w:rFonts w:ascii="Times New Roman" w:hAnsi="Times New Roman" w:cs="Times New Roman"/>
                <w:b/>
                <w:sz w:val="28"/>
                <w:szCs w:val="24"/>
              </w:rPr>
              <w:t>2.</w:t>
            </w:r>
          </w:p>
        </w:tc>
        <w:tc>
          <w:tcPr>
            <w:tcW w:w="9648" w:type="dxa"/>
          </w:tcPr>
          <w:p w:rsidR="007825E9" w:rsidRPr="005D4D14" w:rsidRDefault="005D4D14" w:rsidP="005D4D14">
            <w:pPr>
              <w:tabs>
                <w:tab w:val="left" w:pos="23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D4D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81700" cy="638175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E9" w:rsidTr="00DF1D74">
        <w:tc>
          <w:tcPr>
            <w:tcW w:w="558" w:type="dxa"/>
          </w:tcPr>
          <w:p w:rsidR="007825E9" w:rsidRPr="009B60FC" w:rsidRDefault="007825E9" w:rsidP="007825E9">
            <w:pPr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60FC">
              <w:rPr>
                <w:rFonts w:ascii="Times New Roman" w:hAnsi="Times New Roman" w:cs="Times New Roman"/>
                <w:b/>
                <w:sz w:val="28"/>
                <w:szCs w:val="24"/>
              </w:rPr>
              <w:t>3.</w:t>
            </w:r>
          </w:p>
        </w:tc>
        <w:tc>
          <w:tcPr>
            <w:tcW w:w="9648" w:type="dxa"/>
          </w:tcPr>
          <w:p w:rsidR="007825E9" w:rsidRPr="00EC2468" w:rsidRDefault="00EC2468" w:rsidP="0078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46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19575" cy="65722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E9" w:rsidTr="00DF1D74">
        <w:tc>
          <w:tcPr>
            <w:tcW w:w="558" w:type="dxa"/>
          </w:tcPr>
          <w:p w:rsidR="007825E9" w:rsidRPr="009B60FC" w:rsidRDefault="007825E9" w:rsidP="007825E9">
            <w:pPr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60FC">
              <w:rPr>
                <w:rFonts w:ascii="Times New Roman" w:hAnsi="Times New Roman" w:cs="Times New Roman"/>
                <w:b/>
                <w:sz w:val="28"/>
                <w:szCs w:val="24"/>
              </w:rPr>
              <w:t>4.</w:t>
            </w:r>
          </w:p>
        </w:tc>
        <w:tc>
          <w:tcPr>
            <w:tcW w:w="9648" w:type="dxa"/>
          </w:tcPr>
          <w:p w:rsidR="007825E9" w:rsidRPr="005D4D14" w:rsidRDefault="005D4D14" w:rsidP="0078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D4D1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576700" cy="534389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53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E9" w:rsidTr="00DF1D74">
        <w:tc>
          <w:tcPr>
            <w:tcW w:w="558" w:type="dxa"/>
          </w:tcPr>
          <w:p w:rsidR="007825E9" w:rsidRPr="009B60FC" w:rsidRDefault="005D4D14" w:rsidP="007825E9">
            <w:pPr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60FC">
              <w:rPr>
                <w:rFonts w:ascii="Times New Roman" w:hAnsi="Times New Roman" w:cs="Times New Roman"/>
                <w:b/>
                <w:sz w:val="28"/>
                <w:szCs w:val="24"/>
              </w:rPr>
              <w:t>5</w:t>
            </w:r>
            <w:r w:rsidR="007825E9" w:rsidRPr="009B60FC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</w:tc>
        <w:tc>
          <w:tcPr>
            <w:tcW w:w="9648" w:type="dxa"/>
          </w:tcPr>
          <w:p w:rsidR="007825E9" w:rsidRPr="00EC2468" w:rsidRDefault="00EC2468" w:rsidP="0078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46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868894" cy="498763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2650" cy="5067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5E9" w:rsidTr="00DF1D74">
        <w:tc>
          <w:tcPr>
            <w:tcW w:w="558" w:type="dxa"/>
          </w:tcPr>
          <w:p w:rsidR="007825E9" w:rsidRPr="009B60FC" w:rsidRDefault="005D4D14" w:rsidP="007825E9">
            <w:pPr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60FC">
              <w:rPr>
                <w:rFonts w:ascii="Times New Roman" w:hAnsi="Times New Roman" w:cs="Times New Roman"/>
                <w:b/>
                <w:sz w:val="28"/>
                <w:szCs w:val="24"/>
              </w:rPr>
              <w:t>6</w:t>
            </w:r>
            <w:r w:rsidR="007825E9" w:rsidRPr="009B60FC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</w:tc>
        <w:tc>
          <w:tcPr>
            <w:tcW w:w="9648" w:type="dxa"/>
          </w:tcPr>
          <w:p w:rsidR="007825E9" w:rsidRPr="00EC2468" w:rsidRDefault="00B36C06" w:rsidP="00782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C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992214" cy="415636"/>
                  <wp:effectExtent l="19050" t="0" r="8536" b="0"/>
                  <wp:docPr id="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4155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2468" w:rsidTr="00DF1D74">
        <w:tc>
          <w:tcPr>
            <w:tcW w:w="558" w:type="dxa"/>
          </w:tcPr>
          <w:p w:rsidR="00EC2468" w:rsidRPr="009B60FC" w:rsidRDefault="005D4D14" w:rsidP="007825E9">
            <w:pPr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B60FC">
              <w:rPr>
                <w:rFonts w:ascii="Times New Roman" w:hAnsi="Times New Roman" w:cs="Times New Roman"/>
                <w:b/>
                <w:sz w:val="28"/>
                <w:szCs w:val="24"/>
              </w:rPr>
              <w:t>7</w:t>
            </w:r>
            <w:r w:rsidR="00EC2468" w:rsidRPr="009B60FC">
              <w:rPr>
                <w:rFonts w:ascii="Times New Roman" w:hAnsi="Times New Roman" w:cs="Times New Roman"/>
                <w:b/>
                <w:sz w:val="28"/>
                <w:szCs w:val="24"/>
              </w:rPr>
              <w:t>.</w:t>
            </w:r>
          </w:p>
        </w:tc>
        <w:tc>
          <w:tcPr>
            <w:tcW w:w="9648" w:type="dxa"/>
          </w:tcPr>
          <w:p w:rsidR="00EC2468" w:rsidRPr="005D4D14" w:rsidRDefault="00B36C06" w:rsidP="007825E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B36C06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17794" cy="546265"/>
                  <wp:effectExtent l="19050" t="0" r="6556" b="0"/>
                  <wp:docPr id="5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5458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5E9" w:rsidRDefault="007825E9" w:rsidP="00A97BB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7825E9" w:rsidSect="00893AE9">
      <w:pgSz w:w="12240" w:h="15840"/>
      <w:pgMar w:top="810" w:right="81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20F8E"/>
    <w:multiLevelType w:val="hybridMultilevel"/>
    <w:tmpl w:val="C56C5EE4"/>
    <w:lvl w:ilvl="0" w:tplc="C7B03B2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0527A8"/>
    <w:multiLevelType w:val="hybridMultilevel"/>
    <w:tmpl w:val="4740B8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AD80FB1"/>
    <w:multiLevelType w:val="hybridMultilevel"/>
    <w:tmpl w:val="2CD2D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E1F5A"/>
    <w:multiLevelType w:val="hybridMultilevel"/>
    <w:tmpl w:val="9652675A"/>
    <w:lvl w:ilvl="0" w:tplc="067037E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A97BB5"/>
    <w:rsid w:val="00045212"/>
    <w:rsid w:val="000B642B"/>
    <w:rsid w:val="00220B47"/>
    <w:rsid w:val="00287FCB"/>
    <w:rsid w:val="00370B2C"/>
    <w:rsid w:val="00384CB5"/>
    <w:rsid w:val="00461DDA"/>
    <w:rsid w:val="00481413"/>
    <w:rsid w:val="004962E1"/>
    <w:rsid w:val="005D4D14"/>
    <w:rsid w:val="007825E9"/>
    <w:rsid w:val="00855A5E"/>
    <w:rsid w:val="00980083"/>
    <w:rsid w:val="009B60FC"/>
    <w:rsid w:val="00A41448"/>
    <w:rsid w:val="00A97BB5"/>
    <w:rsid w:val="00B36C06"/>
    <w:rsid w:val="00B72CDC"/>
    <w:rsid w:val="00DA66D3"/>
    <w:rsid w:val="00DF1D74"/>
    <w:rsid w:val="00E77DAC"/>
    <w:rsid w:val="00EC2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97BB5"/>
  </w:style>
  <w:style w:type="paragraph" w:customStyle="1" w:styleId="p0">
    <w:name w:val="p0"/>
    <w:basedOn w:val="Normal"/>
    <w:rsid w:val="00A97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7BB5"/>
    <w:pPr>
      <w:ind w:left="720"/>
      <w:contextualSpacing/>
    </w:pPr>
    <w:rPr>
      <w:rFonts w:eastAsiaTheme="minorHAnsi"/>
    </w:rPr>
  </w:style>
  <w:style w:type="character" w:customStyle="1" w:styleId="nowrap">
    <w:name w:val="nowrap"/>
    <w:basedOn w:val="DefaultParagraphFont"/>
    <w:rsid w:val="00A97BB5"/>
  </w:style>
  <w:style w:type="table" w:styleId="TableGrid">
    <w:name w:val="Table Grid"/>
    <w:basedOn w:val="TableNormal"/>
    <w:uiPriority w:val="59"/>
    <w:rsid w:val="007825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Purandhar</dc:creator>
  <cp:keywords/>
  <dc:description/>
  <cp:lastModifiedBy>SVCE</cp:lastModifiedBy>
  <cp:revision>31</cp:revision>
  <dcterms:created xsi:type="dcterms:W3CDTF">2018-08-28T04:40:00Z</dcterms:created>
  <dcterms:modified xsi:type="dcterms:W3CDTF">2018-08-27T22:34:00Z</dcterms:modified>
</cp:coreProperties>
</file>