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6CBE0" w14:textId="37CF22C4" w:rsidR="00FF684B" w:rsidRDefault="00FF684B" w:rsidP="00AF2E8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F684B">
        <w:rPr>
          <w:rFonts w:ascii="Times New Roman" w:hAnsi="Times New Roman" w:cs="Times New Roman"/>
          <w:b/>
          <w:bCs/>
          <w:sz w:val="28"/>
          <w:szCs w:val="28"/>
          <w:u w:val="single"/>
        </w:rPr>
        <w:t>OUTLINE OF THE PAPER</w:t>
      </w:r>
    </w:p>
    <w:p w14:paraId="57694338" w14:textId="77777777" w:rsidR="00FF684B" w:rsidRPr="00FF684B" w:rsidRDefault="00FF684B" w:rsidP="00AF2E8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5DF91AB" w14:textId="30A2A167" w:rsidR="00AF2E83" w:rsidRPr="00FF684B" w:rsidRDefault="00AF2E83" w:rsidP="00AF2E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684B">
        <w:rPr>
          <w:rFonts w:ascii="Times New Roman" w:hAnsi="Times New Roman" w:cs="Times New Roman"/>
          <w:b/>
          <w:bCs/>
          <w:sz w:val="28"/>
          <w:szCs w:val="28"/>
        </w:rPr>
        <w:t>Technology-Driven Supply Chain Resilience in MSMEs: A Bibliometric Analysis of Emerging Digital Technologies, Disruptions, and Adaptive Capabilities</w:t>
      </w:r>
    </w:p>
    <w:p w14:paraId="647F3EB9" w14:textId="77777777" w:rsidR="00FF684B" w:rsidRPr="00FF684B" w:rsidRDefault="00FF684B" w:rsidP="00AF2E83">
      <w:pPr>
        <w:rPr>
          <w:rFonts w:ascii="Times New Roman" w:hAnsi="Times New Roman" w:cs="Times New Roman"/>
          <w:b/>
          <w:bCs/>
        </w:rPr>
      </w:pPr>
    </w:p>
    <w:p w14:paraId="0CE42444" w14:textId="77777777" w:rsidR="00AF2E83" w:rsidRPr="00FF684B" w:rsidRDefault="00AF2E83" w:rsidP="00AF2E83">
      <w:pPr>
        <w:rPr>
          <w:rFonts w:ascii="Times New Roman" w:hAnsi="Times New Roman" w:cs="Times New Roman"/>
          <w:b/>
          <w:bCs/>
        </w:rPr>
      </w:pPr>
      <w:r w:rsidRPr="00FF684B">
        <w:rPr>
          <w:rFonts w:ascii="Times New Roman" w:hAnsi="Times New Roman" w:cs="Times New Roman"/>
        </w:rPr>
        <w:t>​</w:t>
      </w:r>
      <w:r w:rsidRPr="00FF684B">
        <w:rPr>
          <w:rFonts w:ascii="Times New Roman" w:hAnsi="Times New Roman" w:cs="Times New Roman"/>
          <w:b/>
          <w:bCs/>
        </w:rPr>
        <w:t>1. Introduction</w:t>
      </w:r>
    </w:p>
    <w:p w14:paraId="275001B2" w14:textId="77777777" w:rsidR="00AF2E83" w:rsidRPr="00FF684B" w:rsidRDefault="00AF2E83" w:rsidP="00AF2E83">
      <w:pPr>
        <w:rPr>
          <w:rFonts w:ascii="Times New Roman" w:hAnsi="Times New Roman" w:cs="Times New Roman"/>
        </w:rPr>
      </w:pPr>
      <w:r w:rsidRPr="00FF684B">
        <w:rPr>
          <w:rFonts w:ascii="Times New Roman" w:hAnsi="Times New Roman" w:cs="Times New Roman"/>
        </w:rPr>
        <w:t>​1.1 Background &amp; Context: Micro, Small, and Medium Enterprises (MSMEs) as economic backbones vulnerable to supply chain disruptions (e.g., geopolitical conflicts, economic shifts, natural disasters).</w:t>
      </w:r>
    </w:p>
    <w:p w14:paraId="435DDDF5" w14:textId="1396B07D" w:rsidR="00AF2E83" w:rsidRPr="00FF684B" w:rsidRDefault="00AF2E83" w:rsidP="00AF2E83">
      <w:pPr>
        <w:rPr>
          <w:rFonts w:ascii="Times New Roman" w:hAnsi="Times New Roman" w:cs="Times New Roman"/>
        </w:rPr>
      </w:pPr>
      <w:r w:rsidRPr="00FF684B">
        <w:rPr>
          <w:rFonts w:ascii="Times New Roman" w:hAnsi="Times New Roman" w:cs="Times New Roman"/>
        </w:rPr>
        <w:t>​1.2 Theoretical Foundation: Overview of Industry 4.0/5.0 technologies and Dynamic Capabilities Theory (DCT) in small business contexts.</w:t>
      </w:r>
    </w:p>
    <w:p w14:paraId="0318E71C" w14:textId="77777777" w:rsidR="00AF2E83" w:rsidRPr="00FF684B" w:rsidRDefault="00AF2E83" w:rsidP="00AF2E83">
      <w:pPr>
        <w:rPr>
          <w:rFonts w:ascii="Times New Roman" w:hAnsi="Times New Roman" w:cs="Times New Roman"/>
        </w:rPr>
      </w:pPr>
      <w:r w:rsidRPr="00FF684B">
        <w:rPr>
          <w:rFonts w:ascii="Times New Roman" w:hAnsi="Times New Roman" w:cs="Times New Roman"/>
        </w:rPr>
        <w:t>​1.3 Research Gap: Most supply chain resilience frameworks target large enterprises; limited quantitative bibliometric mapping exists on how MSMEs leverage digital tools to build adaptive capacity under resource constraints.</w:t>
      </w:r>
    </w:p>
    <w:p w14:paraId="6D66CE3F" w14:textId="77777777" w:rsidR="00AF2E83" w:rsidRPr="00FF684B" w:rsidRDefault="00AF2E83" w:rsidP="00AF2E83">
      <w:pPr>
        <w:rPr>
          <w:rFonts w:ascii="Times New Roman" w:hAnsi="Times New Roman" w:cs="Times New Roman"/>
        </w:rPr>
      </w:pPr>
      <w:r w:rsidRPr="00FF684B">
        <w:rPr>
          <w:rFonts w:ascii="Times New Roman" w:hAnsi="Times New Roman" w:cs="Times New Roman"/>
        </w:rPr>
        <w:t>​1.4 Research Questions (RQs):</w:t>
      </w:r>
    </w:p>
    <w:p w14:paraId="1F93EABD" w14:textId="6B8135D3" w:rsidR="00AF2E83" w:rsidRPr="00FF684B" w:rsidRDefault="00AF2E83" w:rsidP="00AF2E83">
      <w:pPr>
        <w:rPr>
          <w:rFonts w:ascii="Times New Roman" w:hAnsi="Times New Roman" w:cs="Times New Roman"/>
        </w:rPr>
      </w:pPr>
      <w:r w:rsidRPr="00FF684B">
        <w:rPr>
          <w:rFonts w:ascii="Times New Roman" w:hAnsi="Times New Roman" w:cs="Times New Roman"/>
        </w:rPr>
        <w:t>​​1.5 Contributions: Theoretical, methodological, and managerial value of the study.</w:t>
      </w:r>
    </w:p>
    <w:p w14:paraId="1B4E3BE2" w14:textId="77777777" w:rsidR="00FF684B" w:rsidRPr="00FF684B" w:rsidRDefault="00FF684B" w:rsidP="00AF2E83">
      <w:pPr>
        <w:rPr>
          <w:rFonts w:ascii="Times New Roman" w:hAnsi="Times New Roman" w:cs="Times New Roman"/>
        </w:rPr>
      </w:pPr>
    </w:p>
    <w:p w14:paraId="08A12822" w14:textId="77777777" w:rsidR="00AF2E83" w:rsidRPr="00FF684B" w:rsidRDefault="00AF2E83" w:rsidP="00AF2E83">
      <w:pPr>
        <w:rPr>
          <w:rFonts w:ascii="Times New Roman" w:hAnsi="Times New Roman" w:cs="Times New Roman"/>
          <w:b/>
          <w:bCs/>
        </w:rPr>
      </w:pPr>
      <w:r w:rsidRPr="00FF684B">
        <w:rPr>
          <w:rFonts w:ascii="Times New Roman" w:hAnsi="Times New Roman" w:cs="Times New Roman"/>
        </w:rPr>
        <w:t>​</w:t>
      </w:r>
      <w:r w:rsidRPr="00FF684B">
        <w:rPr>
          <w:rFonts w:ascii="Times New Roman" w:hAnsi="Times New Roman" w:cs="Times New Roman"/>
          <w:b/>
          <w:bCs/>
        </w:rPr>
        <w:t>2. Methodology &amp; Bibliometric Workflow</w:t>
      </w:r>
    </w:p>
    <w:p w14:paraId="298D612B" w14:textId="77777777" w:rsidR="00AF2E83" w:rsidRPr="00FF684B" w:rsidRDefault="00AF2E83" w:rsidP="00AF2E83">
      <w:pPr>
        <w:rPr>
          <w:rFonts w:ascii="Times New Roman" w:hAnsi="Times New Roman" w:cs="Times New Roman"/>
        </w:rPr>
      </w:pPr>
      <w:r w:rsidRPr="00FF684B">
        <w:rPr>
          <w:rFonts w:ascii="Times New Roman" w:hAnsi="Times New Roman" w:cs="Times New Roman"/>
        </w:rPr>
        <w:t>​2.1 Data Retrieval &amp; Search Strategy:</w:t>
      </w:r>
    </w:p>
    <w:p w14:paraId="2FD566AB" w14:textId="77777777" w:rsidR="00AF2E83" w:rsidRPr="00FF684B" w:rsidRDefault="00AF2E83" w:rsidP="00AF2E83">
      <w:pPr>
        <w:rPr>
          <w:rFonts w:ascii="Times New Roman" w:hAnsi="Times New Roman" w:cs="Times New Roman"/>
        </w:rPr>
      </w:pPr>
      <w:r w:rsidRPr="00FF684B">
        <w:rPr>
          <w:rFonts w:ascii="Times New Roman" w:hAnsi="Times New Roman" w:cs="Times New Roman"/>
        </w:rPr>
        <w:t>​Primary Databases: Scopus and Web of Science (</w:t>
      </w:r>
      <w:proofErr w:type="spellStart"/>
      <w:r w:rsidRPr="00FF684B">
        <w:rPr>
          <w:rFonts w:ascii="Times New Roman" w:hAnsi="Times New Roman" w:cs="Times New Roman"/>
        </w:rPr>
        <w:t>WoS</w:t>
      </w:r>
      <w:proofErr w:type="spellEnd"/>
      <w:r w:rsidRPr="00FF684B">
        <w:rPr>
          <w:rFonts w:ascii="Times New Roman" w:hAnsi="Times New Roman" w:cs="Times New Roman"/>
        </w:rPr>
        <w:t>).</w:t>
      </w:r>
    </w:p>
    <w:p w14:paraId="28D082DE" w14:textId="77777777" w:rsidR="00AF2E83" w:rsidRPr="00FF684B" w:rsidRDefault="00AF2E83" w:rsidP="00AF2E83">
      <w:pPr>
        <w:rPr>
          <w:rFonts w:ascii="Times New Roman" w:hAnsi="Times New Roman" w:cs="Times New Roman"/>
        </w:rPr>
      </w:pPr>
      <w:r w:rsidRPr="00FF684B">
        <w:rPr>
          <w:rFonts w:ascii="Times New Roman" w:hAnsi="Times New Roman" w:cs="Times New Roman"/>
        </w:rPr>
        <w:t>​Search Strings: Combination of terms ("MSME" OR "SME") AND ("Supply Chain Resilience" OR "SCR") AND ("Industry 4.0" OR "Artificial Intelligence" OR "Blockchain" OR "IoT" OR "Digital Transformation").</w:t>
      </w:r>
    </w:p>
    <w:p w14:paraId="623942D5" w14:textId="77777777" w:rsidR="00AF2E83" w:rsidRPr="00FF684B" w:rsidRDefault="00AF2E83" w:rsidP="00AF2E83">
      <w:pPr>
        <w:rPr>
          <w:rFonts w:ascii="Times New Roman" w:hAnsi="Times New Roman" w:cs="Times New Roman"/>
        </w:rPr>
      </w:pPr>
      <w:r w:rsidRPr="00FF684B">
        <w:rPr>
          <w:rFonts w:ascii="Times New Roman" w:hAnsi="Times New Roman" w:cs="Times New Roman"/>
        </w:rPr>
        <w:t>​2.2 Inclusion &amp; Exclusion Criteria: English peer-reviewed journal articles, timeframe (e.g., 2015–2026), filtering for relevance.</w:t>
      </w:r>
    </w:p>
    <w:p w14:paraId="49C5CA75" w14:textId="77777777" w:rsidR="00AF2E83" w:rsidRPr="00FF684B" w:rsidRDefault="00AF2E83" w:rsidP="00AF2E83">
      <w:pPr>
        <w:rPr>
          <w:rFonts w:ascii="Times New Roman" w:hAnsi="Times New Roman" w:cs="Times New Roman"/>
        </w:rPr>
      </w:pPr>
      <w:r w:rsidRPr="00FF684B">
        <w:rPr>
          <w:rFonts w:ascii="Times New Roman" w:hAnsi="Times New Roman" w:cs="Times New Roman"/>
        </w:rPr>
        <w:t xml:space="preserve">​2.3 Data Cleansing &amp; Harmonization: Merging </w:t>
      </w:r>
      <w:proofErr w:type="spellStart"/>
      <w:r w:rsidRPr="00FF684B">
        <w:rPr>
          <w:rFonts w:ascii="Times New Roman" w:hAnsi="Times New Roman" w:cs="Times New Roman"/>
        </w:rPr>
        <w:t>WoS</w:t>
      </w:r>
      <w:proofErr w:type="spellEnd"/>
      <w:r w:rsidRPr="00FF684B">
        <w:rPr>
          <w:rFonts w:ascii="Times New Roman" w:hAnsi="Times New Roman" w:cs="Times New Roman"/>
        </w:rPr>
        <w:t xml:space="preserve"> and Scopus datasets using R (</w:t>
      </w:r>
      <w:proofErr w:type="spellStart"/>
      <w:r w:rsidRPr="00FF684B">
        <w:rPr>
          <w:rFonts w:ascii="Times New Roman" w:hAnsi="Times New Roman" w:cs="Times New Roman"/>
        </w:rPr>
        <w:t>Bibliometrix</w:t>
      </w:r>
      <w:proofErr w:type="spellEnd"/>
      <w:r w:rsidRPr="00FF684B">
        <w:rPr>
          <w:rFonts w:ascii="Times New Roman" w:hAnsi="Times New Roman" w:cs="Times New Roman"/>
        </w:rPr>
        <w:t xml:space="preserve"> package) and removing duplicates.</w:t>
      </w:r>
    </w:p>
    <w:p w14:paraId="43F4C59E" w14:textId="77777777" w:rsidR="00AF2E83" w:rsidRPr="00FF684B" w:rsidRDefault="00AF2E83" w:rsidP="00AF2E83">
      <w:pPr>
        <w:rPr>
          <w:rFonts w:ascii="Times New Roman" w:hAnsi="Times New Roman" w:cs="Times New Roman"/>
        </w:rPr>
      </w:pPr>
      <w:r w:rsidRPr="00FF684B">
        <w:rPr>
          <w:rFonts w:ascii="Times New Roman" w:hAnsi="Times New Roman" w:cs="Times New Roman"/>
        </w:rPr>
        <w:t>​2.4 Bibliometric &amp; Mapping Tools:</w:t>
      </w:r>
    </w:p>
    <w:p w14:paraId="204E1372" w14:textId="77777777" w:rsidR="00AF2E83" w:rsidRPr="00FF684B" w:rsidRDefault="00AF2E83" w:rsidP="00AF2E83">
      <w:pPr>
        <w:rPr>
          <w:rFonts w:ascii="Times New Roman" w:hAnsi="Times New Roman" w:cs="Times New Roman"/>
        </w:rPr>
      </w:pPr>
      <w:r w:rsidRPr="00FF684B">
        <w:rPr>
          <w:rFonts w:ascii="Times New Roman" w:hAnsi="Times New Roman" w:cs="Times New Roman"/>
        </w:rPr>
        <w:t>​</w:t>
      </w:r>
      <w:r w:rsidRPr="00FF684B">
        <w:rPr>
          <w:rFonts w:ascii="Times New Roman" w:hAnsi="Times New Roman" w:cs="Times New Roman"/>
          <w:b/>
          <w:bCs/>
        </w:rPr>
        <w:t xml:space="preserve">Software: </w:t>
      </w:r>
      <w:proofErr w:type="spellStart"/>
      <w:r w:rsidRPr="00FF684B">
        <w:rPr>
          <w:rFonts w:ascii="Times New Roman" w:hAnsi="Times New Roman" w:cs="Times New Roman"/>
          <w:b/>
          <w:bCs/>
        </w:rPr>
        <w:t>Bibliometrix</w:t>
      </w:r>
      <w:proofErr w:type="spellEnd"/>
      <w:r w:rsidRPr="00FF684B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FF684B">
        <w:rPr>
          <w:rFonts w:ascii="Times New Roman" w:hAnsi="Times New Roman" w:cs="Times New Roman"/>
          <w:b/>
          <w:bCs/>
        </w:rPr>
        <w:t>Biblioshiny</w:t>
      </w:r>
      <w:proofErr w:type="spellEnd"/>
      <w:r w:rsidRPr="00FF684B">
        <w:rPr>
          <w:rFonts w:ascii="Times New Roman" w:hAnsi="Times New Roman" w:cs="Times New Roman"/>
          <w:b/>
          <w:bCs/>
        </w:rPr>
        <w:t xml:space="preserve"> (R) and </w:t>
      </w:r>
      <w:proofErr w:type="spellStart"/>
      <w:r w:rsidRPr="00FF684B">
        <w:rPr>
          <w:rFonts w:ascii="Times New Roman" w:hAnsi="Times New Roman" w:cs="Times New Roman"/>
          <w:b/>
          <w:bCs/>
        </w:rPr>
        <w:t>VOSviewer</w:t>
      </w:r>
      <w:proofErr w:type="spellEnd"/>
      <w:r w:rsidRPr="00FF684B">
        <w:rPr>
          <w:rFonts w:ascii="Times New Roman" w:hAnsi="Times New Roman" w:cs="Times New Roman"/>
          <w:b/>
          <w:bCs/>
        </w:rPr>
        <w:t>.</w:t>
      </w:r>
    </w:p>
    <w:p w14:paraId="6E4CB61B" w14:textId="0BD5AD3B" w:rsidR="00AF2E83" w:rsidRPr="00FF684B" w:rsidRDefault="00AF2E83" w:rsidP="00AF2E83">
      <w:pPr>
        <w:rPr>
          <w:rFonts w:ascii="Times New Roman" w:hAnsi="Times New Roman" w:cs="Times New Roman"/>
        </w:rPr>
      </w:pPr>
      <w:r w:rsidRPr="00FF684B">
        <w:rPr>
          <w:rFonts w:ascii="Times New Roman" w:hAnsi="Times New Roman" w:cs="Times New Roman"/>
        </w:rPr>
        <w:t xml:space="preserve">​Analysis Types: Performance Analysis, Co-Word/Keyword Co-occurrence Analysis, Co-Citation Analysis, Bibliometric Coupling, and Strategic Thematic </w:t>
      </w:r>
      <w:proofErr w:type="gramStart"/>
      <w:r w:rsidRPr="00FF684B">
        <w:rPr>
          <w:rFonts w:ascii="Times New Roman" w:hAnsi="Times New Roman" w:cs="Times New Roman"/>
        </w:rPr>
        <w:t xml:space="preserve">Mapping </w:t>
      </w:r>
      <w:r w:rsidR="00FF684B" w:rsidRPr="00FF684B">
        <w:rPr>
          <w:rFonts w:ascii="Times New Roman" w:hAnsi="Times New Roman" w:cs="Times New Roman"/>
        </w:rPr>
        <w:t>.</w:t>
      </w:r>
      <w:proofErr w:type="gramEnd"/>
    </w:p>
    <w:p w14:paraId="1FED38A2" w14:textId="77777777" w:rsidR="00FF684B" w:rsidRPr="00FF684B" w:rsidRDefault="00FF684B" w:rsidP="00AF2E83">
      <w:pPr>
        <w:rPr>
          <w:rFonts w:ascii="Times New Roman" w:hAnsi="Times New Roman" w:cs="Times New Roman"/>
        </w:rPr>
      </w:pPr>
    </w:p>
    <w:p w14:paraId="0FF324C5" w14:textId="6AA268B1" w:rsidR="00AF2E83" w:rsidRPr="00FF684B" w:rsidRDefault="00AF2E83" w:rsidP="00AF2E83">
      <w:pPr>
        <w:rPr>
          <w:rFonts w:ascii="Times New Roman" w:hAnsi="Times New Roman" w:cs="Times New Roman"/>
          <w:b/>
          <w:bCs/>
        </w:rPr>
      </w:pPr>
      <w:r w:rsidRPr="00FF684B">
        <w:rPr>
          <w:rFonts w:ascii="Times New Roman" w:hAnsi="Times New Roman" w:cs="Times New Roman"/>
        </w:rPr>
        <w:t>​</w:t>
      </w:r>
      <w:r w:rsidRPr="00FF684B">
        <w:rPr>
          <w:rFonts w:ascii="Times New Roman" w:hAnsi="Times New Roman" w:cs="Times New Roman"/>
          <w:b/>
          <w:bCs/>
        </w:rPr>
        <w:t xml:space="preserve">3. Performance Analysis </w:t>
      </w:r>
    </w:p>
    <w:p w14:paraId="7DD64FE3" w14:textId="77777777" w:rsidR="00AF2E83" w:rsidRPr="00FF684B" w:rsidRDefault="00AF2E83" w:rsidP="00AF2E83">
      <w:pPr>
        <w:rPr>
          <w:rFonts w:ascii="Times New Roman" w:hAnsi="Times New Roman" w:cs="Times New Roman"/>
        </w:rPr>
      </w:pPr>
      <w:r w:rsidRPr="00FF684B">
        <w:rPr>
          <w:rFonts w:ascii="Times New Roman" w:hAnsi="Times New Roman" w:cs="Times New Roman"/>
        </w:rPr>
        <w:t>​3.1 Publication &amp; Citation Dynamics: Annual scientific production growth rate, mean citations per article over time.</w:t>
      </w:r>
    </w:p>
    <w:p w14:paraId="21C3ABC1" w14:textId="1977C3AD" w:rsidR="00AF2E83" w:rsidRPr="00FF684B" w:rsidRDefault="00AF2E83" w:rsidP="00AF2E83">
      <w:pPr>
        <w:rPr>
          <w:rFonts w:ascii="Times New Roman" w:hAnsi="Times New Roman" w:cs="Times New Roman"/>
        </w:rPr>
      </w:pPr>
      <w:r w:rsidRPr="00FF684B">
        <w:rPr>
          <w:rFonts w:ascii="Times New Roman" w:hAnsi="Times New Roman" w:cs="Times New Roman"/>
        </w:rPr>
        <w:t>​3.2 Top Contributing Outlets: Most influential journals</w:t>
      </w:r>
      <w:r w:rsidR="00FF684B">
        <w:rPr>
          <w:rFonts w:ascii="Times New Roman" w:hAnsi="Times New Roman" w:cs="Times New Roman"/>
        </w:rPr>
        <w:t xml:space="preserve">, </w:t>
      </w:r>
      <w:r w:rsidRPr="00FF684B">
        <w:rPr>
          <w:rFonts w:ascii="Times New Roman" w:hAnsi="Times New Roman" w:cs="Times New Roman"/>
        </w:rPr>
        <w:t xml:space="preserve">Source Impact </w:t>
      </w:r>
      <w:r w:rsidR="00FF684B">
        <w:rPr>
          <w:rFonts w:ascii="Times New Roman" w:hAnsi="Times New Roman" w:cs="Times New Roman"/>
        </w:rPr>
        <w:t>factor.</w:t>
      </w:r>
    </w:p>
    <w:p w14:paraId="6AA0E15A" w14:textId="1EDCEEEA" w:rsidR="00AF2E83" w:rsidRPr="00FF684B" w:rsidRDefault="00AF2E83" w:rsidP="00AF2E83">
      <w:pPr>
        <w:rPr>
          <w:rFonts w:ascii="Times New Roman" w:hAnsi="Times New Roman" w:cs="Times New Roman"/>
        </w:rPr>
      </w:pPr>
      <w:r w:rsidRPr="00FF684B">
        <w:rPr>
          <w:rFonts w:ascii="Times New Roman" w:hAnsi="Times New Roman" w:cs="Times New Roman"/>
        </w:rPr>
        <w:t>​3.3 Leading Authors &amp; Affiliations: Top publishing researchers</w:t>
      </w:r>
      <w:r w:rsidR="00FF684B">
        <w:rPr>
          <w:rFonts w:ascii="Times New Roman" w:hAnsi="Times New Roman" w:cs="Times New Roman"/>
        </w:rPr>
        <w:t>.</w:t>
      </w:r>
    </w:p>
    <w:p w14:paraId="38F23C85" w14:textId="693628A1" w:rsidR="00AF2E83" w:rsidRPr="00FF684B" w:rsidRDefault="00AF2E83" w:rsidP="00AF2E83">
      <w:pPr>
        <w:rPr>
          <w:rFonts w:ascii="Times New Roman" w:hAnsi="Times New Roman" w:cs="Times New Roman"/>
        </w:rPr>
      </w:pPr>
      <w:r w:rsidRPr="00FF684B">
        <w:rPr>
          <w:rFonts w:ascii="Times New Roman" w:hAnsi="Times New Roman" w:cs="Times New Roman"/>
        </w:rPr>
        <w:t>​3.4 Country &amp; Regional Productivity: Single vs. Multiple Country Publications</w:t>
      </w:r>
      <w:r w:rsidR="00FF684B">
        <w:rPr>
          <w:rFonts w:ascii="Times New Roman" w:hAnsi="Times New Roman" w:cs="Times New Roman"/>
        </w:rPr>
        <w:t xml:space="preserve">, </w:t>
      </w:r>
      <w:r w:rsidRPr="00FF684B">
        <w:rPr>
          <w:rFonts w:ascii="Times New Roman" w:hAnsi="Times New Roman" w:cs="Times New Roman"/>
        </w:rPr>
        <w:t>highlighting the gap between developed and developing economy MSME research.</w:t>
      </w:r>
    </w:p>
    <w:p w14:paraId="4427A5DE" w14:textId="77777777" w:rsidR="00FF684B" w:rsidRPr="00FF684B" w:rsidRDefault="00FF684B" w:rsidP="00AF2E83">
      <w:pPr>
        <w:rPr>
          <w:rFonts w:ascii="Times New Roman" w:hAnsi="Times New Roman" w:cs="Times New Roman"/>
        </w:rPr>
      </w:pPr>
    </w:p>
    <w:p w14:paraId="400899B3" w14:textId="62833ABF" w:rsidR="00AF2E83" w:rsidRPr="00FF684B" w:rsidRDefault="00AF2E83" w:rsidP="00AF2E83">
      <w:pPr>
        <w:rPr>
          <w:rFonts w:ascii="Times New Roman" w:hAnsi="Times New Roman" w:cs="Times New Roman"/>
          <w:b/>
          <w:bCs/>
        </w:rPr>
      </w:pPr>
      <w:r w:rsidRPr="00FF684B">
        <w:rPr>
          <w:rFonts w:ascii="Times New Roman" w:hAnsi="Times New Roman" w:cs="Times New Roman"/>
        </w:rPr>
        <w:t>​</w:t>
      </w:r>
      <w:r w:rsidRPr="00FF684B">
        <w:rPr>
          <w:rFonts w:ascii="Times New Roman" w:hAnsi="Times New Roman" w:cs="Times New Roman"/>
          <w:b/>
          <w:bCs/>
        </w:rPr>
        <w:t xml:space="preserve">4. Science Mapping &amp; Intellectual Structure </w:t>
      </w:r>
    </w:p>
    <w:p w14:paraId="24FD4AA3" w14:textId="77777777" w:rsidR="00AF2E83" w:rsidRPr="00FF684B" w:rsidRDefault="00AF2E83" w:rsidP="00AF2E83">
      <w:pPr>
        <w:rPr>
          <w:rFonts w:ascii="Times New Roman" w:hAnsi="Times New Roman" w:cs="Times New Roman"/>
        </w:rPr>
      </w:pPr>
      <w:r w:rsidRPr="00FF684B">
        <w:rPr>
          <w:rFonts w:ascii="Times New Roman" w:hAnsi="Times New Roman" w:cs="Times New Roman"/>
        </w:rPr>
        <w:t>​4.1 Co-Word Analysis &amp; Keyword Co-Occurrence: Mapping primary thematic intersections.</w:t>
      </w:r>
    </w:p>
    <w:p w14:paraId="24250431" w14:textId="4AEF89B8" w:rsidR="00AF2E83" w:rsidRPr="00FF684B" w:rsidRDefault="00AF2E83" w:rsidP="00AF2E83">
      <w:pPr>
        <w:rPr>
          <w:rFonts w:ascii="Times New Roman" w:hAnsi="Times New Roman" w:cs="Times New Roman"/>
        </w:rPr>
      </w:pPr>
      <w:r w:rsidRPr="00FF684B">
        <w:rPr>
          <w:rFonts w:ascii="Times New Roman" w:hAnsi="Times New Roman" w:cs="Times New Roman"/>
        </w:rPr>
        <w:t xml:space="preserve">​Cluster A: Digital Technology Adoption </w:t>
      </w:r>
    </w:p>
    <w:p w14:paraId="3B1E8F63" w14:textId="2537060B" w:rsidR="00AF2E83" w:rsidRPr="00FF684B" w:rsidRDefault="00AF2E83" w:rsidP="00AF2E83">
      <w:pPr>
        <w:rPr>
          <w:rFonts w:ascii="Times New Roman" w:hAnsi="Times New Roman" w:cs="Times New Roman"/>
        </w:rPr>
      </w:pPr>
      <w:r w:rsidRPr="00FF684B">
        <w:rPr>
          <w:rFonts w:ascii="Times New Roman" w:hAnsi="Times New Roman" w:cs="Times New Roman"/>
        </w:rPr>
        <w:t xml:space="preserve">​Cluster B: Disruption Landscape </w:t>
      </w:r>
    </w:p>
    <w:p w14:paraId="1E6F9CAA" w14:textId="78F334A1" w:rsidR="00AF2E83" w:rsidRPr="00FF684B" w:rsidRDefault="00AF2E83" w:rsidP="00AF2E83">
      <w:pPr>
        <w:rPr>
          <w:rFonts w:ascii="Times New Roman" w:hAnsi="Times New Roman" w:cs="Times New Roman"/>
        </w:rPr>
      </w:pPr>
      <w:r w:rsidRPr="00FF684B">
        <w:rPr>
          <w:rFonts w:ascii="Times New Roman" w:hAnsi="Times New Roman" w:cs="Times New Roman"/>
        </w:rPr>
        <w:t xml:space="preserve">​Cluster C: Adaptive Capabilities </w:t>
      </w:r>
    </w:p>
    <w:p w14:paraId="3AD9D51D" w14:textId="77DCD48D" w:rsidR="00AF2E83" w:rsidRPr="00FF684B" w:rsidRDefault="00AF2E83" w:rsidP="00AF2E83">
      <w:pPr>
        <w:rPr>
          <w:rFonts w:ascii="Times New Roman" w:hAnsi="Times New Roman" w:cs="Times New Roman"/>
        </w:rPr>
      </w:pPr>
      <w:r w:rsidRPr="00FF684B">
        <w:rPr>
          <w:rFonts w:ascii="Times New Roman" w:hAnsi="Times New Roman" w:cs="Times New Roman"/>
        </w:rPr>
        <w:t>​4.2 Document Co-Citation Analysis: Identifying foundational theoretical papers driving the domain</w:t>
      </w:r>
      <w:r w:rsidRPr="00FF684B">
        <w:rPr>
          <w:rFonts w:ascii="Times New Roman" w:hAnsi="Times New Roman" w:cs="Times New Roman"/>
        </w:rPr>
        <w:t>.</w:t>
      </w:r>
    </w:p>
    <w:p w14:paraId="51D18B95" w14:textId="77777777" w:rsidR="00AF2E83" w:rsidRPr="00FF684B" w:rsidRDefault="00AF2E83" w:rsidP="00AF2E83">
      <w:pPr>
        <w:rPr>
          <w:rFonts w:ascii="Times New Roman" w:hAnsi="Times New Roman" w:cs="Times New Roman"/>
        </w:rPr>
      </w:pPr>
      <w:r w:rsidRPr="00FF684B">
        <w:rPr>
          <w:rFonts w:ascii="Times New Roman" w:hAnsi="Times New Roman" w:cs="Times New Roman"/>
        </w:rPr>
        <w:t>​4.3 Bibliometric Coupling of Authors/Countries: Visualizing collaborative networks and emerging research groups.</w:t>
      </w:r>
    </w:p>
    <w:p w14:paraId="6EE4A8FF" w14:textId="3537CC3D" w:rsidR="00AF2E83" w:rsidRPr="00FF684B" w:rsidRDefault="00AF2E83" w:rsidP="00AF2E83">
      <w:pPr>
        <w:rPr>
          <w:rFonts w:ascii="Times New Roman" w:hAnsi="Times New Roman" w:cs="Times New Roman"/>
        </w:rPr>
      </w:pPr>
      <w:r w:rsidRPr="00FF684B">
        <w:rPr>
          <w:rFonts w:ascii="Times New Roman" w:hAnsi="Times New Roman" w:cs="Times New Roman"/>
        </w:rPr>
        <w:t xml:space="preserve">​4.4 Strategic Thematic Analysis </w:t>
      </w:r>
    </w:p>
    <w:p w14:paraId="2964A192" w14:textId="50138131" w:rsidR="00AF2E83" w:rsidRDefault="00AF2E83" w:rsidP="00AF2E83">
      <w:pPr>
        <w:rPr>
          <w:rFonts w:ascii="Times New Roman" w:hAnsi="Times New Roman" w:cs="Times New Roman"/>
        </w:rPr>
      </w:pPr>
      <w:r w:rsidRPr="00FF684B">
        <w:rPr>
          <w:rFonts w:ascii="Times New Roman" w:hAnsi="Times New Roman" w:cs="Times New Roman"/>
        </w:rPr>
        <w:t>​​Emerging/Declining Themes: Generative AI, digital twins, real-time risk tracking.</w:t>
      </w:r>
    </w:p>
    <w:p w14:paraId="101FC84C" w14:textId="77777777" w:rsidR="00FF684B" w:rsidRPr="00FF684B" w:rsidRDefault="00FF684B" w:rsidP="00AF2E83">
      <w:pPr>
        <w:rPr>
          <w:rFonts w:ascii="Times New Roman" w:hAnsi="Times New Roman" w:cs="Times New Roman"/>
        </w:rPr>
      </w:pPr>
    </w:p>
    <w:p w14:paraId="04C6ACC4" w14:textId="38A31D4C" w:rsidR="00AF2E83" w:rsidRPr="00FF684B" w:rsidRDefault="00AF2E83" w:rsidP="00AF2E83">
      <w:pPr>
        <w:rPr>
          <w:rFonts w:ascii="Times New Roman" w:hAnsi="Times New Roman" w:cs="Times New Roman"/>
          <w:b/>
          <w:bCs/>
        </w:rPr>
      </w:pPr>
      <w:r w:rsidRPr="00FF684B">
        <w:rPr>
          <w:rFonts w:ascii="Times New Roman" w:hAnsi="Times New Roman" w:cs="Times New Roman"/>
        </w:rPr>
        <w:t>​</w:t>
      </w:r>
      <w:r w:rsidRPr="00FF684B">
        <w:rPr>
          <w:rFonts w:ascii="Times New Roman" w:hAnsi="Times New Roman" w:cs="Times New Roman"/>
          <w:b/>
          <w:bCs/>
        </w:rPr>
        <w:t>5. Synthesis &amp; Conceptual Framework​</w:t>
      </w:r>
    </w:p>
    <w:p w14:paraId="0B4A1BC6" w14:textId="77777777" w:rsidR="00AF2E83" w:rsidRPr="00FF684B" w:rsidRDefault="00AF2E83" w:rsidP="00AF2E83">
      <w:pPr>
        <w:rPr>
          <w:rFonts w:ascii="Times New Roman" w:hAnsi="Times New Roman" w:cs="Times New Roman"/>
        </w:rPr>
      </w:pPr>
      <w:r w:rsidRPr="00FF684B">
        <w:rPr>
          <w:rFonts w:ascii="Times New Roman" w:hAnsi="Times New Roman" w:cs="Times New Roman"/>
        </w:rPr>
        <w:t>​5.2 MSME-Specific Constraints &amp; Enablers: Resource poverty, digital literacy, external ecosystem support, and vendor dependence.</w:t>
      </w:r>
    </w:p>
    <w:p w14:paraId="008AECBB" w14:textId="5DC1A1AF" w:rsidR="00AF2E83" w:rsidRPr="00FF684B" w:rsidRDefault="00AF2E83" w:rsidP="007645AC">
      <w:pPr>
        <w:rPr>
          <w:rFonts w:ascii="Times New Roman" w:hAnsi="Times New Roman" w:cs="Times New Roman"/>
        </w:rPr>
      </w:pPr>
      <w:r w:rsidRPr="00FF684B">
        <w:rPr>
          <w:rFonts w:ascii="Times New Roman" w:hAnsi="Times New Roman" w:cs="Times New Roman"/>
        </w:rPr>
        <w:t>​5.3 Proposed Conceptual Model: Integrated framework connecting technology antecedents, dynamic capabilities and operational resilience metrics.​</w:t>
      </w:r>
    </w:p>
    <w:p w14:paraId="12302A11" w14:textId="77777777" w:rsidR="00FF684B" w:rsidRPr="00FF684B" w:rsidRDefault="00FF684B" w:rsidP="007645AC">
      <w:pPr>
        <w:rPr>
          <w:rFonts w:ascii="Times New Roman" w:hAnsi="Times New Roman" w:cs="Times New Roman"/>
        </w:rPr>
      </w:pPr>
    </w:p>
    <w:p w14:paraId="6CA87B2D" w14:textId="19D2636C" w:rsidR="00AF2E83" w:rsidRPr="00FF684B" w:rsidRDefault="00AF2E83" w:rsidP="00AF2E83">
      <w:pPr>
        <w:rPr>
          <w:rFonts w:ascii="Times New Roman" w:hAnsi="Times New Roman" w:cs="Times New Roman"/>
          <w:b/>
          <w:bCs/>
        </w:rPr>
      </w:pPr>
      <w:r w:rsidRPr="00FF684B">
        <w:rPr>
          <w:rFonts w:ascii="Times New Roman" w:hAnsi="Times New Roman" w:cs="Times New Roman"/>
        </w:rPr>
        <w:t>​</w:t>
      </w:r>
      <w:r w:rsidRPr="00FF684B">
        <w:rPr>
          <w:rFonts w:ascii="Times New Roman" w:hAnsi="Times New Roman" w:cs="Times New Roman"/>
          <w:b/>
          <w:bCs/>
        </w:rPr>
        <w:t>6 Practical &amp; Policy Implications:</w:t>
      </w:r>
    </w:p>
    <w:p w14:paraId="168A64DD" w14:textId="77777777" w:rsidR="00AF2E83" w:rsidRPr="00FF684B" w:rsidRDefault="00AF2E83" w:rsidP="00AF2E83">
      <w:pPr>
        <w:rPr>
          <w:rFonts w:ascii="Times New Roman" w:hAnsi="Times New Roman" w:cs="Times New Roman"/>
        </w:rPr>
      </w:pPr>
      <w:r w:rsidRPr="00FF684B">
        <w:rPr>
          <w:rFonts w:ascii="Times New Roman" w:hAnsi="Times New Roman" w:cs="Times New Roman"/>
        </w:rPr>
        <w:t>​For Managers: Prioritizing low-code/modular technologies.</w:t>
      </w:r>
    </w:p>
    <w:p w14:paraId="564C2682" w14:textId="77777777" w:rsidR="00AF2E83" w:rsidRPr="00FF684B" w:rsidRDefault="00AF2E83" w:rsidP="00AF2E83">
      <w:pPr>
        <w:rPr>
          <w:rFonts w:ascii="Times New Roman" w:hAnsi="Times New Roman" w:cs="Times New Roman"/>
        </w:rPr>
      </w:pPr>
      <w:r w:rsidRPr="00FF684B">
        <w:rPr>
          <w:rFonts w:ascii="Times New Roman" w:hAnsi="Times New Roman" w:cs="Times New Roman"/>
        </w:rPr>
        <w:t>​For Policymakers: Targeted digital infrastructure grants and training programs.</w:t>
      </w:r>
    </w:p>
    <w:p w14:paraId="60978CEF" w14:textId="46D51B92" w:rsidR="00FF684B" w:rsidRDefault="00AF2E83" w:rsidP="00AF2E83">
      <w:pPr>
        <w:rPr>
          <w:rFonts w:ascii="Times New Roman" w:hAnsi="Times New Roman" w:cs="Times New Roman"/>
        </w:rPr>
      </w:pPr>
      <w:r w:rsidRPr="00FF684B">
        <w:rPr>
          <w:rFonts w:ascii="Times New Roman" w:hAnsi="Times New Roman" w:cs="Times New Roman"/>
        </w:rPr>
        <w:lastRenderedPageBreak/>
        <w:t>​6.</w:t>
      </w:r>
      <w:r w:rsidR="007645AC" w:rsidRPr="00FF684B">
        <w:rPr>
          <w:rFonts w:ascii="Times New Roman" w:hAnsi="Times New Roman" w:cs="Times New Roman"/>
        </w:rPr>
        <w:t>1</w:t>
      </w:r>
      <w:r w:rsidRPr="00FF684B">
        <w:rPr>
          <w:rFonts w:ascii="Times New Roman" w:hAnsi="Times New Roman" w:cs="Times New Roman"/>
        </w:rPr>
        <w:t xml:space="preserve"> Limitations: Database query restrictions, citation lag for very recent (2025–2026) publications.</w:t>
      </w:r>
    </w:p>
    <w:p w14:paraId="38A02C45" w14:textId="77777777" w:rsidR="00FF684B" w:rsidRPr="00FF684B" w:rsidRDefault="00FF684B" w:rsidP="00AF2E83">
      <w:pPr>
        <w:rPr>
          <w:rFonts w:ascii="Times New Roman" w:hAnsi="Times New Roman" w:cs="Times New Roman"/>
        </w:rPr>
      </w:pPr>
    </w:p>
    <w:p w14:paraId="19BC4CE3" w14:textId="77777777" w:rsidR="00AF2E83" w:rsidRPr="00FF684B" w:rsidRDefault="00AF2E83" w:rsidP="00AF2E83">
      <w:pPr>
        <w:rPr>
          <w:rFonts w:ascii="Times New Roman" w:hAnsi="Times New Roman" w:cs="Times New Roman"/>
          <w:b/>
          <w:bCs/>
        </w:rPr>
      </w:pPr>
      <w:r w:rsidRPr="00FF684B">
        <w:rPr>
          <w:rFonts w:ascii="Times New Roman" w:hAnsi="Times New Roman" w:cs="Times New Roman"/>
        </w:rPr>
        <w:t>​</w:t>
      </w:r>
      <w:r w:rsidRPr="00FF684B">
        <w:rPr>
          <w:rFonts w:ascii="Times New Roman" w:hAnsi="Times New Roman" w:cs="Times New Roman"/>
          <w:b/>
          <w:bCs/>
        </w:rPr>
        <w:t>7. Conclusion</w:t>
      </w:r>
    </w:p>
    <w:p w14:paraId="37DDF943" w14:textId="67DE726F" w:rsidR="00AF2E83" w:rsidRDefault="00AF2E83" w:rsidP="00AF2E83">
      <w:pPr>
        <w:rPr>
          <w:rFonts w:ascii="Times New Roman" w:hAnsi="Times New Roman" w:cs="Times New Roman"/>
        </w:rPr>
      </w:pPr>
      <w:r w:rsidRPr="00FF684B">
        <w:rPr>
          <w:rFonts w:ascii="Times New Roman" w:hAnsi="Times New Roman" w:cs="Times New Roman"/>
        </w:rPr>
        <w:t>​Concluding summary of the study's main contributions to the literature on MSME supply chain management.</w:t>
      </w:r>
    </w:p>
    <w:p w14:paraId="6BDE2A44" w14:textId="77777777" w:rsidR="00FF684B" w:rsidRDefault="00FF684B" w:rsidP="00AF2E83">
      <w:pPr>
        <w:rPr>
          <w:rFonts w:ascii="Times New Roman" w:hAnsi="Times New Roman" w:cs="Times New Roman"/>
        </w:rPr>
      </w:pPr>
    </w:p>
    <w:p w14:paraId="5E54FAF9" w14:textId="69DC6329" w:rsidR="00FF684B" w:rsidRPr="00FF684B" w:rsidRDefault="00FF684B" w:rsidP="00AF2E83">
      <w:pPr>
        <w:rPr>
          <w:rFonts w:ascii="Times New Roman" w:hAnsi="Times New Roman" w:cs="Times New Roman"/>
          <w:b/>
          <w:bCs/>
        </w:rPr>
      </w:pPr>
      <w:r w:rsidRPr="00FF684B">
        <w:rPr>
          <w:rFonts w:ascii="Times New Roman" w:hAnsi="Times New Roman" w:cs="Times New Roman"/>
          <w:b/>
          <w:bCs/>
        </w:rPr>
        <w:t>8. References</w:t>
      </w:r>
    </w:p>
    <w:p w14:paraId="690BC4B8" w14:textId="490FA9D5" w:rsidR="000838BB" w:rsidRPr="00FF684B" w:rsidRDefault="000838BB" w:rsidP="00AF2E83">
      <w:pPr>
        <w:rPr>
          <w:rFonts w:ascii="Times New Roman" w:hAnsi="Times New Roman" w:cs="Times New Roman"/>
        </w:rPr>
      </w:pPr>
    </w:p>
    <w:sectPr w:rsidR="000838BB" w:rsidRPr="00FF68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E83"/>
    <w:rsid w:val="000838BB"/>
    <w:rsid w:val="007645AC"/>
    <w:rsid w:val="00AF2E83"/>
    <w:rsid w:val="00C97518"/>
    <w:rsid w:val="00FF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9B481"/>
  <w15:chartTrackingRefBased/>
  <w15:docId w15:val="{EC8C281F-070D-4AD4-986D-3F79036A9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E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E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E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E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516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Srivastav</dc:creator>
  <cp:keywords/>
  <dc:description/>
  <cp:lastModifiedBy>Shalini Srivastav</cp:lastModifiedBy>
  <cp:revision>1</cp:revision>
  <dcterms:created xsi:type="dcterms:W3CDTF">2026-08-27T14:59:00Z</dcterms:created>
  <dcterms:modified xsi:type="dcterms:W3CDTF">2026-08-27T15:46:00Z</dcterms:modified>
</cp:coreProperties>
</file>