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022" w:rsidRPr="00AF69CD" w:rsidRDefault="00A77022">
      <w:pPr>
        <w:rPr>
          <w:rFonts w:ascii="Times New Roman" w:hAnsi="Times New Roman" w:cs="Times New Roman"/>
          <w:sz w:val="28"/>
          <w:szCs w:val="28"/>
        </w:rPr>
      </w:pPr>
    </w:p>
    <w:p w:rsidR="00D73427" w:rsidRPr="00AF69CD" w:rsidRDefault="00D73427">
      <w:pPr>
        <w:rPr>
          <w:rFonts w:ascii="Times New Roman" w:hAnsi="Times New Roman" w:cs="Times New Roman"/>
          <w:b/>
          <w:sz w:val="28"/>
          <w:szCs w:val="28"/>
        </w:rPr>
      </w:pPr>
      <w:r w:rsidRPr="00AF69CD">
        <w:rPr>
          <w:rFonts w:ascii="Times New Roman" w:hAnsi="Times New Roman" w:cs="Times New Roman"/>
          <w:sz w:val="28"/>
          <w:szCs w:val="28"/>
        </w:rPr>
        <w:t xml:space="preserve">                                                         </w:t>
      </w:r>
      <w:r w:rsidRPr="00AF69CD">
        <w:rPr>
          <w:rFonts w:ascii="Times New Roman" w:hAnsi="Times New Roman" w:cs="Times New Roman"/>
          <w:b/>
          <w:sz w:val="28"/>
          <w:szCs w:val="28"/>
        </w:rPr>
        <w:t>CHAPTER-I</w:t>
      </w:r>
    </w:p>
    <w:p w:rsidR="00D73427" w:rsidRPr="00D06CD4" w:rsidRDefault="00D73427">
      <w:pPr>
        <w:rPr>
          <w:rFonts w:ascii="Times New Roman" w:hAnsi="Times New Roman" w:cs="Times New Roman"/>
          <w:b/>
          <w:sz w:val="28"/>
          <w:szCs w:val="28"/>
          <w:u w:val="single"/>
        </w:rPr>
      </w:pPr>
      <w:r w:rsidRPr="00AF69CD">
        <w:rPr>
          <w:rFonts w:ascii="Times New Roman" w:hAnsi="Times New Roman" w:cs="Times New Roman"/>
          <w:b/>
          <w:sz w:val="28"/>
          <w:szCs w:val="28"/>
        </w:rPr>
        <w:t xml:space="preserve">                                                      </w:t>
      </w:r>
      <w:r w:rsidRPr="00D06CD4">
        <w:rPr>
          <w:rFonts w:ascii="Times New Roman" w:hAnsi="Times New Roman" w:cs="Times New Roman"/>
          <w:b/>
          <w:sz w:val="28"/>
          <w:szCs w:val="28"/>
          <w:u w:val="single"/>
        </w:rPr>
        <w:t>INTRODUCTION</w:t>
      </w:r>
    </w:p>
    <w:p w:rsidR="00D73427" w:rsidRPr="00AF69CD" w:rsidRDefault="00D73427">
      <w:pPr>
        <w:rPr>
          <w:rFonts w:ascii="Times New Roman" w:hAnsi="Times New Roman" w:cs="Times New Roman"/>
          <w:sz w:val="28"/>
          <w:szCs w:val="28"/>
        </w:rPr>
      </w:pPr>
    </w:p>
    <w:p w:rsidR="00D73427" w:rsidRPr="00AF69CD" w:rsidRDefault="00D73427" w:rsidP="00D73427">
      <w:pPr>
        <w:spacing w:line="240" w:lineRule="auto"/>
        <w:jc w:val="both"/>
        <w:rPr>
          <w:rFonts w:ascii="Times New Roman" w:hAnsi="Times New Roman" w:cs="Times New Roman"/>
          <w:b/>
          <w:i/>
          <w:sz w:val="28"/>
          <w:szCs w:val="28"/>
        </w:rPr>
      </w:pPr>
      <w:r w:rsidRPr="00AF69CD">
        <w:rPr>
          <w:rFonts w:ascii="Times New Roman" w:hAnsi="Times New Roman" w:cs="Times New Roman"/>
          <w:b/>
          <w:i/>
          <w:sz w:val="28"/>
          <w:szCs w:val="28"/>
        </w:rPr>
        <w:t>“</w:t>
      </w:r>
      <w:r w:rsidR="00DE5152" w:rsidRPr="00AF69CD">
        <w:rPr>
          <w:rFonts w:ascii="Times New Roman" w:hAnsi="Times New Roman" w:cs="Times New Roman"/>
          <w:b/>
          <w:i/>
          <w:color w:val="000000"/>
          <w:sz w:val="28"/>
          <w:szCs w:val="28"/>
          <w:shd w:val="clear" w:color="auto" w:fill="FFFFFF"/>
        </w:rPr>
        <w:t xml:space="preserve">In recent years, </w:t>
      </w:r>
      <w:r w:rsidRPr="00AF69CD">
        <w:rPr>
          <w:rFonts w:ascii="Times New Roman" w:hAnsi="Times New Roman" w:cs="Times New Roman"/>
          <w:b/>
          <w:i/>
          <w:color w:val="000000"/>
          <w:sz w:val="28"/>
          <w:szCs w:val="28"/>
          <w:shd w:val="clear" w:color="auto" w:fill="FFFFFF"/>
        </w:rPr>
        <w:t>we have noticed that crimes against woman are on the rise. These crimes are an affront to the human dignity of the society. Imposition of grossly inadequate sentence and particularly against the mandate of the Legislature not only is an injustice to the victim of the crime in particular and the society as a whole in general but also at times encourages a criminal. The Courts have an obligation while awarding punishment to impose appropriate punishment so as to respond to the society's cry for justice against such criminals. Public abhorrence of the crime needs a reflection through the Courts verdict in the measure of punishment. The Courts must not only keep in view the right of the criminal but also the rights of the victim of crime and the society at large while considering imposition of the appropriate punishment</w:t>
      </w:r>
      <w:r w:rsidRPr="00AF69CD">
        <w:rPr>
          <w:rFonts w:ascii="Times New Roman" w:hAnsi="Times New Roman" w:cs="Times New Roman"/>
          <w:i/>
          <w:color w:val="000000"/>
          <w:sz w:val="28"/>
          <w:szCs w:val="28"/>
          <w:shd w:val="clear" w:color="auto" w:fill="FFFFFF"/>
        </w:rPr>
        <w:t>.”</w:t>
      </w:r>
    </w:p>
    <w:p w:rsidR="00D73427" w:rsidRPr="00AF69CD" w:rsidRDefault="00D73427" w:rsidP="00AF69CD">
      <w:pPr>
        <w:spacing w:line="240" w:lineRule="auto"/>
        <w:ind w:left="5040" w:firstLine="720"/>
        <w:rPr>
          <w:rFonts w:ascii="Times New Roman" w:hAnsi="Times New Roman" w:cs="Times New Roman"/>
          <w:b/>
          <w:sz w:val="28"/>
          <w:szCs w:val="28"/>
        </w:rPr>
      </w:pPr>
      <w:r w:rsidRPr="00AF69CD">
        <w:rPr>
          <w:rFonts w:ascii="Times New Roman" w:hAnsi="Times New Roman" w:cs="Times New Roman"/>
          <w:b/>
          <w:sz w:val="28"/>
          <w:szCs w:val="28"/>
        </w:rPr>
        <w:t>Supreme Court of India</w:t>
      </w:r>
      <w:r w:rsidRPr="00AF69CD">
        <w:rPr>
          <w:rStyle w:val="FootnoteReference"/>
          <w:rFonts w:ascii="Times New Roman" w:hAnsi="Times New Roman" w:cs="Times New Roman"/>
          <w:b/>
          <w:sz w:val="28"/>
          <w:szCs w:val="28"/>
        </w:rPr>
        <w:footnoteReference w:id="2"/>
      </w:r>
    </w:p>
    <w:p w:rsidR="00D73427" w:rsidRPr="00AF69CD" w:rsidRDefault="00D73427" w:rsidP="00D73427">
      <w:pPr>
        <w:pStyle w:val="ListParagraph"/>
        <w:spacing w:line="240" w:lineRule="auto"/>
        <w:ind w:left="6120" w:firstLine="360"/>
        <w:rPr>
          <w:rFonts w:ascii="Times New Roman" w:hAnsi="Times New Roman" w:cs="Times New Roman"/>
          <w:b/>
          <w:sz w:val="28"/>
          <w:szCs w:val="28"/>
        </w:rPr>
      </w:pPr>
    </w:p>
    <w:p w:rsidR="00D73427" w:rsidRPr="00AF69CD" w:rsidRDefault="00D73427" w:rsidP="00D73427">
      <w:pPr>
        <w:spacing w:line="240" w:lineRule="auto"/>
        <w:jc w:val="both"/>
        <w:rPr>
          <w:rFonts w:ascii="Times New Roman" w:hAnsi="Times New Roman" w:cs="Times New Roman"/>
          <w:b/>
          <w:sz w:val="28"/>
          <w:szCs w:val="28"/>
        </w:rPr>
      </w:pPr>
    </w:p>
    <w:p w:rsidR="00D73427" w:rsidRPr="00AF69CD" w:rsidRDefault="00D73427" w:rsidP="00D73427">
      <w:pPr>
        <w:spacing w:line="240" w:lineRule="auto"/>
        <w:jc w:val="both"/>
        <w:rPr>
          <w:rFonts w:ascii="Times New Roman" w:hAnsi="Times New Roman" w:cs="Times New Roman"/>
          <w:color w:val="231F20"/>
          <w:sz w:val="28"/>
          <w:szCs w:val="28"/>
        </w:rPr>
      </w:pPr>
      <w:r w:rsidRPr="00AF69CD">
        <w:rPr>
          <w:rFonts w:ascii="Times New Roman" w:hAnsi="Times New Roman" w:cs="Times New Roman"/>
          <w:color w:val="231F20"/>
          <w:sz w:val="28"/>
          <w:szCs w:val="28"/>
        </w:rPr>
        <w:t xml:space="preserve">Sentencing post conviction is arguably the most critical stage in a criminal trial. In fact, a fair trial would be rendered meaningless if an unjust or inadequate sentence is handed to the convict by the trial Judge at the conclusion of trial. It would be no exaggeration to state that sentencing is an important component in the administration of criminal justice. However, the process of sentencing is a complex process wherein diverse considerations are to be justly </w:t>
      </w:r>
      <w:r w:rsidR="00EC04B4" w:rsidRPr="00AF69CD">
        <w:rPr>
          <w:rFonts w:ascii="Times New Roman" w:hAnsi="Times New Roman" w:cs="Times New Roman"/>
          <w:color w:val="231F20"/>
          <w:sz w:val="28"/>
          <w:szCs w:val="28"/>
        </w:rPr>
        <w:t>reconciled. It</w:t>
      </w:r>
      <w:r w:rsidRPr="00AF69CD">
        <w:rPr>
          <w:rFonts w:ascii="Times New Roman" w:hAnsi="Times New Roman" w:cs="Times New Roman"/>
          <w:color w:val="231F20"/>
          <w:sz w:val="28"/>
          <w:szCs w:val="28"/>
        </w:rPr>
        <w:t xml:space="preserve"> has been correctly stated that “</w:t>
      </w:r>
      <w:r w:rsidRPr="00AF69CD">
        <w:rPr>
          <w:rFonts w:ascii="Times New Roman" w:hAnsi="Times New Roman" w:cs="Times New Roman"/>
          <w:i/>
          <w:color w:val="231F20"/>
          <w:sz w:val="28"/>
          <w:szCs w:val="28"/>
        </w:rPr>
        <w:t>sentencing is not like baking a cake, you cannot lay down in advance, for every case, the exact ingredients and proportions, the exact temperature required…In sentencing, Courts are not dealing with standard ingredients but with an infinite variety of offence, offenders and situations</w:t>
      </w:r>
      <w:r w:rsidRPr="00AF69CD">
        <w:rPr>
          <w:rFonts w:ascii="Times New Roman" w:hAnsi="Times New Roman" w:cs="Times New Roman"/>
          <w:color w:val="231F20"/>
          <w:sz w:val="28"/>
          <w:szCs w:val="28"/>
        </w:rPr>
        <w:t>.”</w:t>
      </w:r>
      <w:r w:rsidRPr="00AF69CD">
        <w:rPr>
          <w:rStyle w:val="FootnoteReference"/>
          <w:rFonts w:ascii="Times New Roman" w:hAnsi="Times New Roman" w:cs="Times New Roman"/>
          <w:color w:val="231F20"/>
          <w:sz w:val="28"/>
          <w:szCs w:val="28"/>
        </w:rPr>
        <w:footnoteReference w:id="3"/>
      </w:r>
      <w:r w:rsidRPr="00AF69CD">
        <w:rPr>
          <w:rFonts w:ascii="Times New Roman" w:hAnsi="Times New Roman" w:cs="Times New Roman"/>
          <w:color w:val="231F20"/>
          <w:sz w:val="28"/>
          <w:szCs w:val="28"/>
        </w:rPr>
        <w:t>It is also to be remembered and noted that since sentencing post conviction deprives the convict of his liberty and in some cases even his life, both of which enjoy constitutional protection under Article 21 of the Constitution, the parameters on which the sentence is determined must ideally be explicitly stated in the Judgment.</w:t>
      </w:r>
    </w:p>
    <w:p w:rsidR="00AF69CD" w:rsidRPr="00AF69CD" w:rsidRDefault="00AF69CD" w:rsidP="00AF69CD">
      <w:pPr>
        <w:jc w:val="both"/>
        <w:rPr>
          <w:rFonts w:ascii="Times New Roman" w:hAnsi="Times New Roman" w:cs="Times New Roman"/>
          <w:sz w:val="28"/>
          <w:szCs w:val="28"/>
        </w:rPr>
      </w:pPr>
    </w:p>
    <w:p w:rsidR="00AF69CD" w:rsidRPr="00AF69CD" w:rsidRDefault="00AF69CD" w:rsidP="00562C18">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It is significant to note that both Indian Penal Code</w:t>
      </w:r>
      <w:r>
        <w:rPr>
          <w:rFonts w:ascii="Times New Roman" w:hAnsi="Times New Roman" w:cs="Times New Roman"/>
          <w:sz w:val="28"/>
          <w:szCs w:val="28"/>
        </w:rPr>
        <w:t xml:space="preserve"> </w:t>
      </w:r>
      <w:r w:rsidRPr="00AF69CD">
        <w:rPr>
          <w:rFonts w:ascii="Times New Roman" w:hAnsi="Times New Roman" w:cs="Times New Roman"/>
          <w:sz w:val="28"/>
          <w:szCs w:val="28"/>
        </w:rPr>
        <w:t>(IPC</w:t>
      </w:r>
      <w:r w:rsidR="00562C18" w:rsidRPr="00AF69CD">
        <w:rPr>
          <w:rFonts w:ascii="Times New Roman" w:hAnsi="Times New Roman" w:cs="Times New Roman"/>
          <w:sz w:val="28"/>
          <w:szCs w:val="28"/>
        </w:rPr>
        <w:t>)</w:t>
      </w:r>
      <w:r w:rsidR="00184AC2">
        <w:rPr>
          <w:rFonts w:ascii="Times New Roman" w:hAnsi="Times New Roman" w:cs="Times New Roman"/>
          <w:sz w:val="28"/>
          <w:szCs w:val="28"/>
        </w:rPr>
        <w:t>,1860</w:t>
      </w:r>
      <w:r w:rsidR="00E920CB">
        <w:rPr>
          <w:rStyle w:val="FootnoteReference"/>
          <w:rFonts w:ascii="Times New Roman" w:hAnsi="Times New Roman" w:cs="Times New Roman"/>
          <w:sz w:val="28"/>
          <w:szCs w:val="28"/>
        </w:rPr>
        <w:footnoteReference w:id="4"/>
      </w:r>
      <w:r w:rsidR="00562C18" w:rsidRPr="00AF69CD">
        <w:rPr>
          <w:rFonts w:ascii="Times New Roman" w:hAnsi="Times New Roman" w:cs="Times New Roman"/>
          <w:sz w:val="28"/>
          <w:szCs w:val="28"/>
        </w:rPr>
        <w:t xml:space="preserve"> and</w:t>
      </w:r>
      <w:r w:rsidR="00562C18">
        <w:rPr>
          <w:rFonts w:ascii="Times New Roman" w:hAnsi="Times New Roman" w:cs="Times New Roman"/>
          <w:sz w:val="28"/>
          <w:szCs w:val="28"/>
        </w:rPr>
        <w:t xml:space="preserve"> the Code o</w:t>
      </w:r>
      <w:r w:rsidRPr="00AF69CD">
        <w:rPr>
          <w:rFonts w:ascii="Times New Roman" w:hAnsi="Times New Roman" w:cs="Times New Roman"/>
          <w:sz w:val="28"/>
          <w:szCs w:val="28"/>
        </w:rPr>
        <w:t>f Criminal Procedure</w:t>
      </w:r>
      <w:r w:rsidR="00184AC2">
        <w:rPr>
          <w:rFonts w:ascii="Times New Roman" w:hAnsi="Times New Roman" w:cs="Times New Roman"/>
          <w:sz w:val="28"/>
          <w:szCs w:val="28"/>
        </w:rPr>
        <w:t>,1973</w:t>
      </w:r>
      <w:r w:rsidR="00E920CB">
        <w:rPr>
          <w:rStyle w:val="FootnoteReference"/>
          <w:rFonts w:ascii="Times New Roman" w:hAnsi="Times New Roman" w:cs="Times New Roman"/>
          <w:sz w:val="28"/>
          <w:szCs w:val="28"/>
        </w:rPr>
        <w:footnoteReference w:id="5"/>
      </w:r>
      <w:r w:rsidR="00083B07">
        <w:rPr>
          <w:rFonts w:ascii="Times New Roman" w:hAnsi="Times New Roman" w:cs="Times New Roman"/>
          <w:sz w:val="28"/>
          <w:szCs w:val="28"/>
        </w:rPr>
        <w:t xml:space="preserve"> </w:t>
      </w:r>
      <w:r w:rsidRPr="00AF69CD">
        <w:rPr>
          <w:rFonts w:ascii="Times New Roman" w:hAnsi="Times New Roman" w:cs="Times New Roman"/>
          <w:sz w:val="28"/>
          <w:szCs w:val="28"/>
        </w:rPr>
        <w:t>contain several important statutory provisions relating to sentencing.</w:t>
      </w:r>
    </w:p>
    <w:p w:rsidR="00AF69CD" w:rsidRPr="00AF69CD" w:rsidRDefault="007A0077" w:rsidP="00AF69CD">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The Indian Penal Code</w:t>
      </w:r>
      <w:r w:rsidR="00AF69CD" w:rsidRPr="00AF69CD">
        <w:rPr>
          <w:rFonts w:ascii="Times New Roman" w:hAnsi="Times New Roman" w:cs="Times New Roman"/>
          <w:sz w:val="28"/>
          <w:szCs w:val="28"/>
        </w:rPr>
        <w:t xml:space="preserve"> prescribes</w:t>
      </w:r>
      <w:r w:rsidR="00E920CB">
        <w:rPr>
          <w:rStyle w:val="FootnoteReference"/>
          <w:rFonts w:ascii="Times New Roman" w:hAnsi="Times New Roman" w:cs="Times New Roman"/>
          <w:sz w:val="28"/>
          <w:szCs w:val="28"/>
        </w:rPr>
        <w:footnoteReference w:id="6"/>
      </w:r>
      <w:r w:rsidR="00AF69CD" w:rsidRPr="00AF69CD">
        <w:rPr>
          <w:rFonts w:ascii="Times New Roman" w:hAnsi="Times New Roman" w:cs="Times New Roman"/>
          <w:sz w:val="28"/>
          <w:szCs w:val="28"/>
        </w:rPr>
        <w:t xml:space="preserve"> five types or forms of punishment which are:</w:t>
      </w:r>
    </w:p>
    <w:p w:rsidR="00AF69CD" w:rsidRPr="00AF69CD" w:rsidRDefault="00AF69CD" w:rsidP="00AF69CD">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(i)</w:t>
      </w:r>
      <w:r w:rsidR="007A0077">
        <w:rPr>
          <w:rFonts w:ascii="Times New Roman" w:hAnsi="Times New Roman" w:cs="Times New Roman"/>
          <w:sz w:val="28"/>
          <w:szCs w:val="28"/>
        </w:rPr>
        <w:t xml:space="preserve"> </w:t>
      </w:r>
      <w:r w:rsidRPr="00AF69CD">
        <w:rPr>
          <w:rFonts w:ascii="Times New Roman" w:hAnsi="Times New Roman" w:cs="Times New Roman"/>
          <w:sz w:val="28"/>
          <w:szCs w:val="28"/>
        </w:rPr>
        <w:t>Death</w:t>
      </w:r>
      <w:r w:rsidR="007A0077">
        <w:rPr>
          <w:rFonts w:ascii="Times New Roman" w:hAnsi="Times New Roman" w:cs="Times New Roman"/>
          <w:sz w:val="28"/>
          <w:szCs w:val="28"/>
        </w:rPr>
        <w:t>.</w:t>
      </w:r>
    </w:p>
    <w:p w:rsidR="00AF69CD" w:rsidRPr="00AF69CD" w:rsidRDefault="00AF69CD" w:rsidP="00AF69CD">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(ii) Imprisonment for life</w:t>
      </w:r>
      <w:r w:rsidR="007A0077">
        <w:rPr>
          <w:rFonts w:ascii="Times New Roman" w:hAnsi="Times New Roman" w:cs="Times New Roman"/>
          <w:sz w:val="28"/>
          <w:szCs w:val="28"/>
        </w:rPr>
        <w:t>.</w:t>
      </w:r>
    </w:p>
    <w:p w:rsidR="00AF69CD" w:rsidRPr="00AF69CD" w:rsidRDefault="00AF69CD" w:rsidP="00AF69CD">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(iii) Rigorous or simple imprisonment</w:t>
      </w:r>
      <w:r w:rsidR="007A0077">
        <w:rPr>
          <w:rFonts w:ascii="Times New Roman" w:hAnsi="Times New Roman" w:cs="Times New Roman"/>
          <w:sz w:val="28"/>
          <w:szCs w:val="28"/>
        </w:rPr>
        <w:t>.</w:t>
      </w:r>
    </w:p>
    <w:p w:rsidR="00AF69CD" w:rsidRPr="00AF69CD" w:rsidRDefault="00AF69CD" w:rsidP="00AF69CD">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(iv)</w:t>
      </w:r>
      <w:r w:rsidR="00083B07">
        <w:rPr>
          <w:rFonts w:ascii="Times New Roman" w:hAnsi="Times New Roman" w:cs="Times New Roman"/>
          <w:sz w:val="28"/>
          <w:szCs w:val="28"/>
        </w:rPr>
        <w:t xml:space="preserve"> </w:t>
      </w:r>
      <w:r w:rsidRPr="00AF69CD">
        <w:rPr>
          <w:rFonts w:ascii="Times New Roman" w:hAnsi="Times New Roman" w:cs="Times New Roman"/>
          <w:sz w:val="28"/>
          <w:szCs w:val="28"/>
        </w:rPr>
        <w:t>Forfeiture of property and</w:t>
      </w:r>
    </w:p>
    <w:p w:rsidR="00AF69CD" w:rsidRPr="00AF69CD" w:rsidRDefault="00AF69CD" w:rsidP="00AF69CD">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(v)</w:t>
      </w:r>
      <w:r w:rsidR="007A0077">
        <w:rPr>
          <w:rFonts w:ascii="Times New Roman" w:hAnsi="Times New Roman" w:cs="Times New Roman"/>
          <w:sz w:val="28"/>
          <w:szCs w:val="28"/>
        </w:rPr>
        <w:t xml:space="preserve"> </w:t>
      </w:r>
      <w:r w:rsidRPr="00AF69CD">
        <w:rPr>
          <w:rFonts w:ascii="Times New Roman" w:hAnsi="Times New Roman" w:cs="Times New Roman"/>
          <w:sz w:val="28"/>
          <w:szCs w:val="28"/>
        </w:rPr>
        <w:t>Fine</w:t>
      </w:r>
      <w:r w:rsidR="007A0077">
        <w:rPr>
          <w:rFonts w:ascii="Times New Roman" w:hAnsi="Times New Roman" w:cs="Times New Roman"/>
          <w:sz w:val="28"/>
          <w:szCs w:val="28"/>
        </w:rPr>
        <w:t>.</w:t>
      </w:r>
    </w:p>
    <w:p w:rsidR="00AF69CD" w:rsidRPr="00AF69CD" w:rsidRDefault="00AF69CD" w:rsidP="00AF69CD">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 xml:space="preserve"> The Code of Criminal Procedure, 1973 which is the regulatory code which governs and regulates the procedure in which criminal trials are conducted allows for a separate sentencing phase.</w:t>
      </w:r>
    </w:p>
    <w:p w:rsidR="00AF69CD" w:rsidRPr="00AF69CD" w:rsidRDefault="00AF69CD" w:rsidP="00AF69CD">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Chapter XIX of the Code deals with the procedure</w:t>
      </w:r>
      <w:r w:rsidR="007A0077">
        <w:rPr>
          <w:rFonts w:ascii="Times New Roman" w:hAnsi="Times New Roman" w:cs="Times New Roman"/>
          <w:sz w:val="28"/>
          <w:szCs w:val="28"/>
        </w:rPr>
        <w:t xml:space="preserve"> for trial of warrant cases by M</w:t>
      </w:r>
      <w:r w:rsidRPr="00AF69CD">
        <w:rPr>
          <w:rFonts w:ascii="Times New Roman" w:hAnsi="Times New Roman" w:cs="Times New Roman"/>
          <w:sz w:val="28"/>
          <w:szCs w:val="28"/>
        </w:rPr>
        <w:t>agistrates. Under the said chapter, section 248(2) clearly mandates if the Magistrate finds the accused guilty, he shall hear the accused on the question of sentence before passing sentence upon him accordingly.</w:t>
      </w:r>
    </w:p>
    <w:p w:rsidR="00AF69CD" w:rsidRPr="00AF69CD" w:rsidRDefault="00AF69CD" w:rsidP="00AF69CD">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 xml:space="preserve">In the same vein section 235(2) </w:t>
      </w:r>
      <w:r w:rsidR="006A0D57">
        <w:rPr>
          <w:rFonts w:ascii="Times New Roman" w:hAnsi="Times New Roman" w:cs="Times New Roman"/>
          <w:sz w:val="28"/>
          <w:szCs w:val="28"/>
        </w:rPr>
        <w:t>of the Code o</w:t>
      </w:r>
      <w:r w:rsidRPr="00AF69CD">
        <w:rPr>
          <w:rFonts w:ascii="Times New Roman" w:hAnsi="Times New Roman" w:cs="Times New Roman"/>
          <w:sz w:val="28"/>
          <w:szCs w:val="28"/>
        </w:rPr>
        <w:t>f Criminal Procedure</w:t>
      </w:r>
      <w:r w:rsidR="00E920CB" w:rsidRPr="00AF69CD">
        <w:rPr>
          <w:rFonts w:ascii="Times New Roman" w:hAnsi="Times New Roman" w:cs="Times New Roman"/>
          <w:sz w:val="28"/>
          <w:szCs w:val="28"/>
        </w:rPr>
        <w:t>, 1973</w:t>
      </w:r>
      <w:r w:rsidR="007A0077">
        <w:rPr>
          <w:rFonts w:ascii="Times New Roman" w:hAnsi="Times New Roman" w:cs="Times New Roman"/>
          <w:sz w:val="28"/>
          <w:szCs w:val="28"/>
        </w:rPr>
        <w:t xml:space="preserve"> </w:t>
      </w:r>
      <w:r w:rsidRPr="00AF69CD">
        <w:rPr>
          <w:rFonts w:ascii="Times New Roman" w:hAnsi="Times New Roman" w:cs="Times New Roman"/>
          <w:sz w:val="28"/>
          <w:szCs w:val="28"/>
        </w:rPr>
        <w:t xml:space="preserve">which deals with the trials before a court of Sessions also prescribes that the Sessions Judge must hear the accused on the question of sentence before passing the appropriate sentence on him.  </w:t>
      </w:r>
    </w:p>
    <w:p w:rsidR="00AF69CD" w:rsidRPr="00AF69CD" w:rsidRDefault="00AF69CD" w:rsidP="00AF69CD">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Both these specific statutory provisions mandating the compulsory hearing on sentence by the sentencing Judge unders</w:t>
      </w:r>
      <w:r w:rsidR="00E920CB">
        <w:rPr>
          <w:rFonts w:ascii="Times New Roman" w:hAnsi="Times New Roman" w:cs="Times New Roman"/>
          <w:sz w:val="28"/>
          <w:szCs w:val="28"/>
        </w:rPr>
        <w:t>core not only the gravity of</w:t>
      </w:r>
      <w:r w:rsidRPr="00AF69CD">
        <w:rPr>
          <w:rFonts w:ascii="Times New Roman" w:hAnsi="Times New Roman" w:cs="Times New Roman"/>
          <w:sz w:val="28"/>
          <w:szCs w:val="28"/>
        </w:rPr>
        <w:t xml:space="preserve"> sentencing but also highlight the importance attached to it by the legislators.</w:t>
      </w:r>
    </w:p>
    <w:p w:rsidR="00AF69CD" w:rsidRPr="00AF69CD" w:rsidRDefault="007A0077" w:rsidP="00AF69CD">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In </w:t>
      </w:r>
      <w:r w:rsidR="00184AC2">
        <w:rPr>
          <w:rFonts w:ascii="Times New Roman" w:hAnsi="Times New Roman" w:cs="Times New Roman"/>
          <w:b/>
          <w:sz w:val="28"/>
          <w:szCs w:val="28"/>
        </w:rPr>
        <w:t>Santa Singh v.</w:t>
      </w:r>
      <w:r w:rsidR="00AF69CD" w:rsidRPr="00B20A0A">
        <w:rPr>
          <w:rFonts w:ascii="Times New Roman" w:hAnsi="Times New Roman" w:cs="Times New Roman"/>
          <w:b/>
          <w:sz w:val="28"/>
          <w:szCs w:val="28"/>
        </w:rPr>
        <w:t xml:space="preserve"> State of Punjab</w:t>
      </w:r>
      <w:r w:rsidR="00E920CB">
        <w:rPr>
          <w:rStyle w:val="FootnoteReference"/>
          <w:rFonts w:ascii="Times New Roman" w:hAnsi="Times New Roman" w:cs="Times New Roman"/>
          <w:sz w:val="28"/>
          <w:szCs w:val="28"/>
        </w:rPr>
        <w:footnoteReference w:id="7"/>
      </w:r>
      <w:r w:rsidR="00E920CB">
        <w:rPr>
          <w:rFonts w:ascii="Times New Roman" w:hAnsi="Times New Roman" w:cs="Times New Roman"/>
          <w:sz w:val="28"/>
          <w:szCs w:val="28"/>
        </w:rPr>
        <w:t xml:space="preserve"> the Honourable</w:t>
      </w:r>
      <w:r w:rsidR="00AF69CD" w:rsidRPr="00AF69CD">
        <w:rPr>
          <w:rFonts w:ascii="Times New Roman" w:hAnsi="Times New Roman" w:cs="Times New Roman"/>
          <w:sz w:val="28"/>
          <w:szCs w:val="28"/>
        </w:rPr>
        <w:t xml:space="preserve"> Apex Court in this context inter alia observed as follows:</w:t>
      </w:r>
    </w:p>
    <w:p w:rsidR="00AF69CD" w:rsidRPr="00AF69CD" w:rsidRDefault="00562C18" w:rsidP="00AF69CD">
      <w:pPr>
        <w:jc w:val="both"/>
        <w:rPr>
          <w:rFonts w:ascii="Times New Roman" w:hAnsi="Times New Roman" w:cs="Times New Roman"/>
          <w:sz w:val="28"/>
          <w:szCs w:val="28"/>
        </w:rPr>
      </w:pPr>
      <w:r w:rsidRPr="00AF69CD">
        <w:rPr>
          <w:rFonts w:ascii="Times New Roman" w:hAnsi="Times New Roman" w:cs="Times New Roman"/>
          <w:sz w:val="28"/>
          <w:szCs w:val="28"/>
        </w:rPr>
        <w:t>“</w:t>
      </w:r>
      <w:r w:rsidRPr="007A0077">
        <w:rPr>
          <w:rFonts w:ascii="Times New Roman" w:hAnsi="Times New Roman" w:cs="Times New Roman"/>
          <w:i/>
          <w:sz w:val="28"/>
          <w:szCs w:val="28"/>
        </w:rPr>
        <w:t>This</w:t>
      </w:r>
      <w:r w:rsidR="00AF69CD" w:rsidRPr="007A0077">
        <w:rPr>
          <w:rFonts w:ascii="Times New Roman" w:hAnsi="Times New Roman" w:cs="Times New Roman"/>
          <w:i/>
          <w:sz w:val="28"/>
          <w:szCs w:val="28"/>
        </w:rPr>
        <w:t xml:space="preserve"> new provision in Section 235(2) is in consonance with modern trends in penology </w:t>
      </w:r>
      <w:r w:rsidR="007A0077" w:rsidRPr="007A0077">
        <w:rPr>
          <w:rFonts w:ascii="Times New Roman" w:hAnsi="Times New Roman" w:cs="Times New Roman"/>
          <w:i/>
          <w:sz w:val="28"/>
          <w:szCs w:val="28"/>
        </w:rPr>
        <w:t>and sentencing</w:t>
      </w:r>
      <w:r w:rsidR="00AF69CD" w:rsidRPr="007A0077">
        <w:rPr>
          <w:rFonts w:ascii="Times New Roman" w:hAnsi="Times New Roman" w:cs="Times New Roman"/>
          <w:i/>
          <w:sz w:val="28"/>
          <w:szCs w:val="28"/>
        </w:rPr>
        <w:t xml:space="preserve"> procedures. There was no such provision in the old code. Under the old code, whatever the accused wished to submit in regard to </w:t>
      </w:r>
      <w:r w:rsidR="00AF69CD" w:rsidRPr="007A0077">
        <w:rPr>
          <w:rFonts w:ascii="Times New Roman" w:hAnsi="Times New Roman" w:cs="Times New Roman"/>
          <w:i/>
          <w:sz w:val="28"/>
          <w:szCs w:val="28"/>
        </w:rPr>
        <w:lastRenderedPageBreak/>
        <w:t>the sentence had to be stated by him before the arguments concluded and judgement was delivered. There was no separate stage for being heard in regard to sentence. The accused had to produce material and make his submissions in regard to sentence on the assumption that he was ultimately going to be convicted. This was most unsatisfactory. The legislature, therefore, decided that it is only when the accused is convicted that the question of sentence should come up for cons</w:t>
      </w:r>
      <w:r w:rsidR="006A0D57">
        <w:rPr>
          <w:rFonts w:ascii="Times New Roman" w:hAnsi="Times New Roman" w:cs="Times New Roman"/>
          <w:i/>
          <w:sz w:val="28"/>
          <w:szCs w:val="28"/>
        </w:rPr>
        <w:t>ideration and at that stage</w:t>
      </w:r>
      <w:r w:rsidR="00AF69CD" w:rsidRPr="007A0077">
        <w:rPr>
          <w:rFonts w:ascii="Times New Roman" w:hAnsi="Times New Roman" w:cs="Times New Roman"/>
          <w:i/>
          <w:sz w:val="28"/>
          <w:szCs w:val="28"/>
        </w:rPr>
        <w:t>, an opportunity should be given to the accused to be heard in regard to the sentence. Moreover, it was realised that sentencing is an important stage in the process of administration of criminal justice as important as the adjudication of guilt and it should not be consigned to a subsidiary position as if it were a matter of not</w:t>
      </w:r>
      <w:r w:rsidR="006A0D57">
        <w:rPr>
          <w:rFonts w:ascii="Times New Roman" w:hAnsi="Times New Roman" w:cs="Times New Roman"/>
          <w:i/>
          <w:sz w:val="28"/>
          <w:szCs w:val="28"/>
        </w:rPr>
        <w:t xml:space="preserve"> much consequence. It should</w:t>
      </w:r>
      <w:r w:rsidR="00AF69CD" w:rsidRPr="007A0077">
        <w:rPr>
          <w:rFonts w:ascii="Times New Roman" w:hAnsi="Times New Roman" w:cs="Times New Roman"/>
          <w:i/>
          <w:sz w:val="28"/>
          <w:szCs w:val="28"/>
        </w:rPr>
        <w:t xml:space="preserve"> be a matter of some anxiety to the court to impose an appropriate punishment on the criminal and sentencing should, therefore, receive serious attention of the court.</w:t>
      </w:r>
      <w:r w:rsidR="00AF69CD" w:rsidRPr="00AF69CD">
        <w:rPr>
          <w:rFonts w:ascii="Times New Roman" w:hAnsi="Times New Roman" w:cs="Times New Roman"/>
          <w:sz w:val="28"/>
          <w:szCs w:val="28"/>
        </w:rPr>
        <w:t xml:space="preserve">”      </w:t>
      </w:r>
    </w:p>
    <w:p w:rsidR="00AF69CD" w:rsidRPr="00AF69CD" w:rsidRDefault="00AF69CD" w:rsidP="00AF69CD">
      <w:pPr>
        <w:jc w:val="both"/>
        <w:rPr>
          <w:rFonts w:ascii="Times New Roman" w:hAnsi="Times New Roman" w:cs="Times New Roman"/>
          <w:sz w:val="28"/>
          <w:szCs w:val="28"/>
        </w:rPr>
      </w:pPr>
      <w:r w:rsidRPr="00AF69CD">
        <w:rPr>
          <w:rFonts w:ascii="Times New Roman" w:hAnsi="Times New Roman" w:cs="Times New Roman"/>
          <w:sz w:val="28"/>
          <w:szCs w:val="28"/>
        </w:rPr>
        <w:t xml:space="preserve">The importance and value of pre-sentence hearing to the accused as statutorily recognized in India can also </w:t>
      </w:r>
      <w:r w:rsidR="00F564C0">
        <w:rPr>
          <w:rFonts w:ascii="Times New Roman" w:hAnsi="Times New Roman" w:cs="Times New Roman"/>
          <w:sz w:val="28"/>
          <w:szCs w:val="28"/>
        </w:rPr>
        <w:t>be viewed from another angle. “</w:t>
      </w:r>
      <w:r w:rsidRPr="00F564C0">
        <w:rPr>
          <w:rFonts w:ascii="Times New Roman" w:hAnsi="Times New Roman" w:cs="Times New Roman"/>
          <w:i/>
          <w:sz w:val="28"/>
          <w:szCs w:val="28"/>
        </w:rPr>
        <w:t xml:space="preserve">Audi alteram partem” </w:t>
      </w:r>
      <w:r w:rsidRPr="00AF69CD">
        <w:rPr>
          <w:rFonts w:ascii="Times New Roman" w:hAnsi="Times New Roman" w:cs="Times New Roman"/>
          <w:sz w:val="28"/>
          <w:szCs w:val="28"/>
        </w:rPr>
        <w:t xml:space="preserve"> (literally meaning listen to the other side) which is considered to be a pri</w:t>
      </w:r>
      <w:r w:rsidR="00F564C0">
        <w:rPr>
          <w:rFonts w:ascii="Times New Roman" w:hAnsi="Times New Roman" w:cs="Times New Roman"/>
          <w:sz w:val="28"/>
          <w:szCs w:val="28"/>
        </w:rPr>
        <w:t>nciple of fundamental justice or</w:t>
      </w:r>
      <w:r w:rsidRPr="00AF69CD">
        <w:rPr>
          <w:rFonts w:ascii="Times New Roman" w:hAnsi="Times New Roman" w:cs="Times New Roman"/>
          <w:sz w:val="28"/>
          <w:szCs w:val="28"/>
        </w:rPr>
        <w:t xml:space="preserve"> the principle of natural justice includes in its scope the right to the accused to be heard on the question of sentence. </w:t>
      </w:r>
    </w:p>
    <w:p w:rsidR="00AF69CD" w:rsidRPr="00AF69CD" w:rsidRDefault="00AF69CD" w:rsidP="00AF69CD">
      <w:pPr>
        <w:jc w:val="both"/>
        <w:rPr>
          <w:rFonts w:ascii="Times New Roman" w:hAnsi="Times New Roman" w:cs="Times New Roman"/>
          <w:sz w:val="28"/>
          <w:szCs w:val="28"/>
        </w:rPr>
      </w:pPr>
      <w:r w:rsidRPr="00AF69CD">
        <w:rPr>
          <w:rFonts w:ascii="Times New Roman" w:hAnsi="Times New Roman" w:cs="Times New Roman"/>
          <w:sz w:val="28"/>
          <w:szCs w:val="28"/>
        </w:rPr>
        <w:t xml:space="preserve">The vexed issue of imposition of appropriate sentence post conviction has engaged the attention of </w:t>
      </w:r>
      <w:r w:rsidR="00770598" w:rsidRPr="00AF69CD">
        <w:rPr>
          <w:rFonts w:ascii="Times New Roman" w:hAnsi="Times New Roman" w:cs="Times New Roman"/>
          <w:sz w:val="28"/>
          <w:szCs w:val="28"/>
        </w:rPr>
        <w:t>the</w:t>
      </w:r>
      <w:r w:rsidRPr="00AF69CD">
        <w:rPr>
          <w:rFonts w:ascii="Times New Roman" w:hAnsi="Times New Roman" w:cs="Times New Roman"/>
          <w:sz w:val="28"/>
          <w:szCs w:val="28"/>
        </w:rPr>
        <w:t xml:space="preserve"> higher judiciary in India </w:t>
      </w:r>
      <w:r w:rsidR="009B211C">
        <w:rPr>
          <w:rFonts w:ascii="Times New Roman" w:hAnsi="Times New Roman" w:cs="Times New Roman"/>
          <w:sz w:val="28"/>
          <w:szCs w:val="28"/>
        </w:rPr>
        <w:t>since long</w:t>
      </w:r>
      <w:r w:rsidRPr="00AF69CD">
        <w:rPr>
          <w:rFonts w:ascii="Times New Roman" w:hAnsi="Times New Roman" w:cs="Times New Roman"/>
          <w:sz w:val="28"/>
          <w:szCs w:val="28"/>
        </w:rPr>
        <w:t>.</w:t>
      </w:r>
    </w:p>
    <w:p w:rsidR="00AF69CD" w:rsidRPr="00AF69CD" w:rsidRDefault="009B211C" w:rsidP="00AF69CD">
      <w:pPr>
        <w:jc w:val="both"/>
        <w:rPr>
          <w:rFonts w:ascii="Times New Roman" w:hAnsi="Times New Roman" w:cs="Times New Roman"/>
          <w:sz w:val="28"/>
          <w:szCs w:val="28"/>
        </w:rPr>
      </w:pPr>
      <w:r>
        <w:rPr>
          <w:rFonts w:ascii="Times New Roman" w:hAnsi="Times New Roman" w:cs="Times New Roman"/>
          <w:sz w:val="28"/>
          <w:szCs w:val="28"/>
        </w:rPr>
        <w:t xml:space="preserve">In </w:t>
      </w:r>
      <w:r w:rsidR="00184AC2">
        <w:rPr>
          <w:rFonts w:ascii="Times New Roman" w:hAnsi="Times New Roman" w:cs="Times New Roman"/>
          <w:b/>
          <w:sz w:val="28"/>
          <w:szCs w:val="28"/>
        </w:rPr>
        <w:t>Modi Ram v.</w:t>
      </w:r>
      <w:r w:rsidRPr="00B20A0A">
        <w:rPr>
          <w:rFonts w:ascii="Times New Roman" w:hAnsi="Times New Roman" w:cs="Times New Roman"/>
          <w:b/>
          <w:sz w:val="28"/>
          <w:szCs w:val="28"/>
        </w:rPr>
        <w:t xml:space="preserve"> State of Madhya Pradesh</w:t>
      </w:r>
      <w:r>
        <w:rPr>
          <w:rStyle w:val="FootnoteReference"/>
          <w:rFonts w:ascii="Times New Roman" w:hAnsi="Times New Roman" w:cs="Times New Roman"/>
          <w:sz w:val="28"/>
          <w:szCs w:val="28"/>
        </w:rPr>
        <w:footnoteReference w:id="8"/>
      </w:r>
      <w:r>
        <w:rPr>
          <w:rFonts w:ascii="Times New Roman" w:hAnsi="Times New Roman" w:cs="Times New Roman"/>
          <w:sz w:val="28"/>
          <w:szCs w:val="28"/>
        </w:rPr>
        <w:t>, the Honourable</w:t>
      </w:r>
      <w:r w:rsidR="00AF69CD" w:rsidRPr="00AF69CD">
        <w:rPr>
          <w:rFonts w:ascii="Times New Roman" w:hAnsi="Times New Roman" w:cs="Times New Roman"/>
          <w:sz w:val="28"/>
          <w:szCs w:val="28"/>
        </w:rPr>
        <w:t xml:space="preserve"> Apex court </w:t>
      </w:r>
      <w:r>
        <w:rPr>
          <w:rFonts w:ascii="Times New Roman" w:hAnsi="Times New Roman" w:cs="Times New Roman"/>
          <w:sz w:val="28"/>
          <w:szCs w:val="28"/>
        </w:rPr>
        <w:t>while reducing eight years rigorous impr</w:t>
      </w:r>
      <w:r w:rsidR="008C1E5C">
        <w:rPr>
          <w:rFonts w:ascii="Times New Roman" w:hAnsi="Times New Roman" w:cs="Times New Roman"/>
          <w:sz w:val="28"/>
          <w:szCs w:val="28"/>
        </w:rPr>
        <w:t>isonment a</w:t>
      </w:r>
      <w:r w:rsidR="00A36501">
        <w:rPr>
          <w:rFonts w:ascii="Times New Roman" w:hAnsi="Times New Roman" w:cs="Times New Roman"/>
          <w:sz w:val="28"/>
          <w:szCs w:val="28"/>
        </w:rPr>
        <w:t xml:space="preserve">warded to two convicts under </w:t>
      </w:r>
      <w:r w:rsidR="008C1E5C">
        <w:rPr>
          <w:rFonts w:ascii="Times New Roman" w:hAnsi="Times New Roman" w:cs="Times New Roman"/>
          <w:sz w:val="28"/>
          <w:szCs w:val="28"/>
        </w:rPr>
        <w:t xml:space="preserve">Section 326 of Indian Penal Code by the High Court to three years rigorous imprisonment </w:t>
      </w:r>
      <w:r w:rsidR="00AF69CD" w:rsidRPr="00AF69CD">
        <w:rPr>
          <w:rFonts w:ascii="Times New Roman" w:hAnsi="Times New Roman" w:cs="Times New Roman"/>
          <w:sz w:val="28"/>
          <w:szCs w:val="28"/>
        </w:rPr>
        <w:t>made the following pertinent observation on sentencing:</w:t>
      </w:r>
    </w:p>
    <w:p w:rsidR="00AF69CD" w:rsidRPr="00AF69CD" w:rsidRDefault="00AF69CD" w:rsidP="00AF69CD">
      <w:pPr>
        <w:jc w:val="both"/>
        <w:rPr>
          <w:rFonts w:ascii="Times New Roman" w:hAnsi="Times New Roman" w:cs="Times New Roman"/>
          <w:sz w:val="28"/>
          <w:szCs w:val="28"/>
        </w:rPr>
      </w:pPr>
      <w:r w:rsidRPr="00AF69CD">
        <w:rPr>
          <w:rFonts w:ascii="Times New Roman" w:hAnsi="Times New Roman" w:cs="Times New Roman"/>
          <w:sz w:val="28"/>
          <w:szCs w:val="28"/>
        </w:rPr>
        <w:t xml:space="preserve">  “</w:t>
      </w:r>
      <w:r w:rsidRPr="009B211C">
        <w:rPr>
          <w:rFonts w:ascii="Times New Roman" w:hAnsi="Times New Roman" w:cs="Times New Roman"/>
          <w:i/>
          <w:sz w:val="28"/>
          <w:szCs w:val="28"/>
        </w:rPr>
        <w:t>Now the question of sentence is always a difficult and complex question. The accused persons found guilty may be hardened or pr</w:t>
      </w:r>
      <w:r w:rsidR="008C1E5C">
        <w:rPr>
          <w:rFonts w:ascii="Times New Roman" w:hAnsi="Times New Roman" w:cs="Times New Roman"/>
          <w:i/>
          <w:sz w:val="28"/>
          <w:szCs w:val="28"/>
        </w:rPr>
        <w:t>ofessional criminals having taken</w:t>
      </w:r>
      <w:r w:rsidRPr="009B211C">
        <w:rPr>
          <w:rFonts w:ascii="Times New Roman" w:hAnsi="Times New Roman" w:cs="Times New Roman"/>
          <w:i/>
          <w:sz w:val="28"/>
          <w:szCs w:val="28"/>
        </w:rPr>
        <w:t xml:space="preserve"> to the life of crime since long, or they may have taken to crime only recently or may have committed the crime under the influence of bad company or again commission of a solitary offence may be due to provocative wrongful action seriously injuring the feelings and sentiment of the accused. Human nature being what it is men are at times moved by the impulse of moment rather than by rational, cool, calculated estimate of the future good and evil. At such moments they are ordinarily inclined to be ready to face any future evil falling </w:t>
      </w:r>
      <w:r w:rsidRPr="009B211C">
        <w:rPr>
          <w:rFonts w:ascii="Times New Roman" w:hAnsi="Times New Roman" w:cs="Times New Roman"/>
          <w:i/>
          <w:sz w:val="28"/>
          <w:szCs w:val="28"/>
        </w:rPr>
        <w:lastRenderedPageBreak/>
        <w:t>short of the inevitable. Keeping in view the broad object of punishment of criminals by courts in all progressive civilized societies true dictates of Justice seem to us to demand that all the attending relevant circumstances should be taken into account for de</w:t>
      </w:r>
      <w:r w:rsidR="008C1E5C">
        <w:rPr>
          <w:rFonts w:ascii="Times New Roman" w:hAnsi="Times New Roman" w:cs="Times New Roman"/>
          <w:i/>
          <w:sz w:val="28"/>
          <w:szCs w:val="28"/>
        </w:rPr>
        <w:t>termining the proper and just</w:t>
      </w:r>
      <w:r w:rsidRPr="009B211C">
        <w:rPr>
          <w:rFonts w:ascii="Times New Roman" w:hAnsi="Times New Roman" w:cs="Times New Roman"/>
          <w:i/>
          <w:sz w:val="28"/>
          <w:szCs w:val="28"/>
        </w:rPr>
        <w:t xml:space="preserve"> sentence. The sentence should bring home to the guilty party the consciousness that the offence committed by him was against his own interest as also against the interest of the society of which he happens to be a member. In considering the adequacy of sentence which should neither be too severe nor too lenient the court has, therefore, to keep in mind the motive and magnitude of the offence, the circumstances in which it was committed and the age and character (including his antecedents) and station in life of the offender</w:t>
      </w:r>
      <w:r w:rsidRPr="00AF69CD">
        <w:rPr>
          <w:rFonts w:ascii="Times New Roman" w:hAnsi="Times New Roman" w:cs="Times New Roman"/>
          <w:sz w:val="28"/>
          <w:szCs w:val="28"/>
        </w:rPr>
        <w:t>.</w:t>
      </w:r>
      <w:r w:rsidR="009B211C">
        <w:rPr>
          <w:rFonts w:ascii="Times New Roman" w:hAnsi="Times New Roman" w:cs="Times New Roman"/>
          <w:sz w:val="28"/>
          <w:szCs w:val="28"/>
        </w:rPr>
        <w:t>”</w:t>
      </w:r>
    </w:p>
    <w:p w:rsidR="00AF69CD" w:rsidRPr="00AF69CD" w:rsidRDefault="0057570A" w:rsidP="00AF69CD">
      <w:pPr>
        <w:jc w:val="both"/>
        <w:rPr>
          <w:rFonts w:ascii="Times New Roman" w:hAnsi="Times New Roman" w:cs="Times New Roman"/>
          <w:sz w:val="28"/>
          <w:szCs w:val="28"/>
        </w:rPr>
      </w:pPr>
      <w:r>
        <w:rPr>
          <w:rFonts w:ascii="Times New Roman" w:hAnsi="Times New Roman" w:cs="Times New Roman"/>
          <w:sz w:val="28"/>
          <w:szCs w:val="28"/>
        </w:rPr>
        <w:t xml:space="preserve"> </w:t>
      </w:r>
      <w:r w:rsidR="00AF69CD" w:rsidRPr="00AF69CD">
        <w:rPr>
          <w:rFonts w:ascii="Times New Roman" w:hAnsi="Times New Roman" w:cs="Times New Roman"/>
          <w:sz w:val="28"/>
          <w:szCs w:val="28"/>
        </w:rPr>
        <w:t>In the same vein, the Hon</w:t>
      </w:r>
      <w:r>
        <w:rPr>
          <w:rFonts w:ascii="Times New Roman" w:hAnsi="Times New Roman" w:cs="Times New Roman"/>
          <w:sz w:val="28"/>
          <w:szCs w:val="28"/>
        </w:rPr>
        <w:t xml:space="preserve">ourable Apex Court in </w:t>
      </w:r>
      <w:r w:rsidR="00184AC2">
        <w:rPr>
          <w:rFonts w:ascii="Times New Roman" w:hAnsi="Times New Roman" w:cs="Times New Roman"/>
          <w:b/>
          <w:sz w:val="28"/>
          <w:szCs w:val="28"/>
        </w:rPr>
        <w:t>Santa Singh v.</w:t>
      </w:r>
      <w:r w:rsidR="00AF69CD" w:rsidRPr="00B20A0A">
        <w:rPr>
          <w:rFonts w:ascii="Times New Roman" w:hAnsi="Times New Roman" w:cs="Times New Roman"/>
          <w:b/>
          <w:sz w:val="28"/>
          <w:szCs w:val="28"/>
        </w:rPr>
        <w:t xml:space="preserve"> State of Punjab</w:t>
      </w:r>
      <w:r w:rsidR="00A36501">
        <w:rPr>
          <w:rStyle w:val="FootnoteReference"/>
          <w:rFonts w:ascii="Times New Roman" w:hAnsi="Times New Roman" w:cs="Times New Roman"/>
          <w:sz w:val="28"/>
          <w:szCs w:val="28"/>
        </w:rPr>
        <w:footnoteReference w:id="9"/>
      </w:r>
      <w:r w:rsidR="00AF69CD" w:rsidRPr="00AF69CD">
        <w:rPr>
          <w:rFonts w:ascii="Times New Roman" w:hAnsi="Times New Roman" w:cs="Times New Roman"/>
          <w:sz w:val="28"/>
          <w:szCs w:val="28"/>
        </w:rPr>
        <w:t xml:space="preserve"> reiterated</w:t>
      </w:r>
      <w:r>
        <w:rPr>
          <w:rFonts w:ascii="Times New Roman" w:hAnsi="Times New Roman" w:cs="Times New Roman"/>
          <w:sz w:val="28"/>
          <w:szCs w:val="28"/>
        </w:rPr>
        <w:t xml:space="preserve"> its views on sente</w:t>
      </w:r>
      <w:r w:rsidR="00A36501">
        <w:rPr>
          <w:rFonts w:ascii="Times New Roman" w:hAnsi="Times New Roman" w:cs="Times New Roman"/>
          <w:sz w:val="28"/>
          <w:szCs w:val="28"/>
        </w:rPr>
        <w:t>n</w:t>
      </w:r>
      <w:r>
        <w:rPr>
          <w:rFonts w:ascii="Times New Roman" w:hAnsi="Times New Roman" w:cs="Times New Roman"/>
          <w:sz w:val="28"/>
          <w:szCs w:val="28"/>
        </w:rPr>
        <w:t>cing</w:t>
      </w:r>
      <w:r w:rsidR="00AF69CD" w:rsidRPr="00AF69CD">
        <w:rPr>
          <w:rFonts w:ascii="Times New Roman" w:hAnsi="Times New Roman" w:cs="Times New Roman"/>
          <w:sz w:val="28"/>
          <w:szCs w:val="28"/>
        </w:rPr>
        <w:t xml:space="preserve"> as follows:</w:t>
      </w:r>
    </w:p>
    <w:p w:rsidR="00AF69CD" w:rsidRPr="0057570A" w:rsidRDefault="0057570A" w:rsidP="0057570A">
      <w:pPr>
        <w:jc w:val="both"/>
        <w:rPr>
          <w:rFonts w:ascii="Times New Roman" w:hAnsi="Times New Roman" w:cs="Times New Roman"/>
          <w:i/>
          <w:sz w:val="28"/>
          <w:szCs w:val="28"/>
        </w:rPr>
      </w:pPr>
      <w:r w:rsidRPr="0057570A">
        <w:rPr>
          <w:rFonts w:ascii="Times New Roman" w:hAnsi="Times New Roman" w:cs="Times New Roman"/>
          <w:i/>
          <w:sz w:val="28"/>
          <w:szCs w:val="28"/>
        </w:rPr>
        <w:t xml:space="preserve">  “</w:t>
      </w:r>
      <w:r w:rsidR="00AF69CD" w:rsidRPr="0057570A">
        <w:rPr>
          <w:rFonts w:ascii="Times New Roman" w:hAnsi="Times New Roman" w:cs="Times New Roman"/>
          <w:i/>
          <w:sz w:val="28"/>
          <w:szCs w:val="28"/>
        </w:rPr>
        <w:t>A proper sentence is the amalgam of many factors such as the nature of the offence, the circumstances-extenuating or aggravating – of the offence, the prior criminal record, if any, of the offender, the age of the offender, the record of the offender as to employment, the background of the offender with reference to education, home life, society and social adjustment, the emotional and mental condition of the offender, the prospects for the rehabilitation of offender, the possibility of return of offender to a normal life in the community, the possibility of treatment or training of the offender, the possibility that the sentence may serve as a deterrent to the crime by the offender or by others and the current community need, if any, for such a deterrent in respect to the particular type of offence. These are factors which have to be taken into account by the court in deciding upon the appropriate sentence.”</w:t>
      </w:r>
    </w:p>
    <w:p w:rsidR="00AF69CD" w:rsidRPr="00AF69CD" w:rsidRDefault="00943AA8" w:rsidP="00AF69CD">
      <w:pPr>
        <w:jc w:val="both"/>
        <w:rPr>
          <w:rFonts w:ascii="Times New Roman" w:hAnsi="Times New Roman" w:cs="Times New Roman"/>
          <w:sz w:val="28"/>
          <w:szCs w:val="28"/>
        </w:rPr>
      </w:pPr>
      <w:r>
        <w:rPr>
          <w:rFonts w:ascii="Times New Roman" w:hAnsi="Times New Roman" w:cs="Times New Roman"/>
          <w:sz w:val="28"/>
          <w:szCs w:val="28"/>
        </w:rPr>
        <w:t xml:space="preserve">  </w:t>
      </w:r>
      <w:r w:rsidR="00A36501">
        <w:rPr>
          <w:rFonts w:ascii="Times New Roman" w:hAnsi="Times New Roman" w:cs="Times New Roman"/>
          <w:sz w:val="28"/>
          <w:szCs w:val="28"/>
        </w:rPr>
        <w:t xml:space="preserve">In </w:t>
      </w:r>
      <w:r w:rsidR="00184AC2">
        <w:rPr>
          <w:rFonts w:ascii="Times New Roman" w:hAnsi="Times New Roman" w:cs="Times New Roman"/>
          <w:b/>
          <w:sz w:val="28"/>
          <w:szCs w:val="28"/>
        </w:rPr>
        <w:t>Mohammad Giasuddin v.</w:t>
      </w:r>
      <w:r w:rsidR="00AF69CD" w:rsidRPr="00B20A0A">
        <w:rPr>
          <w:rFonts w:ascii="Times New Roman" w:hAnsi="Times New Roman" w:cs="Times New Roman"/>
          <w:b/>
          <w:sz w:val="28"/>
          <w:szCs w:val="28"/>
        </w:rPr>
        <w:t xml:space="preserve"> St</w:t>
      </w:r>
      <w:r w:rsidR="00A36501" w:rsidRPr="00B20A0A">
        <w:rPr>
          <w:rFonts w:ascii="Times New Roman" w:hAnsi="Times New Roman" w:cs="Times New Roman"/>
          <w:b/>
          <w:sz w:val="28"/>
          <w:szCs w:val="28"/>
        </w:rPr>
        <w:t>ate of Andhra Pradesh</w:t>
      </w:r>
      <w:r w:rsidR="00A36501">
        <w:rPr>
          <w:rStyle w:val="FootnoteReference"/>
          <w:rFonts w:ascii="Times New Roman" w:hAnsi="Times New Roman" w:cs="Times New Roman"/>
          <w:sz w:val="28"/>
          <w:szCs w:val="28"/>
        </w:rPr>
        <w:footnoteReference w:id="10"/>
      </w:r>
      <w:r w:rsidR="00A36501">
        <w:rPr>
          <w:rFonts w:ascii="Times New Roman" w:hAnsi="Times New Roman" w:cs="Times New Roman"/>
          <w:sz w:val="28"/>
          <w:szCs w:val="28"/>
        </w:rPr>
        <w:t>, the Honourable</w:t>
      </w:r>
      <w:r w:rsidR="00AF69CD" w:rsidRPr="00AF69CD">
        <w:rPr>
          <w:rFonts w:ascii="Times New Roman" w:hAnsi="Times New Roman" w:cs="Times New Roman"/>
          <w:sz w:val="28"/>
          <w:szCs w:val="28"/>
        </w:rPr>
        <w:t xml:space="preserve"> Apex Court</w:t>
      </w:r>
      <w:r>
        <w:rPr>
          <w:rFonts w:ascii="Times New Roman" w:hAnsi="Times New Roman" w:cs="Times New Roman"/>
          <w:sz w:val="28"/>
          <w:szCs w:val="28"/>
        </w:rPr>
        <w:t>, speaking through the eloquent and inimitable voice of V.R Krishna Iyer,J</w:t>
      </w:r>
      <w:r w:rsidR="00AF69CD" w:rsidRPr="00AF69CD">
        <w:rPr>
          <w:rFonts w:ascii="Times New Roman" w:hAnsi="Times New Roman" w:cs="Times New Roman"/>
          <w:sz w:val="28"/>
          <w:szCs w:val="28"/>
        </w:rPr>
        <w:t xml:space="preserve"> </w:t>
      </w:r>
      <w:r>
        <w:rPr>
          <w:rFonts w:ascii="Times New Roman" w:hAnsi="Times New Roman" w:cs="Times New Roman"/>
          <w:sz w:val="28"/>
          <w:szCs w:val="28"/>
        </w:rPr>
        <w:t xml:space="preserve">reduced the three years rigorous imprisonment of the convict under Section 420 of Indian Penal Code to eighteen months and </w:t>
      </w:r>
      <w:r w:rsidR="00AF69CD" w:rsidRPr="00AF69CD">
        <w:rPr>
          <w:rFonts w:ascii="Times New Roman" w:hAnsi="Times New Roman" w:cs="Times New Roman"/>
          <w:sz w:val="28"/>
          <w:szCs w:val="28"/>
        </w:rPr>
        <w:t xml:space="preserve">observed thus:  </w:t>
      </w:r>
    </w:p>
    <w:p w:rsidR="00943AA8" w:rsidRPr="00943AA8" w:rsidRDefault="00AF69CD" w:rsidP="00943AA8">
      <w:pPr>
        <w:pStyle w:val="NormalWeb"/>
        <w:jc w:val="both"/>
        <w:rPr>
          <w:i/>
          <w:color w:val="000000"/>
          <w:sz w:val="28"/>
          <w:szCs w:val="28"/>
        </w:rPr>
      </w:pPr>
      <w:r w:rsidRPr="00AF69CD">
        <w:rPr>
          <w:sz w:val="28"/>
          <w:szCs w:val="28"/>
        </w:rPr>
        <w:t xml:space="preserve">    “</w:t>
      </w:r>
      <w:r w:rsidR="00943AA8" w:rsidRPr="00943AA8">
        <w:rPr>
          <w:i/>
          <w:color w:val="000000"/>
          <w:sz w:val="28"/>
          <w:szCs w:val="28"/>
        </w:rPr>
        <w:t>Before the trial court, there was a formal</w:t>
      </w:r>
      <w:r w:rsidR="00943AA8">
        <w:rPr>
          <w:i/>
          <w:color w:val="000000"/>
          <w:sz w:val="28"/>
          <w:szCs w:val="28"/>
        </w:rPr>
        <w:t xml:space="preserve">, almost pharisaic, fulfilment </w:t>
      </w:r>
      <w:r w:rsidR="00943AA8" w:rsidRPr="00943AA8">
        <w:rPr>
          <w:i/>
          <w:color w:val="000000"/>
          <w:sz w:val="28"/>
          <w:szCs w:val="28"/>
        </w:rPr>
        <w:t>of the pre-sentencing provision in </w:t>
      </w:r>
      <w:r w:rsidR="00943AA8" w:rsidRPr="00943AA8">
        <w:rPr>
          <w:rFonts w:eastAsiaTheme="minorEastAsia"/>
          <w:i/>
          <w:color w:val="000000"/>
          <w:sz w:val="28"/>
          <w:szCs w:val="28"/>
        </w:rPr>
        <w:t>section 248</w:t>
      </w:r>
      <w:r w:rsidR="00943AA8" w:rsidRPr="00943AA8">
        <w:rPr>
          <w:i/>
          <w:color w:val="000000"/>
          <w:sz w:val="28"/>
          <w:szCs w:val="28"/>
        </w:rPr>
        <w:t xml:space="preserve"> (2) Cr. P. C. 1973. The opportunity contemplated in the sub-section has a penological significance of far-reaching </w:t>
      </w:r>
      <w:r w:rsidR="00943AA8" w:rsidRPr="00943AA8">
        <w:rPr>
          <w:i/>
          <w:color w:val="000000"/>
          <w:sz w:val="28"/>
          <w:szCs w:val="28"/>
        </w:rPr>
        <w:lastRenderedPageBreak/>
        <w:t>import, which has been lost on the trial Magistrate. For he disposed of this benignant obligation by a brief ritual:</w:t>
      </w:r>
    </w:p>
    <w:p w:rsidR="00943AA8" w:rsidRPr="00943AA8" w:rsidRDefault="00943AA8" w:rsidP="00943AA8">
      <w:pPr>
        <w:jc w:val="both"/>
        <w:rPr>
          <w:rFonts w:ascii="Times New Roman" w:hAnsi="Times New Roman" w:cs="Times New Roman"/>
          <w:i/>
          <w:color w:val="000000"/>
          <w:sz w:val="28"/>
          <w:szCs w:val="28"/>
        </w:rPr>
      </w:pPr>
      <w:r w:rsidRPr="00943AA8">
        <w:rPr>
          <w:rFonts w:ascii="Times New Roman" w:hAnsi="Times New Roman" w:cs="Times New Roman"/>
          <w:i/>
          <w:color w:val="000000"/>
          <w:sz w:val="28"/>
          <w:szCs w:val="28"/>
        </w:rPr>
        <w:t>"I made of the accused that they were found guilty under section 420 IPC and the punishment contemplated thereof."</w:t>
      </w:r>
    </w:p>
    <w:p w:rsidR="00943AA8" w:rsidRPr="00943AA8" w:rsidRDefault="00943AA8" w:rsidP="00943AA8">
      <w:pPr>
        <w:pStyle w:val="NormalWeb"/>
        <w:jc w:val="both"/>
        <w:rPr>
          <w:i/>
          <w:color w:val="000000"/>
          <w:sz w:val="28"/>
          <w:szCs w:val="28"/>
        </w:rPr>
      </w:pPr>
      <w:r w:rsidRPr="00943AA8">
        <w:rPr>
          <w:i/>
          <w:color w:val="000000"/>
          <w:sz w:val="28"/>
          <w:szCs w:val="28"/>
        </w:rPr>
        <w:t>Reform of the black letter law is a time-lagging process. But judicial metabolism is sometimes slower to assimilate the spiritual substance of creative ideas finding their way into the statute book. This may explain why the appellate courts fell in line with the Magistrate's mechanical approach and confirmed the condign punishment of 3 years' rigorous imprisonment. At all the three tiers the focus was on the serious nature of the crime (cheating of young men by a government servant and his blackguardly companion) and no ray of light on the 'criminal' or on the pertinent variety of social facts, surrounding him penetrated the forensic mentation. The humane art of sentencing remains a retarded child of the Indian criminal system.</w:t>
      </w:r>
    </w:p>
    <w:p w:rsidR="00943AA8" w:rsidRPr="00943AA8" w:rsidRDefault="00943AA8" w:rsidP="00943AA8">
      <w:pPr>
        <w:pStyle w:val="NormalWeb"/>
        <w:jc w:val="both"/>
        <w:rPr>
          <w:i/>
          <w:color w:val="000000"/>
          <w:sz w:val="28"/>
          <w:szCs w:val="28"/>
        </w:rPr>
      </w:pPr>
      <w:r w:rsidRPr="00943AA8">
        <w:rPr>
          <w:i/>
          <w:color w:val="000000"/>
          <w:sz w:val="28"/>
          <w:szCs w:val="28"/>
        </w:rPr>
        <w:t xml:space="preserve">Now we enter the area of punitive treatment of criminals, assuming that the guilt has been brought home. Certain elemental factors are 'significant strands of criminological thought. Since the whole territory of punishment in its modem setting is virtually Virgin so far as our country is concerned, we may as well go into the subject in some incisive depth for the guidance of the subordinate judi- </w:t>
      </w:r>
      <w:r>
        <w:rPr>
          <w:i/>
          <w:color w:val="000000"/>
          <w:sz w:val="28"/>
          <w:szCs w:val="28"/>
        </w:rPr>
        <w:t>-</w:t>
      </w:r>
      <w:r w:rsidRPr="00943AA8">
        <w:rPr>
          <w:i/>
          <w:color w:val="000000"/>
          <w:sz w:val="28"/>
          <w:szCs w:val="28"/>
        </w:rPr>
        <w:t>ciary. The subject of study takes us to our cultural heritage that there is divinity in every man which has been translated into the constitutional essence of the dignity and worth of the human person. We take the liberty of making an Indian approach and then strike a cosmic note.</w:t>
      </w:r>
    </w:p>
    <w:p w:rsidR="00943AA8" w:rsidRPr="00943AA8" w:rsidRDefault="00943AA8" w:rsidP="00943AA8">
      <w:pPr>
        <w:pStyle w:val="NormalWeb"/>
        <w:jc w:val="both"/>
        <w:rPr>
          <w:i/>
          <w:color w:val="000000"/>
          <w:sz w:val="28"/>
          <w:szCs w:val="28"/>
        </w:rPr>
      </w:pPr>
      <w:r w:rsidRPr="00943AA8">
        <w:rPr>
          <w:i/>
          <w:color w:val="000000"/>
          <w:sz w:val="28"/>
          <w:szCs w:val="28"/>
        </w:rPr>
        <w:t>Progressive criminologists across the world will agree that the Ga</w:t>
      </w:r>
      <w:r>
        <w:rPr>
          <w:i/>
          <w:color w:val="000000"/>
          <w:sz w:val="28"/>
          <w:szCs w:val="28"/>
        </w:rPr>
        <w:t>ndhian diagnosis of offenders as</w:t>
      </w:r>
      <w:r w:rsidRPr="00943AA8">
        <w:rPr>
          <w:i/>
          <w:color w:val="000000"/>
          <w:sz w:val="28"/>
          <w:szCs w:val="28"/>
        </w:rPr>
        <w:t xml:space="preserve"> patients and his conception of prisons as hospitals-mental and moral-is the key to the pathology of delinquency and the therapeutic role of 'punishment' The whole man is a healthy man and every man is born good. Criminality is a curable deviance. The morality of the law may vary, but is real. The basic goodness of all human beings is a spiritual axiom, a fall- out of the advaita of cosmic creation and the spring of correctional thought in criminology.</w:t>
      </w:r>
    </w:p>
    <w:p w:rsidR="00943AA8" w:rsidRPr="00943AA8" w:rsidRDefault="00943AA8" w:rsidP="00943AA8">
      <w:pPr>
        <w:pStyle w:val="NormalWeb"/>
        <w:jc w:val="both"/>
        <w:rPr>
          <w:i/>
          <w:color w:val="000000"/>
          <w:sz w:val="28"/>
          <w:szCs w:val="28"/>
        </w:rPr>
      </w:pPr>
      <w:r w:rsidRPr="00943AA8">
        <w:rPr>
          <w:i/>
          <w:color w:val="000000"/>
          <w:sz w:val="28"/>
          <w:szCs w:val="28"/>
        </w:rPr>
        <w:t>If every saint has a past, every sinner has a future, and it is the role of law to remind both of this. The Indian legal genius of old has made a healthy contribution to the world treasury of criminology. The drawback of our criminal process is that often they are built on the bricks of impressionist opinions and dated values, ignoring empirical studies and deeper researches.</w:t>
      </w:r>
    </w:p>
    <w:p w:rsidR="00943AA8" w:rsidRPr="00943AA8" w:rsidRDefault="00943AA8" w:rsidP="00943AA8">
      <w:pPr>
        <w:pStyle w:val="NormalWeb"/>
        <w:jc w:val="both"/>
        <w:rPr>
          <w:i/>
          <w:color w:val="000000"/>
          <w:sz w:val="28"/>
          <w:szCs w:val="28"/>
        </w:rPr>
      </w:pPr>
      <w:r w:rsidRPr="00943AA8">
        <w:rPr>
          <w:i/>
          <w:color w:val="000000"/>
          <w:sz w:val="28"/>
          <w:szCs w:val="28"/>
        </w:rPr>
        <w:lastRenderedPageBreak/>
        <w:t xml:space="preserve">India, like every other country, has its own crime complex and dilemma of punishment. Solutions to tangled social issues do not come </w:t>
      </w:r>
      <w:r w:rsidR="00D06CD4">
        <w:rPr>
          <w:i/>
          <w:color w:val="000000"/>
          <w:sz w:val="28"/>
          <w:szCs w:val="28"/>
        </w:rPr>
        <w:t>like the crack of da</w:t>
      </w:r>
      <w:r w:rsidRPr="00943AA8">
        <w:rPr>
          <w:i/>
          <w:color w:val="000000"/>
          <w:sz w:val="28"/>
          <w:szCs w:val="28"/>
        </w:rPr>
        <w:t>wn but are the product of research and study, oriented on the founding faiths of society and driving towards that transformation which is the goal of free India. Man is subject to more stresses and strains in this age than ever before, and a new class of crimes arising from restlessness of the spirit and frustration of ambitions has erupted. White-collar crime, with which we are concerned here, belongs to this disease of man's inside.</w:t>
      </w:r>
    </w:p>
    <w:p w:rsidR="00943AA8" w:rsidRPr="00943AA8" w:rsidRDefault="00943AA8" w:rsidP="00943AA8">
      <w:pPr>
        <w:pStyle w:val="NormalWeb"/>
        <w:jc w:val="both"/>
        <w:rPr>
          <w:i/>
          <w:color w:val="000000"/>
          <w:sz w:val="28"/>
          <w:szCs w:val="28"/>
        </w:rPr>
      </w:pPr>
      <w:r w:rsidRPr="00943AA8">
        <w:rPr>
          <w:i/>
          <w:color w:val="000000"/>
          <w:sz w:val="28"/>
          <w:szCs w:val="28"/>
        </w:rPr>
        <w:t xml:space="preserve">If the psychic perspective and the spiritual insight we have tried to project is valid, the police billy and the prison drill cannot 'minister to a mind diseased nor tone down the tension, release the repression, unbend the perversion, each of which shows up as debased deviance, violent vice and </w:t>
      </w:r>
      <w:r w:rsidR="00D06CD4" w:rsidRPr="00943AA8">
        <w:rPr>
          <w:i/>
          <w:color w:val="000000"/>
          <w:sz w:val="28"/>
          <w:szCs w:val="28"/>
        </w:rPr>
        <w:t>behavioural</w:t>
      </w:r>
      <w:r w:rsidRPr="00943AA8">
        <w:rPr>
          <w:i/>
          <w:color w:val="000000"/>
          <w:sz w:val="28"/>
          <w:szCs w:val="28"/>
        </w:rPr>
        <w:t xml:space="preserve"> turpitude. It is a truism, often forgotten in the hidden vendetta in human bosoms, that barbarity breeds barbarity, and injury recoils as injury, so that if hearing the mentally or morally maimed or malformed man (found guilty) is the goal, awakening the inner being, more than torturing through exterior compulsions, holds out better curative hopes.</w:t>
      </w:r>
    </w:p>
    <w:p w:rsidR="00D06CD4" w:rsidRDefault="00943AA8" w:rsidP="00D06CD4">
      <w:pPr>
        <w:pStyle w:val="NormalWeb"/>
        <w:jc w:val="both"/>
        <w:rPr>
          <w:color w:val="000000"/>
          <w:sz w:val="28"/>
          <w:szCs w:val="28"/>
        </w:rPr>
      </w:pPr>
      <w:r w:rsidRPr="00943AA8">
        <w:rPr>
          <w:i/>
          <w:color w:val="000000"/>
          <w:sz w:val="28"/>
          <w:szCs w:val="28"/>
        </w:rPr>
        <w:t xml:space="preserve">An aside. A holistic view of sentencing and a finer perception of the effect of imprisonment </w:t>
      </w:r>
      <w:r w:rsidR="00D06CD4" w:rsidRPr="00943AA8">
        <w:rPr>
          <w:i/>
          <w:color w:val="000000"/>
          <w:sz w:val="28"/>
          <w:szCs w:val="28"/>
        </w:rPr>
        <w:t>give</w:t>
      </w:r>
      <w:r w:rsidRPr="00943AA8">
        <w:rPr>
          <w:i/>
          <w:color w:val="000000"/>
          <w:sz w:val="28"/>
          <w:szCs w:val="28"/>
        </w:rPr>
        <w:t xml:space="preserve"> short shrift to draconian severity as self-defeating and fillips meditational relaxation, psychic medication and like exercises as apt to be more rewarding. Therefore, the emphasis has to be as much on man as on the system, on the inner imbalance as on the outer tensions. Perhaps the time has come for Indian criminologists to rely more on Patanjali sutra as a scientific curative for crimogenic factors than on the blind jail term set out in</w:t>
      </w:r>
      <w:r w:rsidRPr="00D06CD4">
        <w:rPr>
          <w:rFonts w:eastAsiaTheme="minorEastAsia"/>
          <w:i/>
          <w:color w:val="000000"/>
          <w:sz w:val="28"/>
          <w:szCs w:val="28"/>
        </w:rPr>
        <w:t> the Penal Code</w:t>
      </w:r>
      <w:r w:rsidRPr="00943AA8">
        <w:rPr>
          <w:i/>
          <w:color w:val="000000"/>
          <w:sz w:val="28"/>
          <w:szCs w:val="28"/>
        </w:rPr>
        <w:t> and that may be why western researchers are now seeking Indian yogic ways of normalising the individual and the group</w:t>
      </w:r>
      <w:r w:rsidRPr="00943AA8">
        <w:rPr>
          <w:color w:val="000000"/>
          <w:sz w:val="28"/>
          <w:szCs w:val="28"/>
        </w:rPr>
        <w:t>.</w:t>
      </w:r>
      <w:r w:rsidR="00D06CD4">
        <w:rPr>
          <w:color w:val="000000"/>
          <w:sz w:val="28"/>
          <w:szCs w:val="28"/>
        </w:rPr>
        <w:t>”</w:t>
      </w:r>
    </w:p>
    <w:p w:rsidR="003B50CC" w:rsidRDefault="00D06CD4" w:rsidP="003B50CC">
      <w:pPr>
        <w:pStyle w:val="NormalWeb"/>
        <w:jc w:val="both"/>
        <w:rPr>
          <w:bCs/>
          <w:color w:val="000000"/>
          <w:sz w:val="28"/>
          <w:szCs w:val="28"/>
          <w:shd w:val="clear" w:color="auto" w:fill="FFFFFF"/>
        </w:rPr>
      </w:pPr>
      <w:r>
        <w:rPr>
          <w:bCs/>
          <w:color w:val="000000"/>
          <w:sz w:val="28"/>
          <w:szCs w:val="28"/>
          <w:shd w:val="clear" w:color="auto" w:fill="FFFFFF"/>
        </w:rPr>
        <w:t xml:space="preserve"> In </w:t>
      </w:r>
      <w:r w:rsidR="003B50CC" w:rsidRPr="00B20A0A">
        <w:rPr>
          <w:b/>
          <w:bCs/>
          <w:color w:val="000000"/>
          <w:sz w:val="28"/>
          <w:szCs w:val="28"/>
          <w:shd w:val="clear" w:color="auto" w:fill="FFFFFF"/>
        </w:rPr>
        <w:t>Shailesh Jasvantbhai &amp; another</w:t>
      </w:r>
      <w:r w:rsidR="00184AC2">
        <w:rPr>
          <w:b/>
          <w:bCs/>
          <w:color w:val="000000"/>
          <w:sz w:val="28"/>
          <w:szCs w:val="28"/>
          <w:shd w:val="clear" w:color="auto" w:fill="FFFFFF"/>
        </w:rPr>
        <w:t xml:space="preserve"> v.</w:t>
      </w:r>
      <w:r w:rsidR="003B50CC" w:rsidRPr="00B20A0A">
        <w:rPr>
          <w:b/>
          <w:bCs/>
          <w:color w:val="000000"/>
          <w:sz w:val="28"/>
          <w:szCs w:val="28"/>
          <w:shd w:val="clear" w:color="auto" w:fill="FFFFFF"/>
        </w:rPr>
        <w:t xml:space="preserve"> State of Gujarat &amp; others</w:t>
      </w:r>
      <w:r w:rsidR="003B50CC">
        <w:rPr>
          <w:rStyle w:val="FootnoteReference"/>
          <w:bCs/>
          <w:color w:val="000000"/>
          <w:sz w:val="28"/>
          <w:szCs w:val="28"/>
          <w:shd w:val="clear" w:color="auto" w:fill="FFFFFF"/>
        </w:rPr>
        <w:footnoteReference w:id="11"/>
      </w:r>
      <w:r w:rsidR="003B50CC">
        <w:rPr>
          <w:bCs/>
          <w:color w:val="000000"/>
          <w:sz w:val="28"/>
          <w:szCs w:val="28"/>
          <w:shd w:val="clear" w:color="auto" w:fill="FFFFFF"/>
        </w:rPr>
        <w:t xml:space="preserve">, the Apex Court was pleased aside to set aside the assailed Judgement of the High Court which had imposed two years imprisonment to two young convicts under 307/114 of the Indian Penal Code with no criminal antecedents and remitted the matter back to the High Court for a fresh hearing on sentence while observing thus: </w:t>
      </w:r>
    </w:p>
    <w:p w:rsidR="003B50CC" w:rsidRPr="003B50CC" w:rsidRDefault="003B50CC" w:rsidP="003B50CC">
      <w:pPr>
        <w:pStyle w:val="NormalWeb"/>
        <w:jc w:val="both"/>
        <w:rPr>
          <w:i/>
          <w:color w:val="000000"/>
          <w:sz w:val="28"/>
          <w:szCs w:val="28"/>
        </w:rPr>
      </w:pPr>
      <w:r w:rsidRPr="003B50CC">
        <w:rPr>
          <w:color w:val="000000"/>
          <w:sz w:val="28"/>
          <w:szCs w:val="28"/>
        </w:rPr>
        <w:t xml:space="preserve"> </w:t>
      </w:r>
      <w:r>
        <w:rPr>
          <w:color w:val="000000"/>
          <w:sz w:val="28"/>
          <w:szCs w:val="28"/>
        </w:rPr>
        <w:t xml:space="preserve">  “</w:t>
      </w:r>
      <w:r w:rsidRPr="003B50CC">
        <w:rPr>
          <w:i/>
          <w:color w:val="000000"/>
          <w:sz w:val="28"/>
          <w:szCs w:val="28"/>
        </w:rPr>
        <w:t xml:space="preserve">The law regulates social interests, arbitrates conflicting claims and demands. Security of persons and property of the people is an essential function of the State. It could be achieved through instrumentality of criminal law. Undoubtedly, there is a cross cultural conflict where living law must find answer to the new challenges and the courts are required to mould the sentencing system to meet the challenges. The contagion of lawlessness would </w:t>
      </w:r>
      <w:r w:rsidRPr="003B50CC">
        <w:rPr>
          <w:i/>
          <w:color w:val="000000"/>
          <w:sz w:val="28"/>
          <w:szCs w:val="28"/>
        </w:rPr>
        <w:lastRenderedPageBreak/>
        <w:t>undermine social order and lay it in ruins. Protection of society and stamping out criminal proclivity must be the object of law which must be achieved by imposing appropriate sentence. Therefore, law as a corner-stone of the edifice of "order" should meet the challenges confronting the society. Friedman in his "Law in Changing Society" stated that, "State of criminal law continues to be - as it should be - a decisive reflection of social consciousness of society". Therefore, in operating the sentencing system, law should adopt the corrective machinery or the deterrence based on factual matrix. By deft modulation sentencing process be stern where it should be, and tempered with mercy where it warrants to be. The facts and given circumstances in each case, the nature of the crime, the manner in which it was planned and committed, the motive for commission of the crime, the conduct of the accused, the nature of weapons used and all other attending circumstances are relevant facts which would enter into the area of consideration.</w:t>
      </w:r>
    </w:p>
    <w:p w:rsidR="003B50CC" w:rsidRPr="003B50CC" w:rsidRDefault="003B50CC" w:rsidP="003B50CC">
      <w:pPr>
        <w:pStyle w:val="NormalWeb"/>
        <w:jc w:val="both"/>
        <w:rPr>
          <w:i/>
          <w:color w:val="000000"/>
          <w:sz w:val="28"/>
          <w:szCs w:val="28"/>
        </w:rPr>
      </w:pPr>
      <w:r w:rsidRPr="003B50CC">
        <w:rPr>
          <w:i/>
          <w:color w:val="000000"/>
          <w:sz w:val="28"/>
          <w:szCs w:val="28"/>
        </w:rPr>
        <w:t>Therefore, undue sympathy to impose inadequate sentence would do more harm to the justice system to undermine the public confidence in the efficacy of law and society could not long endure under such serious threats. It is, therefore, the duty of every court to award proper sentence having regard to the nature of the offence and the manner in which it was executed or committed etc. This position was illuminatingly stated by this Court in Sevaka Perumal etc. v. State of Tamil Nadu (1991 (3) SCC 471).</w:t>
      </w:r>
    </w:p>
    <w:p w:rsidR="003B50CC" w:rsidRPr="003B50CC" w:rsidRDefault="003B50CC" w:rsidP="003B50CC">
      <w:pPr>
        <w:pStyle w:val="NormalWeb"/>
        <w:jc w:val="both"/>
        <w:rPr>
          <w:i/>
          <w:color w:val="000000"/>
          <w:sz w:val="28"/>
          <w:szCs w:val="28"/>
        </w:rPr>
      </w:pPr>
      <w:r w:rsidRPr="003B50CC">
        <w:rPr>
          <w:i/>
          <w:color w:val="000000"/>
          <w:sz w:val="28"/>
          <w:szCs w:val="28"/>
        </w:rPr>
        <w:t>The criminal law adheres in general to the principle of proportionality in prescribing liability according to the culpability of each kind of criminal conduct. It ordinarily allows some significant discretion to the Judge in arriving at a sentence in each case, presumably to permit sentences that reflect more subtle considerations of culpability that are raised by the special facts of each case. Judges in essence affirm that punishment ought always to fit the crime; yet in practice sentences are determined largely by other considerations. Sometimes it is the correctional needs of the perpetrator that are offered to justify a sentence. Sometimes the desirability of keeping him out of circulation, and sometimes even the tragic results of his crime. Inevitably these considerations cause a departure from just desert as the basis of punishment and create cases of apparent injustice that are serious and widespread.</w:t>
      </w:r>
    </w:p>
    <w:p w:rsidR="00D06CD4" w:rsidRPr="00B67A25" w:rsidRDefault="003B50CC" w:rsidP="00B67A25">
      <w:pPr>
        <w:pStyle w:val="NormalWeb"/>
        <w:jc w:val="both"/>
        <w:rPr>
          <w:i/>
          <w:color w:val="000000"/>
          <w:sz w:val="28"/>
          <w:szCs w:val="28"/>
        </w:rPr>
      </w:pPr>
      <w:r w:rsidRPr="003B50CC">
        <w:rPr>
          <w:i/>
          <w:color w:val="000000"/>
          <w:sz w:val="28"/>
          <w:szCs w:val="28"/>
        </w:rPr>
        <w:t xml:space="preserve">Proportion between crime and punishment is a goal respected in principle, and in spite of errant notions, it remains a strong influence in the determination of sentences. The practice of punishing all serious crimes with equal severity is now unknown in civilized societies, but such a radical departure from the principle of proportionality has disappeared from the law only in recent times. Even now for a single grave infraction drastic sentences are imposed. Anything less than a penalty of greatest severity for any serious crime is thought then to </w:t>
      </w:r>
      <w:r w:rsidRPr="003B50CC">
        <w:rPr>
          <w:i/>
          <w:color w:val="000000"/>
          <w:sz w:val="28"/>
          <w:szCs w:val="28"/>
        </w:rPr>
        <w:lastRenderedPageBreak/>
        <w:t>be a measure of toleration that is unwarranted and unwise. But in fact, quite apart from those considerations that make punishment unjustifiable when it is out of proportion to the crime, uniformly disproportionate punishment has some very und</w:t>
      </w:r>
      <w:r>
        <w:rPr>
          <w:i/>
          <w:color w:val="000000"/>
          <w:sz w:val="28"/>
          <w:szCs w:val="28"/>
        </w:rPr>
        <w:t>esirable practical consequences”</w:t>
      </w:r>
      <w:r w:rsidR="003B4F27">
        <w:rPr>
          <w:color w:val="000000"/>
          <w:sz w:val="28"/>
          <w:szCs w:val="28"/>
        </w:rPr>
        <w:tab/>
      </w:r>
    </w:p>
    <w:p w:rsidR="007C75C7" w:rsidRDefault="00357667" w:rsidP="007C75C7">
      <w:pPr>
        <w:spacing w:before="100" w:beforeAutospacing="1" w:after="100" w:afterAutospacing="1"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In </w:t>
      </w:r>
      <w:r w:rsidRPr="00B20A0A">
        <w:rPr>
          <w:rFonts w:ascii="Times New Roman" w:eastAsia="Times New Roman" w:hAnsi="Times New Roman" w:cs="Times New Roman"/>
          <w:b/>
          <w:color w:val="000000"/>
          <w:sz w:val="28"/>
          <w:szCs w:val="28"/>
        </w:rPr>
        <w:t>Ahmed Hussein Vali Mo</w:t>
      </w:r>
      <w:r w:rsidR="00184AC2">
        <w:rPr>
          <w:rFonts w:ascii="Times New Roman" w:eastAsia="Times New Roman" w:hAnsi="Times New Roman" w:cs="Times New Roman"/>
          <w:b/>
          <w:color w:val="000000"/>
          <w:sz w:val="28"/>
          <w:szCs w:val="28"/>
        </w:rPr>
        <w:t>hammed Saiyed and another v.</w:t>
      </w:r>
      <w:r w:rsidRPr="00B20A0A">
        <w:rPr>
          <w:rFonts w:ascii="Times New Roman" w:eastAsia="Times New Roman" w:hAnsi="Times New Roman" w:cs="Times New Roman"/>
          <w:b/>
          <w:color w:val="000000"/>
          <w:sz w:val="28"/>
          <w:szCs w:val="28"/>
        </w:rPr>
        <w:t xml:space="preserve"> Sta</w:t>
      </w:r>
      <w:r w:rsidR="007C75C7" w:rsidRPr="00B20A0A">
        <w:rPr>
          <w:rFonts w:ascii="Times New Roman" w:eastAsia="Times New Roman" w:hAnsi="Times New Roman" w:cs="Times New Roman"/>
          <w:b/>
          <w:color w:val="000000"/>
          <w:sz w:val="28"/>
          <w:szCs w:val="28"/>
        </w:rPr>
        <w:t>te of Gujarat</w:t>
      </w:r>
      <w:r w:rsidR="007C75C7">
        <w:rPr>
          <w:rStyle w:val="FootnoteReference"/>
          <w:rFonts w:ascii="Times New Roman" w:eastAsia="Times New Roman" w:hAnsi="Times New Roman" w:cs="Times New Roman"/>
          <w:color w:val="000000"/>
          <w:sz w:val="28"/>
          <w:szCs w:val="28"/>
        </w:rPr>
        <w:footnoteReference w:id="12"/>
      </w:r>
      <w:r w:rsidR="007C75C7">
        <w:rPr>
          <w:rFonts w:ascii="Times New Roman" w:eastAsia="Times New Roman" w:hAnsi="Times New Roman" w:cs="Times New Roman"/>
          <w:color w:val="000000"/>
          <w:sz w:val="28"/>
          <w:szCs w:val="28"/>
        </w:rPr>
        <w:t xml:space="preserve">, </w:t>
      </w:r>
      <w:r w:rsidR="00B15D56">
        <w:rPr>
          <w:rFonts w:ascii="Times New Roman" w:eastAsia="Times New Roman" w:hAnsi="Times New Roman" w:cs="Times New Roman"/>
          <w:color w:val="000000"/>
          <w:sz w:val="28"/>
          <w:szCs w:val="28"/>
        </w:rPr>
        <w:t>the Apex Court dwelt on the object of imposing appropriate sentence in the following words:</w:t>
      </w:r>
    </w:p>
    <w:p w:rsidR="003B4F27" w:rsidRPr="00977B19" w:rsidRDefault="00B15D56" w:rsidP="007C75C7">
      <w:pPr>
        <w:spacing w:before="100" w:beforeAutospacing="1" w:after="100" w:afterAutospacing="1" w:line="240" w:lineRule="auto"/>
        <w:jc w:val="both"/>
        <w:rPr>
          <w:rFonts w:ascii="Times New Roman" w:eastAsia="Times New Roman" w:hAnsi="Times New Roman" w:cs="Times New Roman"/>
          <w:i/>
          <w:color w:val="000000"/>
          <w:sz w:val="28"/>
          <w:szCs w:val="28"/>
        </w:rPr>
      </w:pPr>
      <w:r w:rsidRPr="00977B19">
        <w:rPr>
          <w:rFonts w:ascii="Times New Roman" w:eastAsia="Times New Roman" w:hAnsi="Times New Roman" w:cs="Times New Roman"/>
          <w:i/>
          <w:color w:val="000000"/>
          <w:sz w:val="28"/>
          <w:szCs w:val="28"/>
        </w:rPr>
        <w:t>“</w:t>
      </w:r>
      <w:r w:rsidR="003B4F27" w:rsidRPr="00977B19">
        <w:rPr>
          <w:rFonts w:ascii="Times New Roman" w:eastAsia="Times New Roman" w:hAnsi="Times New Roman" w:cs="Times New Roman"/>
          <w:i/>
          <w:color w:val="000000"/>
          <w:sz w:val="28"/>
          <w:szCs w:val="28"/>
        </w:rPr>
        <w:t xml:space="preserve">The object of awarding appropriate sentence should be to protect the society and to deter the criminal from achieving the avowed object to law by imposing appropriate sentence. It is expected that the courts would operate the sentencing system so as to impose such sentence, which reflects the conscience of the society and the sentencing process has to be stern where it should be. Any liberal attitude by imposing </w:t>
      </w:r>
      <w:r w:rsidRPr="00977B19">
        <w:rPr>
          <w:rFonts w:ascii="Times New Roman" w:eastAsia="Times New Roman" w:hAnsi="Times New Roman" w:cs="Times New Roman"/>
          <w:i/>
          <w:color w:val="000000"/>
          <w:sz w:val="28"/>
          <w:szCs w:val="28"/>
        </w:rPr>
        <w:t>meagre</w:t>
      </w:r>
      <w:r w:rsidR="003B4F27" w:rsidRPr="00977B19">
        <w:rPr>
          <w:rFonts w:ascii="Times New Roman" w:eastAsia="Times New Roman" w:hAnsi="Times New Roman" w:cs="Times New Roman"/>
          <w:i/>
          <w:color w:val="000000"/>
          <w:sz w:val="28"/>
          <w:szCs w:val="28"/>
        </w:rPr>
        <w:t xml:space="preserve"> sentences or taking too sympathetic view merely on account of lapse of time in respect of such offences will be result-wise counter productive in the long run and against the interest of society which needs to be cared for and strengthened by string of deterrence inbuilt in the sentencing system.</w:t>
      </w:r>
    </w:p>
    <w:p w:rsidR="00977B19" w:rsidRDefault="003B4F27" w:rsidP="003B4F27">
      <w:pPr>
        <w:pStyle w:val="NormalWeb"/>
        <w:jc w:val="both"/>
        <w:rPr>
          <w:i/>
          <w:color w:val="000000"/>
          <w:sz w:val="28"/>
          <w:szCs w:val="28"/>
          <w:shd w:val="clear" w:color="auto" w:fill="FFFFFF"/>
        </w:rPr>
      </w:pPr>
      <w:r w:rsidRPr="00977B19">
        <w:rPr>
          <w:i/>
          <w:color w:val="000000"/>
          <w:sz w:val="28"/>
          <w:szCs w:val="28"/>
        </w:rPr>
        <w:t xml:space="preserve"> Justice demands that courts should impose</w:t>
      </w:r>
      <w:r w:rsidRPr="00977B19">
        <w:rPr>
          <w:i/>
          <w:color w:val="000000"/>
          <w:sz w:val="28"/>
          <w:szCs w:val="28"/>
          <w:shd w:val="clear" w:color="auto" w:fill="FFFFFF"/>
        </w:rPr>
        <w:t> punishment befitting the crime so that the courts reflect public abhorrence of the crime</w:t>
      </w:r>
      <w:r w:rsidR="00B15D56" w:rsidRPr="00977B19">
        <w:rPr>
          <w:i/>
          <w:color w:val="000000"/>
          <w:sz w:val="28"/>
          <w:szCs w:val="28"/>
          <w:shd w:val="clear" w:color="auto" w:fill="FFFFFF"/>
        </w:rPr>
        <w:t>.”</w:t>
      </w:r>
    </w:p>
    <w:p w:rsidR="008A1C4B" w:rsidRDefault="00977B19" w:rsidP="008A1C4B">
      <w:pPr>
        <w:pStyle w:val="NormalWeb"/>
        <w:jc w:val="both"/>
        <w:rPr>
          <w:bCs/>
          <w:color w:val="000000"/>
          <w:sz w:val="28"/>
          <w:szCs w:val="28"/>
        </w:rPr>
      </w:pPr>
      <w:r>
        <w:rPr>
          <w:bCs/>
          <w:color w:val="000000"/>
          <w:sz w:val="28"/>
          <w:szCs w:val="28"/>
        </w:rPr>
        <w:t xml:space="preserve"> In </w:t>
      </w:r>
      <w:r w:rsidR="00184AC2">
        <w:rPr>
          <w:b/>
          <w:bCs/>
          <w:color w:val="000000"/>
          <w:sz w:val="28"/>
          <w:szCs w:val="28"/>
        </w:rPr>
        <w:t>Dhananjoy Chaterjee v.</w:t>
      </w:r>
      <w:r w:rsidRPr="00B20A0A">
        <w:rPr>
          <w:b/>
          <w:bCs/>
          <w:color w:val="000000"/>
          <w:sz w:val="28"/>
          <w:szCs w:val="28"/>
        </w:rPr>
        <w:t xml:space="preserve"> State of West Bengal</w:t>
      </w:r>
      <w:r>
        <w:rPr>
          <w:rStyle w:val="FootnoteReference"/>
          <w:bCs/>
          <w:color w:val="000000"/>
          <w:sz w:val="28"/>
          <w:szCs w:val="28"/>
        </w:rPr>
        <w:footnoteReference w:id="13"/>
      </w:r>
      <w:r w:rsidR="008A1C4B">
        <w:rPr>
          <w:bCs/>
          <w:color w:val="000000"/>
          <w:sz w:val="28"/>
          <w:szCs w:val="28"/>
        </w:rPr>
        <w:t>, the Honourable Apex Court while mulling over the appropriate sentence to a convict of a gruesome rape and murder case opined on the need for imposition of appropriate sentence as follows:</w:t>
      </w:r>
    </w:p>
    <w:p w:rsidR="008A1C4B" w:rsidRPr="008A1C4B" w:rsidRDefault="008A1C4B" w:rsidP="008A1C4B">
      <w:pPr>
        <w:pStyle w:val="NormalWeb"/>
        <w:jc w:val="both"/>
        <w:rPr>
          <w:i/>
          <w:color w:val="000000"/>
          <w:sz w:val="28"/>
          <w:szCs w:val="28"/>
        </w:rPr>
      </w:pPr>
      <w:r w:rsidRPr="008A1C4B">
        <w:rPr>
          <w:bCs/>
          <w:i/>
          <w:color w:val="000000"/>
          <w:sz w:val="28"/>
          <w:szCs w:val="28"/>
        </w:rPr>
        <w:t>“</w:t>
      </w:r>
      <w:r w:rsidRPr="008A1C4B">
        <w:rPr>
          <w:i/>
          <w:color w:val="000000"/>
          <w:sz w:val="28"/>
          <w:szCs w:val="28"/>
        </w:rPr>
        <w:t xml:space="preserve">14. In recent years, the rising crime rate particularly violent crime against women has made the criminal sentencing by the courts a subject of concern. Today there are admitted disparities. Some criminals get very harsh sentences while many receive grossly different sentence for an essentially equivalent crime and a shockingly large number even go unpunished thereby encouraging the criminal and in the ultimate making justice suffer by weakening the system's credibility. Of course, it is not possible to lay down any cut and dry formula relating to imposition of sentence but the object of sentencing should be to see that the crime does not go unpunished and the victim of crime as also the society has the satisfaction that justice has been done to it. In imposing sentences in the absence of specific legislation, Judges must consider variety of factors and after considering all those factors and taking an overall view of the situation, impose sentence which they consider to be an appropriate one. </w:t>
      </w:r>
      <w:r w:rsidRPr="008A1C4B">
        <w:rPr>
          <w:i/>
          <w:color w:val="000000"/>
          <w:sz w:val="28"/>
          <w:szCs w:val="28"/>
        </w:rPr>
        <w:lastRenderedPageBreak/>
        <w:t>Aggravating factors cannot be ignored and similarly mitigating circumstances have also to be taken into consideration.</w:t>
      </w:r>
    </w:p>
    <w:p w:rsidR="00977B19" w:rsidRPr="00B67A25" w:rsidRDefault="008A1C4B" w:rsidP="003B4F27">
      <w:pPr>
        <w:pStyle w:val="NormalWeb"/>
        <w:jc w:val="both"/>
        <w:rPr>
          <w:i/>
          <w:color w:val="000000"/>
          <w:sz w:val="28"/>
          <w:szCs w:val="28"/>
        </w:rPr>
      </w:pPr>
      <w:r w:rsidRPr="008A1C4B">
        <w:rPr>
          <w:i/>
          <w:color w:val="000000"/>
          <w:sz w:val="28"/>
          <w:szCs w:val="28"/>
        </w:rPr>
        <w:t>15. In our opinion, the measure of punishment in a given case must depend upon the atrocity of the crime; the conduct of the criminal and the defenceless and unprotected state of the victim. Imposition of appropriate punishment is the manner in which the courts respond to the society's cry for justice against the criminals. Justice demands that courts should impose punishment befitting the crime so that the courts reflect public abhorrence of the crime. The courts must not only keep in view the rights of the criminal but also the rights of the victim of crime and the society at large while considering imposition of appropriate punishment.”</w:t>
      </w:r>
    </w:p>
    <w:p w:rsidR="008A1C4B" w:rsidRPr="00AF69CD" w:rsidRDefault="008A1C4B" w:rsidP="008A1C4B">
      <w:pPr>
        <w:pStyle w:val="NormalWeb"/>
        <w:jc w:val="both"/>
        <w:rPr>
          <w:color w:val="000000"/>
          <w:sz w:val="28"/>
          <w:szCs w:val="28"/>
        </w:rPr>
      </w:pPr>
      <w:r>
        <w:rPr>
          <w:sz w:val="28"/>
          <w:szCs w:val="28"/>
        </w:rPr>
        <w:t xml:space="preserve">In </w:t>
      </w:r>
      <w:r w:rsidR="00184AC2">
        <w:rPr>
          <w:b/>
          <w:sz w:val="28"/>
          <w:szCs w:val="28"/>
        </w:rPr>
        <w:t>State of Uttar Pradesh v.</w:t>
      </w:r>
      <w:r w:rsidRPr="00B20A0A">
        <w:rPr>
          <w:b/>
          <w:sz w:val="28"/>
          <w:szCs w:val="28"/>
        </w:rPr>
        <w:t xml:space="preserve"> Sanjay Kumar</w:t>
      </w:r>
      <w:r>
        <w:rPr>
          <w:rStyle w:val="FootnoteReference"/>
          <w:sz w:val="28"/>
          <w:szCs w:val="28"/>
        </w:rPr>
        <w:footnoteReference w:id="14"/>
      </w:r>
      <w:r w:rsidRPr="00AF69CD">
        <w:rPr>
          <w:color w:val="000000"/>
          <w:sz w:val="28"/>
          <w:szCs w:val="28"/>
        </w:rPr>
        <w:t xml:space="preserve">, </w:t>
      </w:r>
      <w:r>
        <w:rPr>
          <w:color w:val="000000"/>
          <w:sz w:val="28"/>
          <w:szCs w:val="28"/>
        </w:rPr>
        <w:t>the Apex</w:t>
      </w:r>
      <w:r w:rsidRPr="00AF69CD">
        <w:rPr>
          <w:color w:val="000000"/>
          <w:sz w:val="28"/>
          <w:szCs w:val="28"/>
        </w:rPr>
        <w:t xml:space="preserve"> Court examined the issue of sentencing policy and came to the </w:t>
      </w:r>
      <w:r>
        <w:rPr>
          <w:color w:val="000000"/>
          <w:sz w:val="28"/>
          <w:szCs w:val="28"/>
        </w:rPr>
        <w:t xml:space="preserve">following </w:t>
      </w:r>
      <w:r w:rsidRPr="00AF69CD">
        <w:rPr>
          <w:color w:val="000000"/>
          <w:sz w:val="28"/>
          <w:szCs w:val="28"/>
        </w:rPr>
        <w:t>conclusion:</w:t>
      </w:r>
    </w:p>
    <w:p w:rsidR="008A1C4B" w:rsidRPr="008A1C4B" w:rsidRDefault="008A1C4B" w:rsidP="008A1C4B">
      <w:pPr>
        <w:pStyle w:val="NormalWeb"/>
        <w:jc w:val="both"/>
        <w:rPr>
          <w:i/>
          <w:color w:val="000000"/>
          <w:sz w:val="28"/>
          <w:szCs w:val="28"/>
        </w:rPr>
      </w:pPr>
      <w:r w:rsidRPr="008A1C4B">
        <w:rPr>
          <w:i/>
          <w:color w:val="000000"/>
          <w:sz w:val="28"/>
          <w:szCs w:val="28"/>
        </w:rPr>
        <w:t>“21. Sentencing policy is a way to guide judicial discretion in accomplishing particular sentencing. Generally, two criteria, that is, the seriousness of the crime and the criminal history of the accused, are used to prescribe punishment. By introducing more uniformity and consistency into the sentencing process, the objective of the policy, is to make it easier to predict sentencing outcomes. Sentencing policies are needed to address concerns in relation to unfettered judicial discretion and lack of uniform and equal treatment of similarly situated convicts. The principle of proportionality, as followed in various judgments of this Court, prescribes that, the punishments should reflect the gravity of the offence and also the criminal background of the convict. Thus, the graver the offence and the longer the criminal record, the more severe is the punishment to be awarded. By laying emphasis on individualised justice, and shaping the result of the crime to the circumstances of the offender and the needs of the victim and community, restorative justice eschews uniformity of sentencing. Undue sympathy to impose inadequate sentence would do more harm to the public system to undermine the public confidence in the efficacy of law and society could not long endure under serious threats.</w:t>
      </w:r>
    </w:p>
    <w:p w:rsidR="008A1C4B" w:rsidRPr="00D17010" w:rsidRDefault="008A1C4B" w:rsidP="003B4F27">
      <w:pPr>
        <w:pStyle w:val="NormalWeb"/>
        <w:jc w:val="both"/>
        <w:rPr>
          <w:i/>
          <w:color w:val="000000"/>
          <w:sz w:val="28"/>
          <w:szCs w:val="28"/>
        </w:rPr>
      </w:pPr>
      <w:r w:rsidRPr="008A1C4B">
        <w:rPr>
          <w:i/>
          <w:color w:val="000000"/>
          <w:sz w:val="28"/>
          <w:szCs w:val="28"/>
        </w:rPr>
        <w:t>22. Ultimately, it becomes the duty of the courts to award proper sentence, having regard to the nature of the offence and the manner in which it was executed or committed, etc. The courts should impose a punishment befitting the crime so that the courts are able to accurately reflect public abhorrence of the crime. It is the nature and gravity of the crime, and not the criminal, which are germane for consideration of appropriate punishment in a criminal trial. Imposition of sentence without considering its effect on social order in many cases may b</w:t>
      </w:r>
      <w:r>
        <w:rPr>
          <w:i/>
          <w:color w:val="000000"/>
          <w:sz w:val="28"/>
          <w:szCs w:val="28"/>
        </w:rPr>
        <w:t>e in reality, a futile exercise.”</w:t>
      </w:r>
    </w:p>
    <w:p w:rsidR="00AF69CD" w:rsidRPr="00AF69CD" w:rsidRDefault="00D06CD4" w:rsidP="00AF69CD">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B67A25">
        <w:rPr>
          <w:rFonts w:ascii="Times New Roman" w:hAnsi="Times New Roman" w:cs="Times New Roman"/>
          <w:sz w:val="28"/>
          <w:szCs w:val="28"/>
        </w:rPr>
        <w:t xml:space="preserve">A close reading of the authoritative precedents </w:t>
      </w:r>
      <w:r w:rsidR="00AF69CD" w:rsidRPr="00AF69CD">
        <w:rPr>
          <w:rFonts w:ascii="Times New Roman" w:hAnsi="Times New Roman" w:cs="Times New Roman"/>
          <w:sz w:val="28"/>
          <w:szCs w:val="28"/>
        </w:rPr>
        <w:t>of the Apex</w:t>
      </w:r>
      <w:r w:rsidR="00D17010">
        <w:rPr>
          <w:rFonts w:ascii="Times New Roman" w:hAnsi="Times New Roman" w:cs="Times New Roman"/>
          <w:sz w:val="28"/>
          <w:szCs w:val="28"/>
        </w:rPr>
        <w:t xml:space="preserve"> Court</w:t>
      </w:r>
      <w:r w:rsidR="00B67A25">
        <w:rPr>
          <w:rFonts w:ascii="Times New Roman" w:hAnsi="Times New Roman" w:cs="Times New Roman"/>
          <w:sz w:val="28"/>
          <w:szCs w:val="28"/>
        </w:rPr>
        <w:t xml:space="preserve"> on sentencing</w:t>
      </w:r>
      <w:r w:rsidR="00D17010">
        <w:rPr>
          <w:rFonts w:ascii="Times New Roman" w:hAnsi="Times New Roman" w:cs="Times New Roman"/>
          <w:sz w:val="28"/>
          <w:szCs w:val="28"/>
        </w:rPr>
        <w:t xml:space="preserve"> as alluded to hereinbefore</w:t>
      </w:r>
      <w:r w:rsidR="00AF69CD" w:rsidRPr="00AF69CD">
        <w:rPr>
          <w:rFonts w:ascii="Times New Roman" w:hAnsi="Times New Roman" w:cs="Times New Roman"/>
          <w:sz w:val="28"/>
          <w:szCs w:val="28"/>
        </w:rPr>
        <w:t xml:space="preserve"> makes it cryst</w:t>
      </w:r>
      <w:r>
        <w:rPr>
          <w:rFonts w:ascii="Times New Roman" w:hAnsi="Times New Roman" w:cs="Times New Roman"/>
          <w:sz w:val="28"/>
          <w:szCs w:val="28"/>
        </w:rPr>
        <w:t>al clear that the stance of Honoura</w:t>
      </w:r>
      <w:r w:rsidR="00AF69CD" w:rsidRPr="00AF69CD">
        <w:rPr>
          <w:rFonts w:ascii="Times New Roman" w:hAnsi="Times New Roman" w:cs="Times New Roman"/>
          <w:sz w:val="28"/>
          <w:szCs w:val="28"/>
        </w:rPr>
        <w:t>ble Supreme</w:t>
      </w:r>
      <w:r>
        <w:rPr>
          <w:rFonts w:ascii="Times New Roman" w:hAnsi="Times New Roman" w:cs="Times New Roman"/>
          <w:sz w:val="28"/>
          <w:szCs w:val="28"/>
        </w:rPr>
        <w:t xml:space="preserve"> </w:t>
      </w:r>
      <w:r w:rsidR="00AF69CD" w:rsidRPr="00AF69CD">
        <w:rPr>
          <w:rFonts w:ascii="Times New Roman" w:hAnsi="Times New Roman" w:cs="Times New Roman"/>
          <w:sz w:val="28"/>
          <w:szCs w:val="28"/>
        </w:rPr>
        <w:t>Court on sentencing has been that the discretion regarding sentencing vested on the sentencing Judges has be exercised judiciously basing on inter alia the following germane factors:</w:t>
      </w:r>
    </w:p>
    <w:p w:rsidR="00AF69CD" w:rsidRPr="00AF69CD" w:rsidRDefault="00AF69CD" w:rsidP="00AF69CD">
      <w:pPr>
        <w:pStyle w:val="ListParagraph"/>
        <w:numPr>
          <w:ilvl w:val="0"/>
          <w:numId w:val="5"/>
        </w:numPr>
        <w:jc w:val="both"/>
        <w:rPr>
          <w:rFonts w:ascii="Times New Roman" w:hAnsi="Times New Roman" w:cs="Times New Roman"/>
          <w:sz w:val="28"/>
          <w:szCs w:val="28"/>
        </w:rPr>
      </w:pPr>
      <w:r w:rsidRPr="00AF69CD">
        <w:rPr>
          <w:rFonts w:ascii="Times New Roman" w:hAnsi="Times New Roman" w:cs="Times New Roman"/>
          <w:sz w:val="28"/>
          <w:szCs w:val="28"/>
        </w:rPr>
        <w:t>The nature and gravity of the gravity of the crime</w:t>
      </w:r>
      <w:r w:rsidR="00D06CD4">
        <w:rPr>
          <w:rFonts w:ascii="Times New Roman" w:hAnsi="Times New Roman" w:cs="Times New Roman"/>
          <w:sz w:val="28"/>
          <w:szCs w:val="28"/>
        </w:rPr>
        <w:t>.</w:t>
      </w:r>
    </w:p>
    <w:p w:rsidR="00AF69CD" w:rsidRPr="00AF69CD" w:rsidRDefault="00AF69CD" w:rsidP="00AF69CD">
      <w:pPr>
        <w:pStyle w:val="ListParagraph"/>
        <w:numPr>
          <w:ilvl w:val="0"/>
          <w:numId w:val="5"/>
        </w:numPr>
        <w:jc w:val="both"/>
        <w:rPr>
          <w:rFonts w:ascii="Times New Roman" w:hAnsi="Times New Roman" w:cs="Times New Roman"/>
          <w:sz w:val="28"/>
          <w:szCs w:val="28"/>
        </w:rPr>
      </w:pPr>
      <w:r w:rsidRPr="00AF69CD">
        <w:rPr>
          <w:rFonts w:ascii="Times New Roman" w:hAnsi="Times New Roman" w:cs="Times New Roman"/>
          <w:sz w:val="28"/>
          <w:szCs w:val="28"/>
        </w:rPr>
        <w:t xml:space="preserve"> The age and antecedents of the offender</w:t>
      </w:r>
      <w:r w:rsidR="00D06CD4">
        <w:rPr>
          <w:rFonts w:ascii="Times New Roman" w:hAnsi="Times New Roman" w:cs="Times New Roman"/>
          <w:sz w:val="28"/>
          <w:szCs w:val="28"/>
        </w:rPr>
        <w:t>.</w:t>
      </w:r>
    </w:p>
    <w:p w:rsidR="00AF69CD" w:rsidRPr="00AF69CD" w:rsidRDefault="00AF69CD" w:rsidP="00AF69CD">
      <w:pPr>
        <w:pStyle w:val="ListParagraph"/>
        <w:numPr>
          <w:ilvl w:val="0"/>
          <w:numId w:val="5"/>
        </w:numPr>
        <w:jc w:val="both"/>
        <w:rPr>
          <w:rFonts w:ascii="Times New Roman" w:hAnsi="Times New Roman" w:cs="Times New Roman"/>
          <w:sz w:val="28"/>
          <w:szCs w:val="28"/>
        </w:rPr>
      </w:pPr>
      <w:r w:rsidRPr="00AF69CD">
        <w:rPr>
          <w:rFonts w:ascii="Times New Roman" w:hAnsi="Times New Roman" w:cs="Times New Roman"/>
          <w:sz w:val="28"/>
          <w:szCs w:val="28"/>
        </w:rPr>
        <w:t>The aggravating and mitigating circumstances of the offence</w:t>
      </w:r>
      <w:r w:rsidR="00D06CD4">
        <w:rPr>
          <w:rFonts w:ascii="Times New Roman" w:hAnsi="Times New Roman" w:cs="Times New Roman"/>
          <w:sz w:val="28"/>
          <w:szCs w:val="28"/>
        </w:rPr>
        <w:t>.</w:t>
      </w:r>
    </w:p>
    <w:p w:rsidR="00AF69CD" w:rsidRPr="00AF69CD" w:rsidRDefault="00AF69CD" w:rsidP="00AF69CD">
      <w:pPr>
        <w:pStyle w:val="ListParagraph"/>
        <w:numPr>
          <w:ilvl w:val="0"/>
          <w:numId w:val="5"/>
        </w:numPr>
        <w:jc w:val="both"/>
        <w:rPr>
          <w:rFonts w:ascii="Times New Roman" w:hAnsi="Times New Roman" w:cs="Times New Roman"/>
          <w:sz w:val="28"/>
          <w:szCs w:val="28"/>
        </w:rPr>
      </w:pPr>
      <w:r w:rsidRPr="00AF69CD">
        <w:rPr>
          <w:rFonts w:ascii="Times New Roman" w:hAnsi="Times New Roman" w:cs="Times New Roman"/>
          <w:sz w:val="28"/>
          <w:szCs w:val="28"/>
        </w:rPr>
        <w:t>The possibility of return of the offender to a normal life in the community</w:t>
      </w:r>
    </w:p>
    <w:p w:rsidR="00D17010" w:rsidRPr="00D17010" w:rsidRDefault="00AF69CD" w:rsidP="00AF69CD">
      <w:pPr>
        <w:pStyle w:val="ListParagraph"/>
        <w:numPr>
          <w:ilvl w:val="0"/>
          <w:numId w:val="5"/>
        </w:numPr>
        <w:jc w:val="both"/>
        <w:rPr>
          <w:rFonts w:ascii="Times New Roman" w:hAnsi="Times New Roman" w:cs="Times New Roman"/>
          <w:sz w:val="28"/>
          <w:szCs w:val="28"/>
        </w:rPr>
      </w:pPr>
      <w:r w:rsidRPr="00AF69CD">
        <w:rPr>
          <w:rFonts w:ascii="Times New Roman" w:hAnsi="Times New Roman" w:cs="Times New Roman"/>
          <w:sz w:val="28"/>
          <w:szCs w:val="28"/>
        </w:rPr>
        <w:t>Deterrent prospect of the sentence on the offender and others.</w:t>
      </w:r>
    </w:p>
    <w:p w:rsidR="00D17010" w:rsidRPr="00AF69CD" w:rsidRDefault="00D17010" w:rsidP="00D17010">
      <w:pPr>
        <w:jc w:val="both"/>
        <w:rPr>
          <w:rFonts w:ascii="Times New Roman" w:hAnsi="Times New Roman" w:cs="Times New Roman"/>
          <w:sz w:val="28"/>
          <w:szCs w:val="28"/>
        </w:rPr>
      </w:pPr>
      <w:r w:rsidRPr="00AF69CD">
        <w:rPr>
          <w:rFonts w:ascii="Times New Roman" w:hAnsi="Times New Roman" w:cs="Times New Roman"/>
          <w:sz w:val="28"/>
          <w:szCs w:val="28"/>
        </w:rPr>
        <w:t xml:space="preserve">Any discussion on sentencing or an analysis on </w:t>
      </w:r>
      <w:r>
        <w:rPr>
          <w:rFonts w:ascii="Times New Roman" w:hAnsi="Times New Roman" w:cs="Times New Roman"/>
          <w:sz w:val="28"/>
          <w:szCs w:val="28"/>
        </w:rPr>
        <w:t>its multi dimensional facets</w:t>
      </w:r>
      <w:r w:rsidRPr="00AF69CD">
        <w:rPr>
          <w:rFonts w:ascii="Times New Roman" w:hAnsi="Times New Roman" w:cs="Times New Roman"/>
          <w:sz w:val="28"/>
          <w:szCs w:val="28"/>
        </w:rPr>
        <w:t xml:space="preserve"> cannot be meaningful</w:t>
      </w:r>
      <w:r>
        <w:rPr>
          <w:rFonts w:ascii="Times New Roman" w:hAnsi="Times New Roman" w:cs="Times New Roman"/>
          <w:sz w:val="28"/>
          <w:szCs w:val="28"/>
        </w:rPr>
        <w:t>ly undertaken without at least briefly alluding to the theories of punishment. The most widely recognized</w:t>
      </w:r>
      <w:r w:rsidRPr="00AF69CD">
        <w:rPr>
          <w:rFonts w:ascii="Times New Roman" w:hAnsi="Times New Roman" w:cs="Times New Roman"/>
          <w:sz w:val="28"/>
          <w:szCs w:val="28"/>
        </w:rPr>
        <w:t xml:space="preserve"> and well accepted theories of punishment in Criminology include the Deterrent Theory, the Retributive Theory, the Preventive Theory and Reformative Theory.</w:t>
      </w:r>
    </w:p>
    <w:p w:rsidR="00D17010" w:rsidRPr="00AF69CD" w:rsidRDefault="00D17010" w:rsidP="00D17010">
      <w:pPr>
        <w:jc w:val="both"/>
        <w:rPr>
          <w:rFonts w:ascii="Times New Roman" w:hAnsi="Times New Roman" w:cs="Times New Roman"/>
          <w:sz w:val="28"/>
          <w:szCs w:val="28"/>
        </w:rPr>
      </w:pPr>
      <w:r w:rsidRPr="00AF69CD">
        <w:rPr>
          <w:rFonts w:ascii="Times New Roman" w:hAnsi="Times New Roman" w:cs="Times New Roman"/>
          <w:sz w:val="28"/>
          <w:szCs w:val="28"/>
        </w:rPr>
        <w:t>The Deterrent Theory postulates that if exemplary stringent punishment is awarded to the wrong doer, it would serve as a warning or deterrent not only to offenders but also to others not to commit such crime. In this context, Barnes and Teeters observe</w:t>
      </w:r>
      <w:r w:rsidR="00896802">
        <w:rPr>
          <w:rStyle w:val="FootnoteReference"/>
          <w:rFonts w:ascii="Times New Roman" w:hAnsi="Times New Roman" w:cs="Times New Roman"/>
          <w:sz w:val="28"/>
          <w:szCs w:val="28"/>
        </w:rPr>
        <w:footnoteReference w:id="15"/>
      </w:r>
      <w:r>
        <w:rPr>
          <w:rFonts w:ascii="Times New Roman" w:hAnsi="Times New Roman" w:cs="Times New Roman"/>
          <w:sz w:val="28"/>
          <w:szCs w:val="28"/>
        </w:rPr>
        <w:t xml:space="preserve"> </w:t>
      </w:r>
      <w:r w:rsidRPr="00AF69CD">
        <w:rPr>
          <w:rFonts w:ascii="Times New Roman" w:hAnsi="Times New Roman" w:cs="Times New Roman"/>
          <w:sz w:val="28"/>
          <w:szCs w:val="28"/>
        </w:rPr>
        <w:t>“In earlier times, Crime was attributed to the influence of ‘evil spirit’ or ‘free will’ of the offender. So the society preferred severe and deterrent punishment for the offender for his act of voluntary perversity which was believed to be a challenge to God or Religion.</w:t>
      </w:r>
      <w:r w:rsidR="00896802">
        <w:rPr>
          <w:rFonts w:ascii="Times New Roman" w:hAnsi="Times New Roman" w:cs="Times New Roman"/>
          <w:sz w:val="28"/>
          <w:szCs w:val="28"/>
        </w:rPr>
        <w:t>”</w:t>
      </w:r>
    </w:p>
    <w:p w:rsidR="00D17010" w:rsidRPr="00AF69CD" w:rsidRDefault="00D17010" w:rsidP="00D17010">
      <w:pPr>
        <w:jc w:val="both"/>
        <w:rPr>
          <w:rFonts w:ascii="Times New Roman" w:hAnsi="Times New Roman" w:cs="Times New Roman"/>
          <w:sz w:val="28"/>
          <w:szCs w:val="28"/>
        </w:rPr>
      </w:pPr>
      <w:r w:rsidRPr="00AF69CD">
        <w:rPr>
          <w:rFonts w:ascii="Times New Roman" w:hAnsi="Times New Roman" w:cs="Times New Roman"/>
          <w:sz w:val="28"/>
          <w:szCs w:val="28"/>
        </w:rPr>
        <w:t xml:space="preserve">In contrast, the Retributive Theory of punishment is based on the edifice that evil should be returned for evil which is best expressed in expression ‘an eye </w:t>
      </w:r>
      <w:r w:rsidR="00476E97">
        <w:rPr>
          <w:rFonts w:ascii="Times New Roman" w:hAnsi="Times New Roman" w:cs="Times New Roman"/>
          <w:sz w:val="28"/>
          <w:szCs w:val="28"/>
        </w:rPr>
        <w:t xml:space="preserve">for an eye.’ Sir Walter Moberly </w:t>
      </w:r>
      <w:r w:rsidRPr="00AF69CD">
        <w:rPr>
          <w:rFonts w:ascii="Times New Roman" w:hAnsi="Times New Roman" w:cs="Times New Roman"/>
          <w:sz w:val="28"/>
          <w:szCs w:val="28"/>
        </w:rPr>
        <w:t>notes</w:t>
      </w:r>
      <w:r w:rsidR="00476E97">
        <w:rPr>
          <w:rStyle w:val="FootnoteReference"/>
          <w:rFonts w:ascii="Times New Roman" w:hAnsi="Times New Roman" w:cs="Times New Roman"/>
          <w:sz w:val="28"/>
          <w:szCs w:val="28"/>
        </w:rPr>
        <w:footnoteReference w:id="16"/>
      </w:r>
      <w:r w:rsidRPr="00AF69CD">
        <w:rPr>
          <w:rFonts w:ascii="Times New Roman" w:hAnsi="Times New Roman" w:cs="Times New Roman"/>
          <w:sz w:val="28"/>
          <w:szCs w:val="28"/>
        </w:rPr>
        <w:t xml:space="preserve"> “The drama of wrong doing and its retribution has indeed been an unending fascination for the human mind.”</w:t>
      </w:r>
    </w:p>
    <w:p w:rsidR="00D17010" w:rsidRPr="00AF69CD" w:rsidRDefault="00D17010" w:rsidP="00D17010">
      <w:pPr>
        <w:jc w:val="both"/>
        <w:rPr>
          <w:rFonts w:ascii="Times New Roman" w:hAnsi="Times New Roman" w:cs="Times New Roman"/>
          <w:sz w:val="28"/>
          <w:szCs w:val="28"/>
        </w:rPr>
      </w:pPr>
      <w:r w:rsidRPr="00AF69CD">
        <w:rPr>
          <w:rFonts w:ascii="Times New Roman" w:hAnsi="Times New Roman" w:cs="Times New Roman"/>
          <w:sz w:val="28"/>
          <w:szCs w:val="28"/>
        </w:rPr>
        <w:t xml:space="preserve">The Preventive Theory of punishment, true to its name, is based on </w:t>
      </w:r>
      <w:r w:rsidR="00476E97">
        <w:rPr>
          <w:rFonts w:ascii="Times New Roman" w:hAnsi="Times New Roman" w:cs="Times New Roman"/>
          <w:sz w:val="28"/>
          <w:szCs w:val="28"/>
        </w:rPr>
        <w:t xml:space="preserve">the </w:t>
      </w:r>
      <w:r w:rsidRPr="00AF69CD">
        <w:rPr>
          <w:rFonts w:ascii="Times New Roman" w:hAnsi="Times New Roman" w:cs="Times New Roman"/>
          <w:sz w:val="28"/>
          <w:szCs w:val="28"/>
        </w:rPr>
        <w:t>philosophy that the real purpose of all penal laws is to prevent crime. In fact, the proponents of this theory advocate that imprisonment as a mode of punishment is most suitable as it serves the object of preventing crimes.</w:t>
      </w:r>
    </w:p>
    <w:p w:rsidR="00D17010" w:rsidRDefault="00D17010" w:rsidP="00AF69CD">
      <w:pPr>
        <w:jc w:val="both"/>
        <w:rPr>
          <w:rFonts w:ascii="Times New Roman" w:hAnsi="Times New Roman" w:cs="Times New Roman"/>
          <w:sz w:val="28"/>
          <w:szCs w:val="28"/>
        </w:rPr>
      </w:pPr>
      <w:r w:rsidRPr="00AF69CD">
        <w:rPr>
          <w:rFonts w:ascii="Times New Roman" w:hAnsi="Times New Roman" w:cs="Times New Roman"/>
          <w:sz w:val="28"/>
          <w:szCs w:val="28"/>
        </w:rPr>
        <w:t xml:space="preserve">The most humane theory of punishment is the Reformative Theory of punishment. It proceeds on the basis that “Every Saint has a past and every </w:t>
      </w:r>
      <w:r w:rsidRPr="00AF69CD">
        <w:rPr>
          <w:rFonts w:ascii="Times New Roman" w:hAnsi="Times New Roman" w:cs="Times New Roman"/>
          <w:sz w:val="28"/>
          <w:szCs w:val="28"/>
        </w:rPr>
        <w:lastRenderedPageBreak/>
        <w:t>Sinner a future.”The main foc</w:t>
      </w:r>
      <w:r w:rsidR="00476E97">
        <w:rPr>
          <w:rFonts w:ascii="Times New Roman" w:hAnsi="Times New Roman" w:cs="Times New Roman"/>
          <w:sz w:val="28"/>
          <w:szCs w:val="28"/>
        </w:rPr>
        <w:t>us of this theory is rehabilitation</w:t>
      </w:r>
      <w:r w:rsidRPr="00AF69CD">
        <w:rPr>
          <w:rFonts w:ascii="Times New Roman" w:hAnsi="Times New Roman" w:cs="Times New Roman"/>
          <w:sz w:val="28"/>
          <w:szCs w:val="28"/>
        </w:rPr>
        <w:t xml:space="preserve"> of offender in correctional institution</w:t>
      </w:r>
      <w:r w:rsidR="00476E97">
        <w:rPr>
          <w:rFonts w:ascii="Times New Roman" w:hAnsi="Times New Roman" w:cs="Times New Roman"/>
          <w:sz w:val="28"/>
          <w:szCs w:val="28"/>
        </w:rPr>
        <w:t>s</w:t>
      </w:r>
      <w:r w:rsidRPr="00AF69CD">
        <w:rPr>
          <w:rFonts w:ascii="Times New Roman" w:hAnsi="Times New Roman" w:cs="Times New Roman"/>
          <w:sz w:val="28"/>
          <w:szCs w:val="28"/>
        </w:rPr>
        <w:t xml:space="preserve"> so that they can reform themselves and return to the mainstream society</w:t>
      </w:r>
      <w:r w:rsidR="00476E97">
        <w:rPr>
          <w:rFonts w:ascii="Times New Roman" w:hAnsi="Times New Roman" w:cs="Times New Roman"/>
          <w:sz w:val="28"/>
          <w:szCs w:val="28"/>
        </w:rPr>
        <w:t>.</w:t>
      </w:r>
    </w:p>
    <w:p w:rsidR="00022782" w:rsidRDefault="00022782" w:rsidP="00AF69CD">
      <w:pPr>
        <w:jc w:val="both"/>
        <w:rPr>
          <w:rFonts w:ascii="Times New Roman" w:hAnsi="Times New Roman" w:cs="Times New Roman"/>
          <w:sz w:val="28"/>
          <w:szCs w:val="28"/>
        </w:rPr>
      </w:pPr>
      <w:r>
        <w:rPr>
          <w:rFonts w:ascii="Times New Roman" w:hAnsi="Times New Roman" w:cs="Times New Roman"/>
          <w:sz w:val="28"/>
          <w:szCs w:val="28"/>
        </w:rPr>
        <w:t>In this context, Mrinal Satish while noting that the view of the Apex Court regarding which theory of punishment is to be applied while sentencing a convict has not been uniform observes</w:t>
      </w:r>
      <w:r>
        <w:rPr>
          <w:rStyle w:val="FootnoteReference"/>
          <w:rFonts w:ascii="Times New Roman" w:hAnsi="Times New Roman" w:cs="Times New Roman"/>
          <w:sz w:val="28"/>
          <w:szCs w:val="28"/>
        </w:rPr>
        <w:footnoteReference w:id="17"/>
      </w:r>
      <w:r>
        <w:rPr>
          <w:rFonts w:ascii="Times New Roman" w:hAnsi="Times New Roman" w:cs="Times New Roman"/>
          <w:sz w:val="28"/>
          <w:szCs w:val="28"/>
        </w:rPr>
        <w:t xml:space="preserve"> thus:</w:t>
      </w:r>
    </w:p>
    <w:p w:rsidR="00022782" w:rsidRPr="001050D1" w:rsidRDefault="00022782" w:rsidP="00AF69CD">
      <w:pPr>
        <w:jc w:val="both"/>
        <w:rPr>
          <w:rFonts w:ascii="Times New Roman" w:hAnsi="Times New Roman" w:cs="Times New Roman"/>
          <w:i/>
          <w:sz w:val="28"/>
          <w:szCs w:val="28"/>
        </w:rPr>
      </w:pPr>
      <w:r w:rsidRPr="00022782">
        <w:rPr>
          <w:rFonts w:ascii="Times New Roman" w:hAnsi="Times New Roman" w:cs="Times New Roman"/>
          <w:i/>
          <w:color w:val="000000"/>
          <w:sz w:val="28"/>
          <w:szCs w:val="28"/>
          <w:shd w:val="clear" w:color="auto" w:fill="FFFFFF"/>
        </w:rPr>
        <w:t xml:space="preserve">“The Supreme Court has not been consistent in advising which theories (or justifications) of punishment should be applied in criminal sentencing.  Reformation was the preferred theory for a set of judges who served on the Court in the 1970s. Hence, judgements delivered by the Supreme Court in the 1970s, especially by this set of judges, give paramount importance to reformation and rehabilitation of the offender. However, the Court was not consistent in the theories that it used. Another set of judges, who were members of the Court during the same period, were critical of the Court’s reliance on the theory of reformation and preferred other theories. The Court, however, acknowledged that sentencing generally poses a complex problem which requires a working compromise between the competing views based on reformative, deterrent and retributive theories of punishment. Similarly, in B.G. Goswami v. Delhi Administration, (1974 3 S.C.C 85) the Court ruled that the sentence should be an amalgam of the theories of deterrence, incapacitation and reformation.”        </w:t>
      </w:r>
    </w:p>
    <w:p w:rsidR="00476E97" w:rsidRDefault="00476E97" w:rsidP="00476E97">
      <w:pPr>
        <w:spacing w:line="240" w:lineRule="auto"/>
        <w:jc w:val="both"/>
        <w:rPr>
          <w:rFonts w:ascii="Times New Roman" w:hAnsi="Times New Roman" w:cs="Times New Roman"/>
          <w:color w:val="231F20"/>
          <w:sz w:val="28"/>
          <w:szCs w:val="28"/>
        </w:rPr>
      </w:pPr>
      <w:r>
        <w:rPr>
          <w:rFonts w:ascii="Times New Roman" w:hAnsi="Times New Roman" w:cs="Times New Roman"/>
          <w:color w:val="231F20"/>
          <w:sz w:val="28"/>
          <w:szCs w:val="28"/>
        </w:rPr>
        <w:t xml:space="preserve">In the backdrop of the brief introduction to the significance of sentencing in general and the various factors which must be considered by the sentencing Courts in particular, an attempt would now be made to focus the overlying </w:t>
      </w:r>
      <w:r w:rsidR="006B186F">
        <w:rPr>
          <w:rFonts w:ascii="Times New Roman" w:hAnsi="Times New Roman" w:cs="Times New Roman"/>
          <w:color w:val="231F20"/>
          <w:sz w:val="28"/>
          <w:szCs w:val="28"/>
        </w:rPr>
        <w:t>theme of the present research i.e. rape sentencing.</w:t>
      </w:r>
    </w:p>
    <w:p w:rsidR="00476E97" w:rsidRPr="00AF69CD" w:rsidRDefault="00476E97" w:rsidP="00476E97">
      <w:pPr>
        <w:spacing w:line="240" w:lineRule="auto"/>
        <w:jc w:val="both"/>
        <w:rPr>
          <w:rFonts w:ascii="Times New Roman" w:hAnsi="Times New Roman" w:cs="Times New Roman"/>
          <w:color w:val="231F20"/>
          <w:sz w:val="28"/>
          <w:szCs w:val="28"/>
        </w:rPr>
      </w:pPr>
      <w:r w:rsidRPr="00AF69CD">
        <w:rPr>
          <w:rFonts w:ascii="Times New Roman" w:hAnsi="Times New Roman" w:cs="Times New Roman"/>
          <w:color w:val="231F20"/>
          <w:sz w:val="28"/>
          <w:szCs w:val="28"/>
        </w:rPr>
        <w:t>It is unfortunate but true that rape cases in India are witnessing an increasing trend. The National Crime Records Bureau (NCRB)</w:t>
      </w:r>
      <w:r w:rsidR="001050D1">
        <w:rPr>
          <w:rFonts w:ascii="Times New Roman" w:hAnsi="Times New Roman" w:cs="Times New Roman"/>
          <w:color w:val="231F20"/>
          <w:sz w:val="28"/>
          <w:szCs w:val="28"/>
        </w:rPr>
        <w:t xml:space="preserve"> in its report for the year 2020 revealed that seventy</w:t>
      </w:r>
      <w:r w:rsidR="00083B07">
        <w:rPr>
          <w:rFonts w:ascii="Times New Roman" w:hAnsi="Times New Roman" w:cs="Times New Roman"/>
          <w:color w:val="231F20"/>
          <w:sz w:val="28"/>
          <w:szCs w:val="28"/>
        </w:rPr>
        <w:t xml:space="preserve"> </w:t>
      </w:r>
      <w:r w:rsidR="001050D1">
        <w:rPr>
          <w:rFonts w:ascii="Times New Roman" w:hAnsi="Times New Roman" w:cs="Times New Roman"/>
          <w:color w:val="231F20"/>
          <w:sz w:val="28"/>
          <w:szCs w:val="28"/>
        </w:rPr>
        <w:t>seven</w:t>
      </w:r>
      <w:r w:rsidRPr="00AF69CD">
        <w:rPr>
          <w:rFonts w:ascii="Times New Roman" w:hAnsi="Times New Roman" w:cs="Times New Roman"/>
          <w:color w:val="231F20"/>
          <w:sz w:val="28"/>
          <w:szCs w:val="28"/>
        </w:rPr>
        <w:t xml:space="preserve"> rape cases were reported every single day in India. Tucked away in the north-eastern part of India, the state of Tripura is unfortunately not an exception to this pan-India trend of increasing rape cases. Such increased cases of rape have unwittingly brought into renewed focus the vexed issue of sentencing in rape cases.</w:t>
      </w:r>
    </w:p>
    <w:p w:rsidR="00AF69CD" w:rsidRPr="00AF69CD" w:rsidRDefault="00AF69CD" w:rsidP="00AF69CD">
      <w:pPr>
        <w:jc w:val="both"/>
        <w:rPr>
          <w:rFonts w:ascii="Times New Roman" w:hAnsi="Times New Roman" w:cs="Times New Roman"/>
          <w:sz w:val="28"/>
          <w:szCs w:val="28"/>
        </w:rPr>
      </w:pPr>
      <w:r w:rsidRPr="00AF69CD">
        <w:rPr>
          <w:rFonts w:ascii="Times New Roman" w:hAnsi="Times New Roman" w:cs="Times New Roman"/>
          <w:sz w:val="28"/>
          <w:szCs w:val="28"/>
        </w:rPr>
        <w:t xml:space="preserve">Section 376 of the Indian Penal Code provides for the punishment of the offence of rape. Prior to the Criminal Law (Amendment) Act, 2013 and the </w:t>
      </w:r>
      <w:r w:rsidRPr="00AF69CD">
        <w:rPr>
          <w:rFonts w:ascii="Times New Roman" w:hAnsi="Times New Roman" w:cs="Times New Roman"/>
          <w:sz w:val="28"/>
          <w:szCs w:val="28"/>
        </w:rPr>
        <w:lastRenderedPageBreak/>
        <w:t>Criminal Law (Amendment) Act</w:t>
      </w:r>
      <w:r w:rsidR="006B186F" w:rsidRPr="00AF69CD">
        <w:rPr>
          <w:rFonts w:ascii="Times New Roman" w:hAnsi="Times New Roman" w:cs="Times New Roman"/>
          <w:sz w:val="28"/>
          <w:szCs w:val="28"/>
        </w:rPr>
        <w:t>, 2018</w:t>
      </w:r>
      <w:r w:rsidR="006B186F">
        <w:rPr>
          <w:rFonts w:ascii="Times New Roman" w:hAnsi="Times New Roman" w:cs="Times New Roman"/>
          <w:sz w:val="28"/>
          <w:szCs w:val="28"/>
        </w:rPr>
        <w:t>, Section 376 of the Indian Penal Code</w:t>
      </w:r>
      <w:r w:rsidRPr="00AF69CD">
        <w:rPr>
          <w:rFonts w:ascii="Times New Roman" w:hAnsi="Times New Roman" w:cs="Times New Roman"/>
          <w:sz w:val="28"/>
          <w:szCs w:val="28"/>
        </w:rPr>
        <w:t xml:space="preserve"> as it stood then used to read as follows:</w:t>
      </w:r>
    </w:p>
    <w:p w:rsidR="00AF69CD" w:rsidRPr="006B186F" w:rsidRDefault="006B186F" w:rsidP="006B186F">
      <w:pPr>
        <w:jc w:val="both"/>
        <w:rPr>
          <w:rFonts w:ascii="Times New Roman" w:hAnsi="Times New Roman" w:cs="Times New Roman"/>
          <w:i/>
          <w:sz w:val="28"/>
          <w:szCs w:val="28"/>
        </w:rPr>
      </w:pPr>
      <w:r>
        <w:rPr>
          <w:rFonts w:ascii="Times New Roman" w:hAnsi="Times New Roman" w:cs="Times New Roman"/>
          <w:sz w:val="28"/>
          <w:szCs w:val="28"/>
        </w:rPr>
        <w:t xml:space="preserve"> </w:t>
      </w:r>
      <w:r w:rsidRPr="006B186F">
        <w:rPr>
          <w:rFonts w:ascii="Times New Roman" w:hAnsi="Times New Roman" w:cs="Times New Roman"/>
          <w:i/>
          <w:sz w:val="28"/>
          <w:szCs w:val="28"/>
        </w:rPr>
        <w:t>“</w:t>
      </w:r>
      <w:r w:rsidR="00AF69CD" w:rsidRPr="006B186F">
        <w:rPr>
          <w:rFonts w:ascii="Times New Roman" w:hAnsi="Times New Roman" w:cs="Times New Roman"/>
          <w:i/>
          <w:sz w:val="28"/>
          <w:szCs w:val="28"/>
        </w:rPr>
        <w:t>376. Punishment for rape-(1) Whoever, except in the cases provided for by sub-section (2), commits rape shall be punished with imprisonment of either description for a term which shall not be less than seven years but which may be for life or for a term which may extend to ten years and shall also be liable to fine unless the woman raped is his own wife and is not under twelve years of age, in which case, he shall be punished with imprisonment of either description for a term which may extend to two years or with fine or with both.</w:t>
      </w:r>
    </w:p>
    <w:p w:rsidR="00AF69CD" w:rsidRPr="006B186F" w:rsidRDefault="00AF69CD" w:rsidP="006B186F">
      <w:pPr>
        <w:jc w:val="both"/>
        <w:rPr>
          <w:rFonts w:ascii="Times New Roman" w:hAnsi="Times New Roman" w:cs="Times New Roman"/>
          <w:i/>
          <w:sz w:val="28"/>
          <w:szCs w:val="28"/>
        </w:rPr>
      </w:pPr>
      <w:r w:rsidRPr="006B186F">
        <w:rPr>
          <w:rFonts w:ascii="Times New Roman" w:hAnsi="Times New Roman" w:cs="Times New Roman"/>
          <w:i/>
          <w:sz w:val="28"/>
          <w:szCs w:val="28"/>
        </w:rPr>
        <w:t xml:space="preserve">        Provided that the court may, for adequate and special reasons to be mentioned in the judgement, impose a sentence of imprisonment for a term of less than seven years.</w:t>
      </w:r>
    </w:p>
    <w:p w:rsidR="00AF69CD" w:rsidRPr="006B186F" w:rsidRDefault="00AF69CD" w:rsidP="006B186F">
      <w:pPr>
        <w:jc w:val="both"/>
        <w:rPr>
          <w:rFonts w:ascii="Times New Roman" w:hAnsi="Times New Roman" w:cs="Times New Roman"/>
          <w:i/>
          <w:sz w:val="28"/>
          <w:szCs w:val="28"/>
        </w:rPr>
      </w:pPr>
      <w:r w:rsidRPr="006B186F">
        <w:rPr>
          <w:rFonts w:ascii="Times New Roman" w:hAnsi="Times New Roman" w:cs="Times New Roman"/>
          <w:i/>
          <w:sz w:val="28"/>
          <w:szCs w:val="28"/>
        </w:rPr>
        <w:t>(2)Whoever,-</w:t>
      </w:r>
    </w:p>
    <w:p w:rsidR="00AF69CD" w:rsidRPr="006B186F" w:rsidRDefault="00AF69CD" w:rsidP="006B186F">
      <w:pPr>
        <w:jc w:val="both"/>
        <w:rPr>
          <w:rFonts w:ascii="Times New Roman" w:hAnsi="Times New Roman" w:cs="Times New Roman"/>
          <w:i/>
          <w:sz w:val="28"/>
          <w:szCs w:val="28"/>
        </w:rPr>
      </w:pPr>
      <w:r w:rsidRPr="006B186F">
        <w:rPr>
          <w:rFonts w:ascii="Times New Roman" w:hAnsi="Times New Roman" w:cs="Times New Roman"/>
          <w:i/>
          <w:sz w:val="28"/>
          <w:szCs w:val="28"/>
        </w:rPr>
        <w:t xml:space="preserve">     (a) being a police officer commits rape-</w:t>
      </w:r>
    </w:p>
    <w:p w:rsidR="00AF69CD" w:rsidRPr="006B186F" w:rsidRDefault="006B186F" w:rsidP="006B186F">
      <w:pPr>
        <w:jc w:val="both"/>
        <w:rPr>
          <w:rFonts w:ascii="Times New Roman" w:hAnsi="Times New Roman" w:cs="Times New Roman"/>
          <w:i/>
          <w:sz w:val="28"/>
          <w:szCs w:val="28"/>
        </w:rPr>
      </w:pPr>
      <w:r w:rsidRPr="006B186F">
        <w:rPr>
          <w:rFonts w:ascii="Times New Roman" w:hAnsi="Times New Roman" w:cs="Times New Roman"/>
          <w:i/>
          <w:sz w:val="28"/>
          <w:szCs w:val="28"/>
        </w:rPr>
        <w:t xml:space="preserve">      </w:t>
      </w:r>
      <w:r w:rsidR="00AF69CD" w:rsidRPr="006B186F">
        <w:rPr>
          <w:rFonts w:ascii="Times New Roman" w:hAnsi="Times New Roman" w:cs="Times New Roman"/>
          <w:i/>
          <w:sz w:val="28"/>
          <w:szCs w:val="28"/>
        </w:rPr>
        <w:t>(i) within the limits of the police station to which he is appointed; or</w:t>
      </w:r>
    </w:p>
    <w:p w:rsidR="00AF69CD" w:rsidRPr="006B186F" w:rsidRDefault="006B186F" w:rsidP="006B186F">
      <w:pPr>
        <w:jc w:val="both"/>
        <w:rPr>
          <w:rFonts w:ascii="Times New Roman" w:hAnsi="Times New Roman" w:cs="Times New Roman"/>
          <w:i/>
          <w:sz w:val="28"/>
          <w:szCs w:val="28"/>
        </w:rPr>
      </w:pPr>
      <w:r w:rsidRPr="006B186F">
        <w:rPr>
          <w:rFonts w:ascii="Times New Roman" w:hAnsi="Times New Roman" w:cs="Times New Roman"/>
          <w:i/>
          <w:sz w:val="28"/>
          <w:szCs w:val="28"/>
        </w:rPr>
        <w:t xml:space="preserve">       </w:t>
      </w:r>
      <w:r w:rsidR="00AF69CD" w:rsidRPr="006B186F">
        <w:rPr>
          <w:rFonts w:ascii="Times New Roman" w:hAnsi="Times New Roman" w:cs="Times New Roman"/>
          <w:i/>
          <w:sz w:val="28"/>
          <w:szCs w:val="28"/>
        </w:rPr>
        <w:t>(ii) in the premises of any station house whether or not situated in the police station to which he is appointed; or               </w:t>
      </w:r>
    </w:p>
    <w:p w:rsidR="00AF69CD" w:rsidRPr="006B186F" w:rsidRDefault="006B186F" w:rsidP="006B186F">
      <w:pPr>
        <w:jc w:val="both"/>
        <w:rPr>
          <w:rFonts w:ascii="Times New Roman" w:hAnsi="Times New Roman" w:cs="Times New Roman"/>
          <w:i/>
          <w:sz w:val="28"/>
          <w:szCs w:val="28"/>
        </w:rPr>
      </w:pPr>
      <w:r w:rsidRPr="006B186F">
        <w:rPr>
          <w:rFonts w:ascii="Times New Roman" w:hAnsi="Times New Roman" w:cs="Times New Roman"/>
          <w:i/>
          <w:sz w:val="28"/>
          <w:szCs w:val="28"/>
        </w:rPr>
        <w:t xml:space="preserve">        </w:t>
      </w:r>
      <w:r w:rsidR="00AF69CD" w:rsidRPr="006B186F">
        <w:rPr>
          <w:rFonts w:ascii="Times New Roman" w:hAnsi="Times New Roman" w:cs="Times New Roman"/>
          <w:i/>
          <w:sz w:val="28"/>
          <w:szCs w:val="28"/>
        </w:rPr>
        <w:t xml:space="preserve">(iii) on a woman in his custody or in the custody of a police officer subordinate to him; or </w:t>
      </w:r>
    </w:p>
    <w:p w:rsidR="00AF69CD" w:rsidRPr="006B186F" w:rsidRDefault="00AF69CD" w:rsidP="006B186F">
      <w:pPr>
        <w:jc w:val="both"/>
        <w:rPr>
          <w:rFonts w:ascii="Times New Roman" w:hAnsi="Times New Roman" w:cs="Times New Roman"/>
          <w:i/>
          <w:sz w:val="28"/>
          <w:szCs w:val="28"/>
        </w:rPr>
      </w:pPr>
      <w:r w:rsidRPr="006B186F">
        <w:rPr>
          <w:rFonts w:ascii="Times New Roman" w:hAnsi="Times New Roman" w:cs="Times New Roman"/>
          <w:i/>
          <w:sz w:val="28"/>
          <w:szCs w:val="28"/>
        </w:rPr>
        <w:t xml:space="preserve">   (b) being a public servant, takes advantage of his official position and commits rape on a woman in his custody as such public servant or in his custody of a public servant subordinate to him; or</w:t>
      </w:r>
    </w:p>
    <w:p w:rsidR="00AF69CD" w:rsidRPr="006B186F" w:rsidRDefault="00AF69CD" w:rsidP="006B186F">
      <w:pPr>
        <w:jc w:val="both"/>
        <w:rPr>
          <w:rFonts w:ascii="Times New Roman" w:hAnsi="Times New Roman" w:cs="Times New Roman"/>
          <w:i/>
          <w:sz w:val="28"/>
          <w:szCs w:val="28"/>
        </w:rPr>
      </w:pPr>
      <w:r w:rsidRPr="006B186F">
        <w:rPr>
          <w:rFonts w:ascii="Times New Roman" w:hAnsi="Times New Roman" w:cs="Times New Roman"/>
          <w:i/>
          <w:sz w:val="28"/>
          <w:szCs w:val="28"/>
        </w:rPr>
        <w:t xml:space="preserve">  (c) being on a management or on the staff</w:t>
      </w:r>
      <w:r w:rsidR="006B186F" w:rsidRPr="006B186F">
        <w:rPr>
          <w:rFonts w:ascii="Times New Roman" w:hAnsi="Times New Roman" w:cs="Times New Roman"/>
          <w:i/>
          <w:sz w:val="28"/>
          <w:szCs w:val="28"/>
        </w:rPr>
        <w:t xml:space="preserve"> </w:t>
      </w:r>
      <w:r w:rsidRPr="006B186F">
        <w:rPr>
          <w:rFonts w:ascii="Times New Roman" w:hAnsi="Times New Roman" w:cs="Times New Roman"/>
          <w:i/>
          <w:sz w:val="28"/>
          <w:szCs w:val="28"/>
        </w:rPr>
        <w:t>of a jail, remand home or other place of custody established by or under any law for the time being in force or of a woman’s or children’s institution takes advantage of his official position and commits rape on any inmate of such jail, remand home, place or institution; or</w:t>
      </w:r>
    </w:p>
    <w:p w:rsidR="00AF69CD" w:rsidRPr="006B186F" w:rsidRDefault="00AF69CD" w:rsidP="006B186F">
      <w:pPr>
        <w:jc w:val="both"/>
        <w:rPr>
          <w:rFonts w:ascii="Times New Roman" w:hAnsi="Times New Roman" w:cs="Times New Roman"/>
          <w:i/>
          <w:sz w:val="28"/>
          <w:szCs w:val="28"/>
        </w:rPr>
      </w:pPr>
      <w:r w:rsidRPr="006B186F">
        <w:rPr>
          <w:rFonts w:ascii="Times New Roman" w:hAnsi="Times New Roman" w:cs="Times New Roman"/>
          <w:i/>
          <w:sz w:val="28"/>
          <w:szCs w:val="28"/>
        </w:rPr>
        <w:t xml:space="preserve">  (d) being on the management or on the staff of a hospital, takes advantage of his official position and commits rape on a woman in that hospital; or </w:t>
      </w:r>
    </w:p>
    <w:p w:rsidR="00AF69CD" w:rsidRPr="006B186F" w:rsidRDefault="00AF69CD" w:rsidP="006B186F">
      <w:pPr>
        <w:jc w:val="both"/>
        <w:rPr>
          <w:rFonts w:ascii="Times New Roman" w:hAnsi="Times New Roman" w:cs="Times New Roman"/>
          <w:i/>
          <w:sz w:val="28"/>
          <w:szCs w:val="28"/>
        </w:rPr>
      </w:pPr>
      <w:r w:rsidRPr="006B186F">
        <w:rPr>
          <w:rFonts w:ascii="Times New Roman" w:hAnsi="Times New Roman" w:cs="Times New Roman"/>
          <w:i/>
          <w:sz w:val="28"/>
          <w:szCs w:val="28"/>
        </w:rPr>
        <w:t xml:space="preserve">  (e) commits rape on a woman knowing her to be pregnant; or </w:t>
      </w:r>
    </w:p>
    <w:p w:rsidR="00AF69CD" w:rsidRPr="006B186F" w:rsidRDefault="00AF69CD" w:rsidP="006B186F">
      <w:pPr>
        <w:jc w:val="both"/>
        <w:rPr>
          <w:rFonts w:ascii="Times New Roman" w:hAnsi="Times New Roman" w:cs="Times New Roman"/>
          <w:i/>
          <w:sz w:val="28"/>
          <w:szCs w:val="28"/>
        </w:rPr>
      </w:pPr>
      <w:r w:rsidRPr="006B186F">
        <w:rPr>
          <w:rFonts w:ascii="Times New Roman" w:hAnsi="Times New Roman" w:cs="Times New Roman"/>
          <w:i/>
          <w:sz w:val="28"/>
          <w:szCs w:val="28"/>
        </w:rPr>
        <w:t xml:space="preserve">  (f) commits rape on a woman when she is under twelve years of age; or</w:t>
      </w:r>
    </w:p>
    <w:p w:rsidR="00AF69CD" w:rsidRPr="006B186F" w:rsidRDefault="00AF69CD" w:rsidP="006B186F">
      <w:pPr>
        <w:jc w:val="both"/>
        <w:rPr>
          <w:rFonts w:ascii="Times New Roman" w:hAnsi="Times New Roman" w:cs="Times New Roman"/>
          <w:i/>
          <w:sz w:val="28"/>
          <w:szCs w:val="28"/>
        </w:rPr>
      </w:pPr>
      <w:r w:rsidRPr="006B186F">
        <w:rPr>
          <w:rFonts w:ascii="Times New Roman" w:hAnsi="Times New Roman" w:cs="Times New Roman"/>
          <w:i/>
          <w:sz w:val="28"/>
          <w:szCs w:val="28"/>
        </w:rPr>
        <w:lastRenderedPageBreak/>
        <w:t xml:space="preserve">  (g) commits gang rape,</w:t>
      </w:r>
    </w:p>
    <w:p w:rsidR="00AF69CD" w:rsidRPr="006B186F" w:rsidRDefault="00AF69CD" w:rsidP="006B186F">
      <w:pPr>
        <w:jc w:val="both"/>
        <w:rPr>
          <w:rFonts w:ascii="Times New Roman" w:hAnsi="Times New Roman" w:cs="Times New Roman"/>
          <w:i/>
          <w:sz w:val="28"/>
          <w:szCs w:val="28"/>
        </w:rPr>
      </w:pPr>
      <w:r w:rsidRPr="006B186F">
        <w:rPr>
          <w:rFonts w:ascii="Times New Roman" w:hAnsi="Times New Roman" w:cs="Times New Roman"/>
          <w:i/>
          <w:sz w:val="28"/>
          <w:szCs w:val="28"/>
        </w:rPr>
        <w:t>Shall be punished with rigorous imprisonment for a term which shall not be less than ten years but which may be for life and shall also be liable to fine.</w:t>
      </w:r>
    </w:p>
    <w:p w:rsidR="00AF69CD" w:rsidRPr="006B186F" w:rsidRDefault="00AF69CD" w:rsidP="006B186F">
      <w:pPr>
        <w:jc w:val="both"/>
        <w:rPr>
          <w:rFonts w:ascii="Times New Roman" w:hAnsi="Times New Roman" w:cs="Times New Roman"/>
          <w:i/>
          <w:sz w:val="28"/>
          <w:szCs w:val="28"/>
        </w:rPr>
      </w:pPr>
      <w:r w:rsidRPr="006B186F">
        <w:rPr>
          <w:rFonts w:ascii="Times New Roman" w:hAnsi="Times New Roman" w:cs="Times New Roman"/>
          <w:i/>
          <w:sz w:val="28"/>
          <w:szCs w:val="28"/>
        </w:rPr>
        <w:t xml:space="preserve">      Provided that the Court may, for adequate and special reasons to be mentioned in the judgement, impose a sentence of imprisonment of either description for a term of less than ten years.</w:t>
      </w:r>
    </w:p>
    <w:p w:rsidR="00AF69CD" w:rsidRPr="006B186F" w:rsidRDefault="006B186F" w:rsidP="006B186F">
      <w:pPr>
        <w:jc w:val="both"/>
        <w:rPr>
          <w:rFonts w:ascii="Times New Roman" w:hAnsi="Times New Roman" w:cs="Times New Roman"/>
          <w:i/>
          <w:sz w:val="28"/>
          <w:szCs w:val="28"/>
        </w:rPr>
      </w:pPr>
      <w:r w:rsidRPr="006B186F">
        <w:rPr>
          <w:rFonts w:ascii="Times New Roman" w:hAnsi="Times New Roman" w:cs="Times New Roman"/>
          <w:i/>
          <w:sz w:val="28"/>
          <w:szCs w:val="28"/>
        </w:rPr>
        <w:t xml:space="preserve">   Explanation 1</w:t>
      </w:r>
      <w:r w:rsidR="00AF69CD" w:rsidRPr="006B186F">
        <w:rPr>
          <w:rFonts w:ascii="Times New Roman" w:hAnsi="Times New Roman" w:cs="Times New Roman"/>
          <w:i/>
          <w:sz w:val="28"/>
          <w:szCs w:val="28"/>
        </w:rPr>
        <w:t>- Where a woman is raped by one or more in a group of persons acting in furtherance of their common intention, each of the persons shall be deemed to have committed gang rape within the meaning of this sub-section.</w:t>
      </w:r>
    </w:p>
    <w:p w:rsidR="00AF69CD" w:rsidRPr="006B186F" w:rsidRDefault="006B186F" w:rsidP="006B186F">
      <w:pPr>
        <w:jc w:val="both"/>
        <w:rPr>
          <w:rFonts w:ascii="Times New Roman" w:hAnsi="Times New Roman" w:cs="Times New Roman"/>
          <w:i/>
          <w:sz w:val="28"/>
          <w:szCs w:val="28"/>
        </w:rPr>
      </w:pPr>
      <w:r w:rsidRPr="006B186F">
        <w:rPr>
          <w:rFonts w:ascii="Times New Roman" w:hAnsi="Times New Roman" w:cs="Times New Roman"/>
          <w:i/>
          <w:sz w:val="28"/>
          <w:szCs w:val="28"/>
        </w:rPr>
        <w:t xml:space="preserve">  Explanation 2</w:t>
      </w:r>
      <w:r w:rsidR="00AF69CD" w:rsidRPr="006B186F">
        <w:rPr>
          <w:rFonts w:ascii="Times New Roman" w:hAnsi="Times New Roman" w:cs="Times New Roman"/>
          <w:i/>
          <w:sz w:val="28"/>
          <w:szCs w:val="28"/>
        </w:rPr>
        <w:t>- “women’s or children’s institution” means an institution, whether called an orphanage or a home for neglected woman and children or a widows’ home or by any other name, which is established and maintained for the reception and care of woman or children.</w:t>
      </w:r>
    </w:p>
    <w:p w:rsidR="00AF69CD" w:rsidRPr="006B186F" w:rsidRDefault="00AF69CD" w:rsidP="006B186F">
      <w:pPr>
        <w:jc w:val="both"/>
        <w:rPr>
          <w:rFonts w:ascii="Times New Roman" w:hAnsi="Times New Roman" w:cs="Times New Roman"/>
          <w:i/>
          <w:sz w:val="28"/>
          <w:szCs w:val="28"/>
        </w:rPr>
      </w:pPr>
      <w:r w:rsidRPr="006B186F">
        <w:rPr>
          <w:rFonts w:ascii="Times New Roman" w:hAnsi="Times New Roman" w:cs="Times New Roman"/>
          <w:i/>
          <w:sz w:val="28"/>
          <w:szCs w:val="28"/>
        </w:rPr>
        <w:t>Explanation 3</w:t>
      </w:r>
      <w:r w:rsidR="006B186F" w:rsidRPr="006B186F">
        <w:rPr>
          <w:rFonts w:ascii="Times New Roman" w:hAnsi="Times New Roman" w:cs="Times New Roman"/>
          <w:i/>
          <w:sz w:val="28"/>
          <w:szCs w:val="28"/>
        </w:rPr>
        <w:t xml:space="preserve"> </w:t>
      </w:r>
      <w:r w:rsidRPr="006B186F">
        <w:rPr>
          <w:rFonts w:ascii="Times New Roman" w:hAnsi="Times New Roman" w:cs="Times New Roman"/>
          <w:i/>
          <w:sz w:val="28"/>
          <w:szCs w:val="28"/>
        </w:rPr>
        <w:t>- “Hospital” means a precincts of the hospital and includes the precincts of any institution for the reception and treatment of persons during convalescence or of persons requiring medical attention or rehabilitation.</w:t>
      </w:r>
      <w:r w:rsidR="006B186F" w:rsidRPr="006B186F">
        <w:rPr>
          <w:rFonts w:ascii="Times New Roman" w:hAnsi="Times New Roman" w:cs="Times New Roman"/>
          <w:i/>
          <w:sz w:val="28"/>
          <w:szCs w:val="28"/>
        </w:rPr>
        <w:t>”</w:t>
      </w:r>
      <w:r w:rsidRPr="006B186F">
        <w:rPr>
          <w:rFonts w:ascii="Times New Roman" w:hAnsi="Times New Roman" w:cs="Times New Roman"/>
          <w:i/>
          <w:sz w:val="28"/>
          <w:szCs w:val="28"/>
        </w:rPr>
        <w:t xml:space="preserve">  </w:t>
      </w:r>
      <w:r w:rsidRPr="00AF69CD">
        <w:rPr>
          <w:rFonts w:ascii="Times New Roman" w:hAnsi="Times New Roman" w:cs="Times New Roman"/>
          <w:sz w:val="28"/>
          <w:szCs w:val="28"/>
        </w:rPr>
        <w:t xml:space="preserve"> </w:t>
      </w:r>
    </w:p>
    <w:p w:rsidR="00AF69CD" w:rsidRPr="00AF69CD" w:rsidRDefault="00AF69CD" w:rsidP="00AF69CD">
      <w:pPr>
        <w:jc w:val="both"/>
        <w:rPr>
          <w:rFonts w:ascii="Times New Roman" w:hAnsi="Times New Roman" w:cs="Times New Roman"/>
          <w:sz w:val="28"/>
          <w:szCs w:val="28"/>
        </w:rPr>
      </w:pPr>
      <w:r w:rsidRPr="00AF69CD">
        <w:rPr>
          <w:rFonts w:ascii="Times New Roman" w:hAnsi="Times New Roman" w:cs="Times New Roman"/>
          <w:sz w:val="28"/>
          <w:szCs w:val="28"/>
        </w:rPr>
        <w:t>Both the Criminal Law (Amendment) Act, 2013 and the Criminal Law (Amendment) Act, 2018 brought about significant changes to rape sentencing by amending Section</w:t>
      </w:r>
      <w:r w:rsidR="006B186F">
        <w:rPr>
          <w:rFonts w:ascii="Times New Roman" w:hAnsi="Times New Roman" w:cs="Times New Roman"/>
          <w:sz w:val="28"/>
          <w:szCs w:val="28"/>
        </w:rPr>
        <w:t xml:space="preserve"> 376 of Indian Penal Code</w:t>
      </w:r>
      <w:r w:rsidRPr="00AF69CD">
        <w:rPr>
          <w:rFonts w:ascii="Times New Roman" w:hAnsi="Times New Roman" w:cs="Times New Roman"/>
          <w:sz w:val="28"/>
          <w:szCs w:val="28"/>
        </w:rPr>
        <w:t xml:space="preserve"> which now reads as follows:</w:t>
      </w:r>
    </w:p>
    <w:p w:rsidR="00AF69CD" w:rsidRPr="006B186F" w:rsidRDefault="00AF69CD" w:rsidP="006B186F">
      <w:pPr>
        <w:spacing w:after="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 xml:space="preserve">1) Whoever, except in the cases provided for in sub-section (2), commits </w:t>
      </w:r>
      <w:r w:rsidR="006B186F" w:rsidRPr="006B186F">
        <w:rPr>
          <w:rFonts w:ascii="Times New Roman" w:eastAsia="Times New Roman" w:hAnsi="Times New Roman" w:cs="Times New Roman"/>
          <w:i/>
          <w:color w:val="000000"/>
          <w:sz w:val="28"/>
          <w:szCs w:val="28"/>
          <w:shd w:val="clear" w:color="auto" w:fill="FFFFFF"/>
          <w:lang w:eastAsia="en-IN"/>
        </w:rPr>
        <w:t>rape</w:t>
      </w:r>
      <w:r w:rsidRPr="006B186F">
        <w:rPr>
          <w:rFonts w:ascii="Times New Roman" w:eastAsia="Times New Roman" w:hAnsi="Times New Roman" w:cs="Times New Roman"/>
          <w:i/>
          <w:color w:val="000000"/>
          <w:sz w:val="28"/>
          <w:szCs w:val="28"/>
          <w:shd w:val="clear" w:color="auto" w:fill="FFFFFF"/>
          <w:lang w:eastAsia="en-IN"/>
        </w:rPr>
        <w:t xml:space="preserve"> shall be punished with rigorous imprisonment of either description for a term which</w:t>
      </w:r>
      <w:r w:rsidR="006B186F" w:rsidRPr="006B186F">
        <w:rPr>
          <w:rFonts w:ascii="Times New Roman" w:eastAsia="Times New Roman" w:hAnsi="Times New Roman" w:cs="Times New Roman"/>
          <w:i/>
          <w:color w:val="000000"/>
          <w:sz w:val="28"/>
          <w:szCs w:val="28"/>
          <w:shd w:val="clear" w:color="auto" w:fill="FFFFFF"/>
          <w:lang w:eastAsia="en-IN"/>
        </w:rPr>
        <w:t> shall</w:t>
      </w:r>
      <w:r w:rsidRPr="006B186F">
        <w:rPr>
          <w:rFonts w:ascii="Times New Roman" w:eastAsia="Times New Roman" w:hAnsi="Times New Roman" w:cs="Times New Roman"/>
          <w:i/>
          <w:color w:val="000000"/>
          <w:sz w:val="28"/>
          <w:szCs w:val="28"/>
          <w:shd w:val="clear" w:color="auto" w:fill="FFFFFF"/>
          <w:lang w:eastAsia="en-IN"/>
        </w:rPr>
        <w:t xml:space="preserve"> not be less than ten years, but which may extend to imprisonment for life, a</w:t>
      </w:r>
      <w:r w:rsidR="006B186F" w:rsidRPr="006B186F">
        <w:rPr>
          <w:rFonts w:ascii="Times New Roman" w:eastAsia="Times New Roman" w:hAnsi="Times New Roman" w:cs="Times New Roman"/>
          <w:i/>
          <w:color w:val="000000"/>
          <w:sz w:val="28"/>
          <w:szCs w:val="28"/>
          <w:shd w:val="clear" w:color="auto" w:fill="FFFFFF"/>
          <w:lang w:eastAsia="en-IN"/>
        </w:rPr>
        <w:t>nd shall also be liable to fine</w:t>
      </w:r>
      <w:r w:rsidRPr="006B186F">
        <w:rPr>
          <w:rFonts w:ascii="Times New Roman" w:eastAsia="Times New Roman" w:hAnsi="Times New Roman" w:cs="Times New Roman"/>
          <w:i/>
          <w:color w:val="000000"/>
          <w:sz w:val="28"/>
          <w:szCs w:val="28"/>
          <w:shd w:val="clear" w:color="auto" w:fill="FFFFFF"/>
          <w:lang w:eastAsia="en-IN"/>
        </w:rPr>
        <w:t>.</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25"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(2) Whoever,—</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26"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(a) being a police officer, commits rape—</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27"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(i) within the limits of the police station to which such police officer is appointed; or</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28"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(ii) in the premises of any station house; or</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29"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lastRenderedPageBreak/>
        <w:t>(iii) on a woman in such police officer's custody or in the custody of a police officer subordinate to such police officer; or</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30"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(b) being a public servant, commits rape on a woman in such public servant's custody or in the custody of a public servant subordinate to such public servant; or</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31"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(c) being a member of the armed forces deployed in an area by the Central or a State Government commits rape in such area; or</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32"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(d) being on the management or on the staff of a jail, remand home or other place of custody established by or under any law for the time being in force or of a women's or children's institution, commits rape on any inmate of such jail, remand home, place or institution; or</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33"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(e) being on the management or on the staff of a hospital, commits rape on a woman in that hospital; or</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34" style="width:0;height:0" o:hrstd="t" o:hrnoshade="t" o:hr="t" fillcolor="black" stroked="f"/>
        </w:pict>
      </w:r>
    </w:p>
    <w:p w:rsidR="00AF69CD"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(f) being a relative, guardian or teacher of, or a person in a position of trust or authority towards the woman, commits rape on such woman; or</w:t>
      </w:r>
    </w:p>
    <w:p w:rsidR="006B186F" w:rsidRPr="006B186F" w:rsidRDefault="006B186F" w:rsidP="006B186F">
      <w:pPr>
        <w:spacing w:after="120" w:line="240" w:lineRule="auto"/>
        <w:jc w:val="both"/>
        <w:rPr>
          <w:rFonts w:ascii="Times New Roman" w:eastAsia="Times New Roman" w:hAnsi="Times New Roman" w:cs="Times New Roman"/>
          <w:i/>
          <w:sz w:val="28"/>
          <w:szCs w:val="28"/>
          <w:lang w:eastAsia="en-IN"/>
        </w:rPr>
      </w:pP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(g) commits rape during communal or sectarian violence; or</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35"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(h) commits rape on a woman knowing her to be pregnant; or</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36"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(j) commits rape, on a woman incapable of giving consent; or</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37"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(k) being in a position of control or dominance over a woman, commits rape on such woman; or</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38"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(l) commits rape on a woman suffering from mental or physical disability; or</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39"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(m) while committing rape causes grievous bodily harm or maims or disfigures or endangers the life of a woman; or</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lastRenderedPageBreak/>
        <w:pict>
          <v:rect id="_x0000_i1040"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(n) commits rape repeatedly on the same woman,</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41"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shall be punished with rigorous imprisonment for a term which shall not be less than ten years, but which may extend to imprisonment for life, which shall mean imprisonment for the remainder of that person's natural life, and shall also be liable to fine.</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42" style="width:0;height:0" o:hrstd="t" o:hrnoshade="t" o:hr="t" fillcolor="black" stroked="f"/>
        </w:pict>
      </w:r>
      <w:r w:rsidRPr="0093487F">
        <w:rPr>
          <w:rFonts w:ascii="Times New Roman" w:eastAsia="Times New Roman" w:hAnsi="Times New Roman" w:cs="Times New Roman"/>
          <w:i/>
          <w:sz w:val="28"/>
          <w:szCs w:val="28"/>
          <w:lang w:eastAsia="en-IN"/>
        </w:rPr>
        <w:pict>
          <v:rect id="_x0000_i1043"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iCs/>
          <w:color w:val="000000"/>
          <w:sz w:val="28"/>
          <w:szCs w:val="28"/>
          <w:shd w:val="clear" w:color="auto" w:fill="FFFFFF"/>
          <w:lang w:eastAsia="en-IN"/>
        </w:rPr>
        <w:t>Explanation</w:t>
      </w:r>
      <w:r w:rsidRPr="006B186F">
        <w:rPr>
          <w:rFonts w:ascii="Times New Roman" w:eastAsia="Times New Roman" w:hAnsi="Times New Roman" w:cs="Times New Roman"/>
          <w:i/>
          <w:color w:val="000000"/>
          <w:sz w:val="28"/>
          <w:szCs w:val="28"/>
          <w:shd w:val="clear" w:color="auto" w:fill="FFFFFF"/>
          <w:lang w:eastAsia="en-IN"/>
        </w:rPr>
        <w:t>.—For the purposes of this sub-section,—</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44"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(a) "armed forces" means the naval, military and air forces and includes any member of the Armed Forces constituted under any law for the time being in force, including the paramilitary forces and any auxiliary forces that are under the control of the Central Government or the State Government;</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45"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(b) "hospital" means the precincts of the hospital and includes the precincts of any institution for the reception and treatment of persons during convalescence or of persons requiring medical attention or rehabilitation;</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46"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(c) "police officer" shall have the same meaning as assigned to the expression "police" under the Police Act, 1861 (5 of 1861);</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47"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(d) "women's or children's institution" means an institution, whether called an orphanage or a home for neglected women or children or a widow's home or an institution called by any other name, which is established and maintained for the reception and care of women or children.</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48"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(3) Whoever, commits rape on a woman under sixteen years of age shall be punished with rigorous imprisonment for a term which shall not be less than twenty years, but which may extend to imprisonment for life, which shall mean imprisonment for the remainder of that person's natural life, and shall also be liable to fine</w:t>
      </w:r>
      <w:r w:rsidR="0093487F" w:rsidRPr="0093487F">
        <w:rPr>
          <w:rFonts w:ascii="Times New Roman" w:eastAsia="Times New Roman" w:hAnsi="Times New Roman" w:cs="Times New Roman"/>
          <w:i/>
          <w:sz w:val="28"/>
          <w:szCs w:val="28"/>
          <w:lang w:eastAsia="en-IN"/>
        </w:rPr>
        <w:pict>
          <v:rect id="_x0000_i1049" style="width:0;height:0" o:hrstd="t" o:hrnoshade="t" o:hr="t" fillcolor="black" stroked="f"/>
        </w:pict>
      </w:r>
    </w:p>
    <w:p w:rsidR="00AF69CD" w:rsidRPr="006B186F" w:rsidRDefault="00AF69CD" w:rsidP="006B186F">
      <w:pPr>
        <w:spacing w:after="120" w:line="240" w:lineRule="auto"/>
        <w:jc w:val="both"/>
        <w:rPr>
          <w:rFonts w:ascii="Times New Roman" w:eastAsia="Times New Roman" w:hAnsi="Times New Roman" w:cs="Times New Roman"/>
          <w:i/>
          <w:sz w:val="28"/>
          <w:szCs w:val="28"/>
          <w:lang w:eastAsia="en-IN"/>
        </w:rPr>
      </w:pPr>
      <w:r w:rsidRPr="006B186F">
        <w:rPr>
          <w:rFonts w:ascii="Times New Roman" w:eastAsia="Times New Roman" w:hAnsi="Times New Roman" w:cs="Times New Roman"/>
          <w:i/>
          <w:color w:val="000000"/>
          <w:sz w:val="28"/>
          <w:szCs w:val="28"/>
          <w:shd w:val="clear" w:color="auto" w:fill="FFFFFF"/>
          <w:lang w:eastAsia="en-IN"/>
        </w:rPr>
        <w:t>Provided that such fine shall be just and reasonable to meet the medical expenses and rehabilitation of the victim:</w:t>
      </w:r>
    </w:p>
    <w:p w:rsidR="00AF69CD" w:rsidRPr="006B186F" w:rsidRDefault="0093487F" w:rsidP="006B186F">
      <w:pPr>
        <w:spacing w:after="120" w:line="240" w:lineRule="auto"/>
        <w:jc w:val="both"/>
        <w:rPr>
          <w:rFonts w:ascii="Times New Roman" w:eastAsia="Times New Roman" w:hAnsi="Times New Roman" w:cs="Times New Roman"/>
          <w:i/>
          <w:sz w:val="28"/>
          <w:szCs w:val="28"/>
          <w:lang w:eastAsia="en-IN"/>
        </w:rPr>
      </w:pPr>
      <w:r w:rsidRPr="0093487F">
        <w:rPr>
          <w:rFonts w:ascii="Times New Roman" w:eastAsia="Times New Roman" w:hAnsi="Times New Roman" w:cs="Times New Roman"/>
          <w:i/>
          <w:sz w:val="28"/>
          <w:szCs w:val="28"/>
          <w:lang w:eastAsia="en-IN"/>
        </w:rPr>
        <w:pict>
          <v:rect id="_x0000_i1050" style="width:0;height:0" o:hrstd="t" o:hrnoshade="t" o:hr="t" fillcolor="black" stroked="f"/>
        </w:pict>
      </w:r>
      <w:r w:rsidRPr="0093487F">
        <w:rPr>
          <w:rFonts w:ascii="Times New Roman" w:eastAsia="Times New Roman" w:hAnsi="Times New Roman" w:cs="Times New Roman"/>
          <w:i/>
          <w:sz w:val="28"/>
          <w:szCs w:val="28"/>
          <w:lang w:eastAsia="en-IN"/>
        </w:rPr>
        <w:pict>
          <v:rect id="_x0000_i1051" style="width:0;height:0" o:hrstd="t" o:hrnoshade="t" o:hr="t" fillcolor="black" stroked="f"/>
        </w:pict>
      </w:r>
    </w:p>
    <w:p w:rsidR="00C9259A" w:rsidRPr="00C9259A" w:rsidRDefault="00AF69CD" w:rsidP="00C9259A">
      <w:pPr>
        <w:jc w:val="both"/>
        <w:rPr>
          <w:rFonts w:ascii="Times New Roman" w:eastAsia="Times New Roman" w:hAnsi="Times New Roman" w:cs="Times New Roman"/>
          <w:i/>
          <w:color w:val="000000"/>
          <w:sz w:val="28"/>
          <w:szCs w:val="28"/>
          <w:shd w:val="clear" w:color="auto" w:fill="FFFFFF"/>
          <w:lang w:eastAsia="en-IN"/>
        </w:rPr>
      </w:pPr>
      <w:r w:rsidRPr="006B186F">
        <w:rPr>
          <w:rFonts w:ascii="Times New Roman" w:eastAsia="Times New Roman" w:hAnsi="Times New Roman" w:cs="Times New Roman"/>
          <w:i/>
          <w:color w:val="000000"/>
          <w:sz w:val="28"/>
          <w:szCs w:val="28"/>
          <w:shd w:val="clear" w:color="auto" w:fill="FFFFFF"/>
          <w:lang w:eastAsia="en-IN"/>
        </w:rPr>
        <w:lastRenderedPageBreak/>
        <w:t>Provided further that any fine imposed under this sub-secti</w:t>
      </w:r>
      <w:r w:rsidR="00C9259A">
        <w:rPr>
          <w:rFonts w:ascii="Times New Roman" w:eastAsia="Times New Roman" w:hAnsi="Times New Roman" w:cs="Times New Roman"/>
          <w:i/>
          <w:color w:val="000000"/>
          <w:sz w:val="28"/>
          <w:szCs w:val="28"/>
          <w:shd w:val="clear" w:color="auto" w:fill="FFFFFF"/>
          <w:lang w:eastAsia="en-IN"/>
        </w:rPr>
        <w:t>on shall be paid to the victim.”</w:t>
      </w:r>
    </w:p>
    <w:p w:rsidR="00C9259A" w:rsidRDefault="00C9259A" w:rsidP="00C9259A">
      <w:pPr>
        <w:spacing w:line="240" w:lineRule="auto"/>
        <w:jc w:val="both"/>
        <w:rPr>
          <w:rFonts w:ascii="Times New Roman" w:eastAsia="Times New Roman" w:hAnsi="Times New Roman" w:cs="Times New Roman"/>
          <w:color w:val="000000"/>
          <w:sz w:val="28"/>
          <w:szCs w:val="28"/>
          <w:lang w:eastAsia="en-IN"/>
        </w:rPr>
      </w:pPr>
      <w:r>
        <w:rPr>
          <w:rFonts w:ascii="Times New Roman" w:hAnsi="Times New Roman" w:cs="Times New Roman"/>
          <w:sz w:val="28"/>
          <w:szCs w:val="28"/>
        </w:rPr>
        <w:t xml:space="preserve">The </w:t>
      </w:r>
      <w:r w:rsidRPr="00AF69CD">
        <w:rPr>
          <w:rFonts w:ascii="Times New Roman" w:hAnsi="Times New Roman" w:cs="Times New Roman"/>
          <w:sz w:val="28"/>
          <w:szCs w:val="28"/>
        </w:rPr>
        <w:t>increased legislative concern</w:t>
      </w:r>
      <w:r>
        <w:rPr>
          <w:rFonts w:ascii="Times New Roman" w:hAnsi="Times New Roman" w:cs="Times New Roman"/>
          <w:sz w:val="28"/>
          <w:szCs w:val="28"/>
        </w:rPr>
        <w:t xml:space="preserve"> for increasing rape cases</w:t>
      </w:r>
      <w:r w:rsidRPr="00AF69CD">
        <w:rPr>
          <w:rFonts w:ascii="Times New Roman" w:hAnsi="Times New Roman" w:cs="Times New Roman"/>
          <w:sz w:val="28"/>
          <w:szCs w:val="28"/>
        </w:rPr>
        <w:t xml:space="preserve"> </w:t>
      </w:r>
      <w:r>
        <w:rPr>
          <w:rFonts w:ascii="Times New Roman" w:hAnsi="Times New Roman" w:cs="Times New Roman"/>
          <w:sz w:val="28"/>
          <w:szCs w:val="28"/>
        </w:rPr>
        <w:t>is aptly reflected in</w:t>
      </w:r>
      <w:r w:rsidRPr="00AF69CD">
        <w:rPr>
          <w:rFonts w:ascii="Times New Roman" w:hAnsi="Times New Roman" w:cs="Times New Roman"/>
          <w:sz w:val="28"/>
          <w:szCs w:val="28"/>
        </w:rPr>
        <w:t xml:space="preserve"> enhanced punishment for rape cases as </w:t>
      </w:r>
      <w:r>
        <w:rPr>
          <w:rFonts w:ascii="Times New Roman" w:hAnsi="Times New Roman" w:cs="Times New Roman"/>
          <w:sz w:val="28"/>
          <w:szCs w:val="28"/>
        </w:rPr>
        <w:t>introduced by</w:t>
      </w:r>
      <w:r w:rsidRPr="00AF69CD">
        <w:rPr>
          <w:rFonts w:ascii="Times New Roman" w:hAnsi="Times New Roman" w:cs="Times New Roman"/>
          <w:sz w:val="28"/>
          <w:szCs w:val="28"/>
        </w:rPr>
        <w:t xml:space="preserve"> the </w:t>
      </w:r>
      <w:bookmarkStart w:id="0" w:name="_Hlk64924819"/>
      <w:r w:rsidRPr="00AF69CD">
        <w:rPr>
          <w:rFonts w:ascii="Times New Roman" w:hAnsi="Times New Roman" w:cs="Times New Roman"/>
          <w:sz w:val="28"/>
          <w:szCs w:val="28"/>
        </w:rPr>
        <w:t>Criminal Law (Amendment) Act, 2018</w:t>
      </w:r>
      <w:bookmarkEnd w:id="0"/>
      <w:r w:rsidRPr="00AF69CD">
        <w:rPr>
          <w:rFonts w:ascii="Times New Roman" w:hAnsi="Times New Roman" w:cs="Times New Roman"/>
          <w:sz w:val="28"/>
          <w:szCs w:val="28"/>
        </w:rPr>
        <w:t xml:space="preserve"> which inter alia </w:t>
      </w:r>
      <w:r w:rsidRPr="00AF69CD">
        <w:rPr>
          <w:rFonts w:ascii="Times New Roman" w:eastAsia="Times New Roman" w:hAnsi="Times New Roman" w:cs="Times New Roman"/>
          <w:color w:val="000000"/>
          <w:sz w:val="28"/>
          <w:szCs w:val="28"/>
          <w:lang w:eastAsia="en-IN"/>
        </w:rPr>
        <w:t>amended the Indian Penal Code, 1860 to increase the minimum punishment of rape of women from seven years to ten years. The said amendment also incorporated the penal provision that rape and gang rape of girls below twelve years of age will be punishable with minimum imprisonment of twenty years which may extend to life imprisonment or death penalty. Similarly, the amendment also mandated that rape of girls below sixteen years of age shall be punishable with imprisonment of twenty years or life imprisonment.</w:t>
      </w:r>
    </w:p>
    <w:p w:rsidR="0074518E" w:rsidRDefault="0074518E" w:rsidP="00C9259A">
      <w:pPr>
        <w:spacing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Mrinal Satish comments on the legislative approach to increased rape cases somewhat disapprovingly and notes</w:t>
      </w:r>
      <w:r>
        <w:rPr>
          <w:rStyle w:val="FootnoteReference"/>
          <w:rFonts w:ascii="Times New Roman" w:eastAsia="Times New Roman" w:hAnsi="Times New Roman" w:cs="Times New Roman"/>
          <w:color w:val="000000"/>
          <w:sz w:val="28"/>
          <w:szCs w:val="28"/>
          <w:lang w:eastAsia="en-IN"/>
        </w:rPr>
        <w:footnoteReference w:id="18"/>
      </w:r>
      <w:r>
        <w:rPr>
          <w:rFonts w:ascii="Times New Roman" w:eastAsia="Times New Roman" w:hAnsi="Times New Roman" w:cs="Times New Roman"/>
          <w:color w:val="000000"/>
          <w:sz w:val="28"/>
          <w:szCs w:val="28"/>
          <w:lang w:eastAsia="en-IN"/>
        </w:rPr>
        <w:t xml:space="preserve"> as follows:</w:t>
      </w:r>
    </w:p>
    <w:p w:rsidR="0074518E" w:rsidRPr="0074518E" w:rsidRDefault="0074518E" w:rsidP="0074518E">
      <w:pPr>
        <w:jc w:val="both"/>
        <w:rPr>
          <w:rFonts w:ascii="Times New Roman" w:hAnsi="Times New Roman" w:cs="Times New Roman"/>
          <w:i/>
          <w:color w:val="000000"/>
          <w:sz w:val="28"/>
          <w:szCs w:val="28"/>
          <w:shd w:val="clear" w:color="auto" w:fill="FFFFFF"/>
        </w:rPr>
      </w:pPr>
      <w:r w:rsidRPr="0074518E">
        <w:rPr>
          <w:rFonts w:ascii="Times New Roman" w:hAnsi="Times New Roman" w:cs="Times New Roman"/>
          <w:i/>
          <w:color w:val="000000"/>
          <w:sz w:val="28"/>
          <w:szCs w:val="28"/>
          <w:shd w:val="clear" w:color="auto" w:fill="FFFFFF"/>
        </w:rPr>
        <w:t>“In addition to cases with especially lurid facts, there are two other situations when rape sentencing gains prominence: first, when the Supreme Court (or any other court) imposes an ‘atrocious’ sentence; second, when the number of rape incidents suddenly appears to increase. Hence, responses from the government are generally sporadic or as a reaction to particular incident. In such situations, members of the government and of the public tend to call for more severe sentences in rape cases. Sentencing guidelines specially for rape, however, have never been advocated.</w:t>
      </w:r>
    </w:p>
    <w:p w:rsidR="0074518E" w:rsidRPr="0074518E" w:rsidRDefault="0074518E" w:rsidP="0074518E">
      <w:pPr>
        <w:jc w:val="both"/>
        <w:rPr>
          <w:rFonts w:ascii="Times New Roman" w:hAnsi="Times New Roman" w:cs="Times New Roman"/>
          <w:i/>
          <w:color w:val="000000"/>
          <w:sz w:val="28"/>
          <w:szCs w:val="28"/>
          <w:shd w:val="clear" w:color="auto" w:fill="FFFFFF"/>
        </w:rPr>
      </w:pPr>
      <w:r w:rsidRPr="0074518E">
        <w:rPr>
          <w:rFonts w:ascii="Times New Roman" w:hAnsi="Times New Roman" w:cs="Times New Roman"/>
          <w:i/>
          <w:color w:val="000000"/>
          <w:sz w:val="28"/>
          <w:szCs w:val="28"/>
          <w:shd w:val="clear" w:color="auto" w:fill="FFFFFF"/>
        </w:rPr>
        <w:t>The sporadic and reactionary approach to rape sentencing is exemplified by the Central Law (Amendment) Act, 2013, which was enacted in response to the Delhi gang-rape and homicide incident of December 2012. Parliament made major and much needed changes to the law in response to the incident. However, the approach taken to sentencing was to increase the maximum sentence for aggravated rape, introduce the death sentence for causing death during or as a consequence of rape, increase the maximum punishment for gang rape, and curtail judicial discretion in rape sentencing. The legislature adopted a classic ‘tough on crime’ approach, and appeared to believe that increasing maximum sentences would deter potential offenders. There was no effort made to understand whether there was a problem with rape sentencing, and to find adequate solutions to the problem that existed.”</w:t>
      </w:r>
    </w:p>
    <w:p w:rsidR="0074518E" w:rsidRPr="00AF69CD" w:rsidRDefault="0074518E" w:rsidP="00C9259A">
      <w:pPr>
        <w:spacing w:line="240" w:lineRule="auto"/>
        <w:jc w:val="both"/>
        <w:rPr>
          <w:rFonts w:ascii="Times New Roman" w:eastAsia="Times New Roman" w:hAnsi="Times New Roman" w:cs="Times New Roman"/>
          <w:color w:val="000000"/>
          <w:sz w:val="28"/>
          <w:szCs w:val="28"/>
          <w:lang w:eastAsia="en-IN"/>
        </w:rPr>
      </w:pPr>
    </w:p>
    <w:p w:rsidR="00C9259A" w:rsidRPr="00AF69CD" w:rsidRDefault="00C9259A" w:rsidP="00C9259A">
      <w:pPr>
        <w:pStyle w:val="NormalWeb"/>
        <w:jc w:val="both"/>
        <w:rPr>
          <w:color w:val="000000"/>
          <w:sz w:val="28"/>
          <w:szCs w:val="28"/>
        </w:rPr>
      </w:pPr>
      <w:r w:rsidRPr="00AF69CD">
        <w:rPr>
          <w:rFonts w:eastAsiaTheme="minorEastAsia"/>
          <w:sz w:val="28"/>
          <w:szCs w:val="28"/>
        </w:rPr>
        <w:t xml:space="preserve">In </w:t>
      </w:r>
      <w:r w:rsidR="00184AC2">
        <w:rPr>
          <w:rFonts w:eastAsiaTheme="minorEastAsia"/>
          <w:b/>
          <w:sz w:val="28"/>
          <w:szCs w:val="28"/>
        </w:rPr>
        <w:t>Jugendra Singh v.</w:t>
      </w:r>
      <w:r w:rsidRPr="00B20A0A">
        <w:rPr>
          <w:rFonts w:eastAsiaTheme="minorEastAsia"/>
          <w:b/>
          <w:sz w:val="28"/>
          <w:szCs w:val="28"/>
        </w:rPr>
        <w:t xml:space="preserve"> State of Uttar Pradesh</w:t>
      </w:r>
      <w:r>
        <w:rPr>
          <w:rStyle w:val="FootnoteReference"/>
          <w:rFonts w:eastAsiaTheme="minorEastAsia"/>
          <w:sz w:val="28"/>
          <w:szCs w:val="28"/>
        </w:rPr>
        <w:footnoteReference w:id="19"/>
      </w:r>
      <w:r w:rsidRPr="00AF69CD">
        <w:rPr>
          <w:color w:val="000000"/>
          <w:sz w:val="28"/>
          <w:szCs w:val="28"/>
        </w:rPr>
        <w:t xml:space="preserve"> while dwelling upon the gr</w:t>
      </w:r>
      <w:r>
        <w:rPr>
          <w:color w:val="000000"/>
          <w:sz w:val="28"/>
          <w:szCs w:val="28"/>
        </w:rPr>
        <w:t>avity of the crime of rape, the Apex</w:t>
      </w:r>
      <w:r w:rsidRPr="00AF69CD">
        <w:rPr>
          <w:color w:val="000000"/>
          <w:sz w:val="28"/>
          <w:szCs w:val="28"/>
        </w:rPr>
        <w:t xml:space="preserve"> Court had expressed</w:t>
      </w:r>
      <w:r>
        <w:rPr>
          <w:color w:val="000000"/>
          <w:sz w:val="28"/>
          <w:szCs w:val="28"/>
        </w:rPr>
        <w:t xml:space="preserve"> its angst</w:t>
      </w:r>
      <w:r w:rsidRPr="00AF69CD">
        <w:rPr>
          <w:color w:val="000000"/>
          <w:sz w:val="28"/>
          <w:szCs w:val="28"/>
        </w:rPr>
        <w:t xml:space="preserve"> thus:</w:t>
      </w:r>
    </w:p>
    <w:p w:rsidR="00AF69CD" w:rsidRDefault="00C9259A" w:rsidP="00C9259A">
      <w:pPr>
        <w:spacing w:after="100" w:line="240" w:lineRule="auto"/>
        <w:jc w:val="both"/>
        <w:rPr>
          <w:rFonts w:ascii="Times New Roman" w:hAnsi="Times New Roman" w:cs="Times New Roman"/>
          <w:i/>
          <w:color w:val="000000"/>
          <w:sz w:val="28"/>
          <w:szCs w:val="28"/>
        </w:rPr>
      </w:pPr>
      <w:r>
        <w:rPr>
          <w:rFonts w:ascii="Times New Roman" w:hAnsi="Times New Roman" w:cs="Times New Roman"/>
          <w:color w:val="000000"/>
          <w:sz w:val="28"/>
          <w:szCs w:val="28"/>
        </w:rPr>
        <w:t>“</w:t>
      </w:r>
      <w:r w:rsidRPr="00C9259A">
        <w:rPr>
          <w:rFonts w:ascii="Times New Roman" w:hAnsi="Times New Roman" w:cs="Times New Roman"/>
          <w:i/>
          <w:color w:val="000000"/>
          <w:sz w:val="28"/>
          <w:szCs w:val="28"/>
        </w:rPr>
        <w:t>Rape or an attempt to rape is a crime not against an individual but a crime which destroys the basic equilibrium of the social atmosphere. The consequential death is more horrendous. It is to be kept in mind that an offence against the body of a woman lowers her dignity and mars her reputation. It is said that one's physical frame is his or her temple. No one has any right of encroachment. An attempt for the momentary pleasure of the accused has caused the death of a child and had a devastating effect on her family and, in the ultimate eventuate, on the collective at large. When a family suffers in such a manner, the society as a whole is compelled to suffer as it creates an incurable dent in the fabric of the social milieu.”</w:t>
      </w:r>
    </w:p>
    <w:p w:rsidR="0069475B" w:rsidRPr="00AF69CD" w:rsidRDefault="0069475B" w:rsidP="0069475B">
      <w:pPr>
        <w:pStyle w:val="NormalWeb"/>
        <w:jc w:val="both"/>
        <w:rPr>
          <w:color w:val="000000"/>
          <w:sz w:val="28"/>
          <w:szCs w:val="28"/>
        </w:rPr>
      </w:pPr>
      <w:r>
        <w:rPr>
          <w:rFonts w:eastAsiaTheme="minorEastAsia"/>
          <w:sz w:val="28"/>
          <w:szCs w:val="28"/>
        </w:rPr>
        <w:t xml:space="preserve">In </w:t>
      </w:r>
      <w:r w:rsidR="00184AC2">
        <w:rPr>
          <w:rFonts w:eastAsiaTheme="minorEastAsia"/>
          <w:b/>
          <w:sz w:val="28"/>
          <w:szCs w:val="28"/>
        </w:rPr>
        <w:t>State of Punjab v.</w:t>
      </w:r>
      <w:r w:rsidRPr="00B20A0A">
        <w:rPr>
          <w:rFonts w:eastAsiaTheme="minorEastAsia"/>
          <w:b/>
          <w:sz w:val="28"/>
          <w:szCs w:val="28"/>
        </w:rPr>
        <w:t xml:space="preserve"> Gurmit Singh and others</w:t>
      </w:r>
      <w:r>
        <w:rPr>
          <w:rStyle w:val="FootnoteReference"/>
          <w:rFonts w:eastAsiaTheme="minorEastAsia"/>
          <w:sz w:val="28"/>
          <w:szCs w:val="28"/>
        </w:rPr>
        <w:footnoteReference w:id="20"/>
      </w:r>
      <w:r>
        <w:rPr>
          <w:color w:val="000000"/>
          <w:sz w:val="28"/>
          <w:szCs w:val="28"/>
        </w:rPr>
        <w:t xml:space="preserve"> the Apex Court noted</w:t>
      </w:r>
      <w:r w:rsidRPr="00AF69CD">
        <w:rPr>
          <w:color w:val="000000"/>
          <w:sz w:val="28"/>
          <w:szCs w:val="28"/>
        </w:rPr>
        <w:t xml:space="preserve"> with anguish that crime against women in general and rape in particular is on the increase. The learned Judges proceeded further to </w:t>
      </w:r>
      <w:r>
        <w:rPr>
          <w:color w:val="000000"/>
          <w:sz w:val="28"/>
          <w:szCs w:val="28"/>
        </w:rPr>
        <w:t>comment</w:t>
      </w:r>
      <w:r w:rsidRPr="00AF69CD">
        <w:rPr>
          <w:color w:val="000000"/>
          <w:sz w:val="28"/>
          <w:szCs w:val="28"/>
        </w:rPr>
        <w:t xml:space="preserve"> that it is an irony that while we are celebrating women's rights in all spheres, we show little or no concern for her honour. It is a sad reflection of the attitude of indifference of the society towards the violation of human dignity of the victims of sex crimes. Thereafter, the Court observed the effect of rape on a victim with anguish</w:t>
      </w:r>
      <w:r>
        <w:rPr>
          <w:color w:val="000000"/>
          <w:sz w:val="28"/>
          <w:szCs w:val="28"/>
        </w:rPr>
        <w:t xml:space="preserve"> in the following words</w:t>
      </w:r>
      <w:r w:rsidRPr="00AF69CD">
        <w:rPr>
          <w:color w:val="000000"/>
          <w:sz w:val="28"/>
          <w:szCs w:val="28"/>
        </w:rPr>
        <w:t>:</w:t>
      </w:r>
    </w:p>
    <w:p w:rsidR="0069475B" w:rsidRPr="009157EC" w:rsidRDefault="0069475B" w:rsidP="009157EC">
      <w:pPr>
        <w:jc w:val="both"/>
        <w:rPr>
          <w:rFonts w:ascii="Times New Roman" w:hAnsi="Times New Roman" w:cs="Times New Roman"/>
          <w:i/>
          <w:color w:val="000000"/>
          <w:sz w:val="28"/>
          <w:szCs w:val="28"/>
        </w:rPr>
      </w:pPr>
      <w:r w:rsidRPr="0069475B">
        <w:rPr>
          <w:rFonts w:ascii="Times New Roman" w:hAnsi="Times New Roman" w:cs="Times New Roman"/>
          <w:i/>
          <w:color w:val="000000"/>
          <w:sz w:val="28"/>
          <w:szCs w:val="28"/>
        </w:rPr>
        <w:t>“We must remember that a rapist not only violates the victim's privacy and personal integrity, but inevitably causes serious psychological as well as physical harm in the process. Rape is not merely a physical assault-it is often destructive of the whole personality of the victim. A murderer destroys the physical body of his victim, a rapist degrades the very soul of the helpless female.”</w:t>
      </w:r>
    </w:p>
    <w:p w:rsidR="00507DF0" w:rsidRPr="00AF69CD" w:rsidRDefault="00507DF0" w:rsidP="00AF69CD">
      <w:pPr>
        <w:jc w:val="both"/>
        <w:rPr>
          <w:rFonts w:ascii="Times New Roman" w:hAnsi="Times New Roman" w:cs="Times New Roman"/>
          <w:sz w:val="28"/>
          <w:szCs w:val="28"/>
        </w:rPr>
      </w:pPr>
      <w:r w:rsidRPr="00AF69CD">
        <w:rPr>
          <w:rFonts w:ascii="Times New Roman" w:hAnsi="Times New Roman" w:cs="Times New Roman"/>
          <w:color w:val="231F20"/>
          <w:sz w:val="28"/>
          <w:szCs w:val="28"/>
        </w:rPr>
        <w:t>The Honourable Supreme Court of India in a catena of decisions has consistently held that sentence in rape cases should be appropriate and stringent and reflect the abhorrence of the crime committed</w:t>
      </w:r>
      <w:r>
        <w:rPr>
          <w:rFonts w:ascii="Times New Roman" w:hAnsi="Times New Roman" w:cs="Times New Roman"/>
          <w:color w:val="231F20"/>
          <w:sz w:val="28"/>
          <w:szCs w:val="28"/>
        </w:rPr>
        <w:t>.</w:t>
      </w:r>
    </w:p>
    <w:p w:rsidR="002E7509" w:rsidRPr="00AF69CD" w:rsidRDefault="002E7509" w:rsidP="002E7509">
      <w:pPr>
        <w:jc w:val="both"/>
        <w:rPr>
          <w:rFonts w:ascii="Times New Roman" w:hAnsi="Times New Roman" w:cs="Times New Roman"/>
          <w:color w:val="000000"/>
          <w:sz w:val="28"/>
          <w:szCs w:val="28"/>
        </w:rPr>
      </w:pPr>
      <w:r w:rsidRPr="00AF69CD">
        <w:rPr>
          <w:rFonts w:ascii="Times New Roman" w:hAnsi="Times New Roman" w:cs="Times New Roman"/>
          <w:sz w:val="28"/>
          <w:szCs w:val="28"/>
        </w:rPr>
        <w:t xml:space="preserve">In </w:t>
      </w:r>
      <w:r w:rsidRPr="00B20A0A">
        <w:rPr>
          <w:rFonts w:ascii="Times New Roman" w:hAnsi="Times New Roman" w:cs="Times New Roman"/>
          <w:b/>
          <w:sz w:val="28"/>
          <w:szCs w:val="28"/>
        </w:rPr>
        <w:t>State of A.P. v</w:t>
      </w:r>
      <w:r w:rsidR="00184AC2">
        <w:rPr>
          <w:rFonts w:ascii="Times New Roman" w:hAnsi="Times New Roman" w:cs="Times New Roman"/>
          <w:b/>
          <w:sz w:val="28"/>
          <w:szCs w:val="28"/>
        </w:rPr>
        <w:t>.</w:t>
      </w:r>
      <w:r w:rsidRPr="00B20A0A">
        <w:rPr>
          <w:rFonts w:ascii="Times New Roman" w:hAnsi="Times New Roman" w:cs="Times New Roman"/>
          <w:b/>
          <w:sz w:val="28"/>
          <w:szCs w:val="28"/>
        </w:rPr>
        <w:t xml:space="preserve"> Bodem Sundara Rao</w:t>
      </w:r>
      <w:r w:rsidR="00507DF0">
        <w:rPr>
          <w:rStyle w:val="FootnoteReference"/>
          <w:rFonts w:ascii="Times New Roman" w:hAnsi="Times New Roman" w:cs="Times New Roman"/>
          <w:sz w:val="28"/>
          <w:szCs w:val="28"/>
        </w:rPr>
        <w:footnoteReference w:id="21"/>
      </w:r>
      <w:r w:rsidRPr="00AF69CD">
        <w:rPr>
          <w:rFonts w:ascii="Times New Roman" w:hAnsi="Times New Roman" w:cs="Times New Roman"/>
          <w:color w:val="000000"/>
          <w:sz w:val="28"/>
          <w:szCs w:val="28"/>
        </w:rPr>
        <w:t xml:space="preserve">while dealing with a case of reduction of sentence from </w:t>
      </w:r>
      <w:r w:rsidR="00507DF0">
        <w:rPr>
          <w:rFonts w:ascii="Times New Roman" w:hAnsi="Times New Roman" w:cs="Times New Roman"/>
          <w:color w:val="000000"/>
          <w:sz w:val="28"/>
          <w:szCs w:val="28"/>
        </w:rPr>
        <w:t>ten years rigorous imprisonment  to four years rigorous imprisonment</w:t>
      </w:r>
      <w:r w:rsidRPr="00AF69CD">
        <w:rPr>
          <w:rFonts w:ascii="Times New Roman" w:hAnsi="Times New Roman" w:cs="Times New Roman"/>
          <w:color w:val="000000"/>
          <w:sz w:val="28"/>
          <w:szCs w:val="28"/>
        </w:rPr>
        <w:t xml:space="preserve"> by the High Court in the case o</w:t>
      </w:r>
      <w:r w:rsidR="00507DF0">
        <w:rPr>
          <w:rFonts w:ascii="Times New Roman" w:hAnsi="Times New Roman" w:cs="Times New Roman"/>
          <w:color w:val="000000"/>
          <w:sz w:val="28"/>
          <w:szCs w:val="28"/>
        </w:rPr>
        <w:t xml:space="preserve">f rape of a girl aged </w:t>
      </w:r>
      <w:r w:rsidR="00507DF0">
        <w:rPr>
          <w:rFonts w:ascii="Times New Roman" w:hAnsi="Times New Roman" w:cs="Times New Roman"/>
          <w:color w:val="000000"/>
          <w:sz w:val="28"/>
          <w:szCs w:val="28"/>
        </w:rPr>
        <w:lastRenderedPageBreak/>
        <w:t>between thirteen and fourteen</w:t>
      </w:r>
      <w:r w:rsidRPr="00AF69CD">
        <w:rPr>
          <w:rFonts w:ascii="Times New Roman" w:hAnsi="Times New Roman" w:cs="Times New Roman"/>
          <w:color w:val="000000"/>
          <w:sz w:val="28"/>
          <w:szCs w:val="28"/>
        </w:rPr>
        <w:t xml:space="preserve"> years it was observed</w:t>
      </w:r>
      <w:r w:rsidR="00507DF0">
        <w:rPr>
          <w:rFonts w:ascii="Times New Roman" w:hAnsi="Times New Roman" w:cs="Times New Roman"/>
          <w:color w:val="000000"/>
          <w:sz w:val="28"/>
          <w:szCs w:val="28"/>
        </w:rPr>
        <w:t xml:space="preserve"> by the Apex Court as follows</w:t>
      </w:r>
      <w:r w:rsidRPr="00AF69CD">
        <w:rPr>
          <w:rFonts w:ascii="Times New Roman" w:hAnsi="Times New Roman" w:cs="Times New Roman"/>
          <w:color w:val="000000"/>
          <w:sz w:val="28"/>
          <w:szCs w:val="28"/>
        </w:rPr>
        <w:t>:</w:t>
      </w:r>
    </w:p>
    <w:p w:rsidR="002E7509" w:rsidRPr="00507DF0" w:rsidRDefault="00507DF0" w:rsidP="002259DA">
      <w:pPr>
        <w:pStyle w:val="NormalWeb"/>
        <w:jc w:val="both"/>
        <w:rPr>
          <w:i/>
          <w:color w:val="000000"/>
          <w:sz w:val="28"/>
          <w:szCs w:val="28"/>
        </w:rPr>
      </w:pPr>
      <w:r>
        <w:rPr>
          <w:color w:val="000000"/>
          <w:sz w:val="28"/>
          <w:szCs w:val="28"/>
        </w:rPr>
        <w:t>“</w:t>
      </w:r>
      <w:r w:rsidR="002E7509" w:rsidRPr="00507DF0">
        <w:rPr>
          <w:i/>
          <w:color w:val="000000"/>
          <w:sz w:val="28"/>
          <w:szCs w:val="28"/>
        </w:rPr>
        <w:t>In recent years, we have</w:t>
      </w:r>
      <w:r w:rsidRPr="00507DF0">
        <w:rPr>
          <w:i/>
          <w:color w:val="000000"/>
          <w:sz w:val="28"/>
          <w:szCs w:val="28"/>
        </w:rPr>
        <w:t xml:space="preserve"> noticed that crime against wome</w:t>
      </w:r>
      <w:r w:rsidR="002E7509" w:rsidRPr="00507DF0">
        <w:rPr>
          <w:i/>
          <w:color w:val="000000"/>
          <w:sz w:val="28"/>
          <w:szCs w:val="28"/>
        </w:rPr>
        <w:t>n are on the rise. These crimes are an affront to the human dignity of the society. Imposition of grossly inadequate sentence and particularly against the mandate of the Legislature not only is an injustice to the victim of the crime in particular and the society as a whole in general but also at times encourages a criminal. The Courts have an obligation while awarding punishment to impose appropriate punishment so as to respond to the society's cry for justice against such criminals. Public abhorrence of the crime needs a reflection through the Court</w:t>
      </w:r>
      <w:r>
        <w:rPr>
          <w:i/>
          <w:color w:val="000000"/>
          <w:sz w:val="28"/>
          <w:szCs w:val="28"/>
        </w:rPr>
        <w:t>’</w:t>
      </w:r>
      <w:r w:rsidR="002E7509" w:rsidRPr="00507DF0">
        <w:rPr>
          <w:i/>
          <w:color w:val="000000"/>
          <w:sz w:val="28"/>
          <w:szCs w:val="28"/>
        </w:rPr>
        <w:t xml:space="preserve">s verdict in the measure of punishment. The Courts must not only keep in view the right of the criminal but also the rights of the victim of crime and the society at large while considering imposition of the appropriate punishment. The heinous crime of committing rape on a helpless 13/14 year old girl </w:t>
      </w:r>
      <w:r w:rsidRPr="00507DF0">
        <w:rPr>
          <w:i/>
          <w:color w:val="000000"/>
          <w:sz w:val="28"/>
          <w:szCs w:val="28"/>
        </w:rPr>
        <w:t>shakes our judicial conscience.”</w:t>
      </w:r>
    </w:p>
    <w:p w:rsidR="002E7509" w:rsidRPr="00922813" w:rsidRDefault="002259DA" w:rsidP="002E7509">
      <w:pPr>
        <w:pStyle w:val="NormalWeb"/>
        <w:jc w:val="both"/>
        <w:rPr>
          <w:color w:val="000000"/>
          <w:sz w:val="28"/>
          <w:szCs w:val="28"/>
        </w:rPr>
      </w:pPr>
      <w:r w:rsidRPr="00AF69CD">
        <w:rPr>
          <w:color w:val="000000"/>
          <w:sz w:val="28"/>
          <w:szCs w:val="28"/>
        </w:rPr>
        <w:t>I</w:t>
      </w:r>
      <w:r w:rsidR="002E7509" w:rsidRPr="00AF69CD">
        <w:rPr>
          <w:color w:val="000000"/>
          <w:sz w:val="28"/>
          <w:szCs w:val="28"/>
        </w:rPr>
        <w:t>n </w:t>
      </w:r>
      <w:r w:rsidR="002E7509" w:rsidRPr="00B20A0A">
        <w:rPr>
          <w:rFonts w:eastAsiaTheme="minorEastAsia"/>
          <w:b/>
          <w:sz w:val="28"/>
          <w:szCs w:val="28"/>
        </w:rPr>
        <w:t>Madan Gopal Kakkad v</w:t>
      </w:r>
      <w:r w:rsidR="00184AC2">
        <w:rPr>
          <w:rFonts w:eastAsiaTheme="minorEastAsia"/>
          <w:b/>
          <w:sz w:val="28"/>
          <w:szCs w:val="28"/>
        </w:rPr>
        <w:t>.</w:t>
      </w:r>
      <w:r w:rsidR="002E7509" w:rsidRPr="00B20A0A">
        <w:rPr>
          <w:rFonts w:eastAsiaTheme="minorEastAsia"/>
          <w:b/>
          <w:sz w:val="28"/>
          <w:szCs w:val="28"/>
        </w:rPr>
        <w:t xml:space="preserve"> Naval Dubey and </w:t>
      </w:r>
      <w:r w:rsidR="00F13E82" w:rsidRPr="00B20A0A">
        <w:rPr>
          <w:rFonts w:eastAsiaTheme="minorEastAsia"/>
          <w:b/>
          <w:sz w:val="28"/>
          <w:szCs w:val="28"/>
        </w:rPr>
        <w:t>another</w:t>
      </w:r>
      <w:r w:rsidR="00F13E82">
        <w:rPr>
          <w:rFonts w:eastAsiaTheme="minorEastAsia"/>
          <w:sz w:val="28"/>
          <w:szCs w:val="28"/>
        </w:rPr>
        <w:t>,</w:t>
      </w:r>
      <w:r w:rsidR="00F13E82">
        <w:rPr>
          <w:rStyle w:val="FootnoteReference"/>
          <w:rFonts w:eastAsiaTheme="minorEastAsia"/>
          <w:sz w:val="28"/>
          <w:szCs w:val="28"/>
        </w:rPr>
        <w:footnoteReference w:id="22"/>
      </w:r>
      <w:r w:rsidR="00F13E82">
        <w:rPr>
          <w:rFonts w:eastAsiaTheme="minorEastAsia"/>
          <w:sz w:val="28"/>
          <w:szCs w:val="28"/>
        </w:rPr>
        <w:t xml:space="preserve"> </w:t>
      </w:r>
      <w:r w:rsidR="00F13E82">
        <w:rPr>
          <w:color w:val="000000"/>
          <w:sz w:val="28"/>
          <w:szCs w:val="28"/>
        </w:rPr>
        <w:t>the Apex Court strongly disproved the sentence of only imposition of fine by High Court to the convict on the ground that the convict is ‘</w:t>
      </w:r>
      <w:r w:rsidR="00F13E82" w:rsidRPr="00F13E82">
        <w:rPr>
          <w:i/>
          <w:color w:val="000000"/>
          <w:sz w:val="28"/>
          <w:szCs w:val="28"/>
        </w:rPr>
        <w:t>now gainfully employed and there is nothing to show that he is now indulging in nefarious activites’</w:t>
      </w:r>
      <w:r w:rsidR="00922813">
        <w:rPr>
          <w:color w:val="000000"/>
          <w:sz w:val="28"/>
          <w:szCs w:val="28"/>
        </w:rPr>
        <w:t xml:space="preserve"> and while sentencing him to suffer rigorous imprisonment </w:t>
      </w:r>
      <w:r w:rsidR="0069475B">
        <w:rPr>
          <w:color w:val="000000"/>
          <w:sz w:val="28"/>
          <w:szCs w:val="28"/>
        </w:rPr>
        <w:t>for seven years observed as follows:</w:t>
      </w:r>
    </w:p>
    <w:p w:rsidR="002E7509" w:rsidRPr="0069475B" w:rsidRDefault="0069475B" w:rsidP="002E7509">
      <w:pPr>
        <w:jc w:val="both"/>
        <w:rPr>
          <w:rFonts w:ascii="Times New Roman" w:hAnsi="Times New Roman" w:cs="Times New Roman"/>
          <w:i/>
          <w:color w:val="000000"/>
          <w:sz w:val="28"/>
          <w:szCs w:val="28"/>
        </w:rPr>
      </w:pPr>
      <w:r>
        <w:rPr>
          <w:rFonts w:ascii="Times New Roman" w:hAnsi="Times New Roman" w:cs="Times New Roman"/>
          <w:color w:val="000000"/>
          <w:sz w:val="28"/>
          <w:szCs w:val="28"/>
        </w:rPr>
        <w:t>“</w:t>
      </w:r>
      <w:r w:rsidRPr="0069475B">
        <w:rPr>
          <w:rFonts w:ascii="Times New Roman" w:hAnsi="Times New Roman" w:cs="Times New Roman"/>
          <w:i/>
          <w:color w:val="000000"/>
          <w:sz w:val="28"/>
          <w:szCs w:val="28"/>
        </w:rPr>
        <w:t>Though</w:t>
      </w:r>
      <w:r w:rsidR="002E7509" w:rsidRPr="0069475B">
        <w:rPr>
          <w:rFonts w:ascii="Times New Roman" w:hAnsi="Times New Roman" w:cs="Times New Roman"/>
          <w:i/>
          <w:color w:val="000000"/>
          <w:sz w:val="28"/>
          <w:szCs w:val="28"/>
        </w:rPr>
        <w:t xml:space="preserve"> all sexual assaults on female children are not reported and do not come to light yet there is an alarming and shocking increase of sexual offences committed on children. This is due to the reasons that children are ignorant of the act of rape and are not able to offer resistance and become easy prey for lusty brutes who display the unscrupulous, deceitful and insidious art of luring female children and young girls. Therefore, such offenders who are menace to the civilized society should be mercilessly and inexorably punished in the severest terms.</w:t>
      </w:r>
      <w:r w:rsidRPr="0069475B">
        <w:rPr>
          <w:rFonts w:ascii="Times New Roman" w:hAnsi="Times New Roman" w:cs="Times New Roman"/>
          <w:i/>
          <w:color w:val="000000"/>
          <w:sz w:val="28"/>
          <w:szCs w:val="28"/>
        </w:rPr>
        <w:t>”</w:t>
      </w:r>
    </w:p>
    <w:p w:rsidR="002E7509" w:rsidRPr="00AF69CD" w:rsidRDefault="002E7509" w:rsidP="00676F21">
      <w:pPr>
        <w:pStyle w:val="NormalWeb"/>
        <w:jc w:val="both"/>
        <w:rPr>
          <w:color w:val="000000"/>
          <w:sz w:val="28"/>
          <w:szCs w:val="28"/>
        </w:rPr>
      </w:pPr>
      <w:r w:rsidRPr="00AF69CD">
        <w:rPr>
          <w:color w:val="000000"/>
          <w:sz w:val="28"/>
          <w:szCs w:val="28"/>
        </w:rPr>
        <w:t> </w:t>
      </w:r>
      <w:r w:rsidRPr="00AF69CD">
        <w:rPr>
          <w:rFonts w:eastAsiaTheme="minorEastAsia"/>
          <w:sz w:val="28"/>
          <w:szCs w:val="28"/>
        </w:rPr>
        <w:t xml:space="preserve">In </w:t>
      </w:r>
      <w:r w:rsidRPr="00B20A0A">
        <w:rPr>
          <w:rFonts w:eastAsiaTheme="minorEastAsia"/>
          <w:b/>
          <w:sz w:val="28"/>
          <w:szCs w:val="28"/>
        </w:rPr>
        <w:t>State of Karnataka v</w:t>
      </w:r>
      <w:r w:rsidR="00184AC2">
        <w:rPr>
          <w:rFonts w:eastAsiaTheme="minorEastAsia"/>
          <w:b/>
          <w:sz w:val="28"/>
          <w:szCs w:val="28"/>
        </w:rPr>
        <w:t>.</w:t>
      </w:r>
      <w:r w:rsidRPr="00B20A0A">
        <w:rPr>
          <w:rFonts w:eastAsiaTheme="minorEastAsia"/>
          <w:b/>
          <w:sz w:val="28"/>
          <w:szCs w:val="28"/>
        </w:rPr>
        <w:t xml:space="preserve"> Krishnappa</w:t>
      </w:r>
      <w:r w:rsidR="0069475B">
        <w:rPr>
          <w:rStyle w:val="FootnoteReference"/>
          <w:rFonts w:eastAsiaTheme="minorEastAsia"/>
          <w:sz w:val="28"/>
          <w:szCs w:val="28"/>
        </w:rPr>
        <w:footnoteReference w:id="23"/>
      </w:r>
      <w:r w:rsidR="0069475B">
        <w:rPr>
          <w:color w:val="000000"/>
          <w:sz w:val="28"/>
          <w:szCs w:val="28"/>
        </w:rPr>
        <w:t> </w:t>
      </w:r>
      <w:r w:rsidRPr="00AF69CD">
        <w:rPr>
          <w:color w:val="000000"/>
          <w:sz w:val="28"/>
          <w:szCs w:val="28"/>
        </w:rPr>
        <w:t xml:space="preserve"> a three-Judge Bench</w:t>
      </w:r>
      <w:r w:rsidR="0069475B">
        <w:rPr>
          <w:color w:val="000000"/>
          <w:sz w:val="28"/>
          <w:szCs w:val="28"/>
        </w:rPr>
        <w:t xml:space="preserve"> of the Apex Court uninhibitedly </w:t>
      </w:r>
      <w:r w:rsidRPr="00AF69CD">
        <w:rPr>
          <w:color w:val="000000"/>
          <w:sz w:val="28"/>
          <w:szCs w:val="28"/>
        </w:rPr>
        <w:t xml:space="preserve">opined that the courts must hear the loud cry for justice by the society in cases of the heinous crime of rape on innocent helpless girls of tender years and respond by imposition of proper sentence. Public abhorrence of the crime needs reflection through imposition of appropriate sentence by the court. It was further </w:t>
      </w:r>
      <w:r w:rsidR="0069475B">
        <w:rPr>
          <w:color w:val="000000"/>
          <w:sz w:val="28"/>
          <w:szCs w:val="28"/>
        </w:rPr>
        <w:t xml:space="preserve">unequivocally </w:t>
      </w:r>
      <w:r w:rsidRPr="00AF69CD">
        <w:rPr>
          <w:color w:val="000000"/>
          <w:sz w:val="28"/>
          <w:szCs w:val="28"/>
        </w:rPr>
        <w:t xml:space="preserve">observed that to show mercy in the case of </w:t>
      </w:r>
      <w:r w:rsidRPr="00AF69CD">
        <w:rPr>
          <w:color w:val="000000"/>
          <w:sz w:val="28"/>
          <w:szCs w:val="28"/>
        </w:rPr>
        <w:lastRenderedPageBreak/>
        <w:t>such a heinous crime would be travesty of justice and the plea for leniency is wholly misplaced.</w:t>
      </w:r>
    </w:p>
    <w:p w:rsidR="00562C18" w:rsidRPr="00D45323" w:rsidRDefault="00D73427" w:rsidP="00D45323">
      <w:pPr>
        <w:spacing w:line="240" w:lineRule="auto"/>
        <w:jc w:val="both"/>
        <w:rPr>
          <w:rFonts w:ascii="Times New Roman" w:hAnsi="Times New Roman" w:cs="Times New Roman"/>
          <w:color w:val="231F20"/>
          <w:sz w:val="28"/>
          <w:szCs w:val="28"/>
        </w:rPr>
      </w:pPr>
      <w:r w:rsidRPr="00AF69CD">
        <w:rPr>
          <w:rFonts w:ascii="Times New Roman" w:hAnsi="Times New Roman" w:cs="Times New Roman"/>
          <w:color w:val="231F20"/>
          <w:sz w:val="28"/>
          <w:szCs w:val="28"/>
        </w:rPr>
        <w:t>Different High Courts in India in a plethora of decisions have expressed similar view that the Courts in matters of sentencing in rape cases should deal with the convicts with iron fists. However, despite plethora of judicial precedents advocating just and proportionate punishment, in a disconcerting number of rape cases, the Courts across all the tiers of hierarchy pronounce shockingly inadequate sentences which not only causes injustice to the victims but also more often than not shakes the confidence of the public</w:t>
      </w:r>
      <w:r w:rsidR="00D45323">
        <w:rPr>
          <w:rFonts w:ascii="Times New Roman" w:hAnsi="Times New Roman" w:cs="Times New Roman"/>
          <w:color w:val="231F20"/>
          <w:sz w:val="28"/>
          <w:szCs w:val="28"/>
        </w:rPr>
        <w:t xml:space="preserve"> from the judicial institution.</w:t>
      </w:r>
    </w:p>
    <w:p w:rsidR="00D73427" w:rsidRPr="00AF69CD" w:rsidRDefault="00D73427" w:rsidP="00D73427">
      <w:pPr>
        <w:spacing w:after="100" w:line="240" w:lineRule="auto"/>
        <w:jc w:val="both"/>
        <w:rPr>
          <w:rFonts w:ascii="Times New Roman" w:hAnsi="Times New Roman" w:cs="Times New Roman"/>
          <w:b/>
          <w:color w:val="231F20"/>
          <w:sz w:val="28"/>
          <w:szCs w:val="28"/>
        </w:rPr>
      </w:pPr>
      <w:r w:rsidRPr="00AF69CD">
        <w:rPr>
          <w:rFonts w:ascii="Times New Roman" w:hAnsi="Times New Roman" w:cs="Times New Roman"/>
          <w:sz w:val="28"/>
          <w:szCs w:val="28"/>
        </w:rPr>
        <w:t>These aberrant decisions particularly in case of Trial Courts also seem to fail to imbibe the spirit of the statutory safeguard</w:t>
      </w:r>
      <w:r w:rsidR="00D45323">
        <w:rPr>
          <w:rFonts w:ascii="Times New Roman" w:hAnsi="Times New Roman" w:cs="Times New Roman"/>
          <w:sz w:val="28"/>
          <w:szCs w:val="28"/>
        </w:rPr>
        <w:t>s</w:t>
      </w:r>
      <w:r w:rsidRPr="00AF69CD">
        <w:rPr>
          <w:rFonts w:ascii="Times New Roman" w:hAnsi="Times New Roman" w:cs="Times New Roman"/>
          <w:sz w:val="28"/>
          <w:szCs w:val="28"/>
        </w:rPr>
        <w:t xml:space="preserve"> incorporated in the Code of Criminal Procedure in India regarding pre-sentence hearing.</w:t>
      </w:r>
      <w:r w:rsidRPr="00AF69CD">
        <w:rPr>
          <w:rFonts w:ascii="Times New Roman" w:hAnsi="Times New Roman" w:cs="Times New Roman"/>
          <w:color w:val="231F20"/>
          <w:sz w:val="28"/>
          <w:szCs w:val="28"/>
        </w:rPr>
        <w:t xml:space="preserve"> The Criminal Procedure Code, 1973 recognizes the right of pre-sentence hearing to the convict. Section 235(2)</w:t>
      </w:r>
      <w:r w:rsidR="00D45323">
        <w:rPr>
          <w:rFonts w:ascii="Times New Roman" w:hAnsi="Times New Roman" w:cs="Times New Roman"/>
          <w:color w:val="231F20"/>
          <w:sz w:val="28"/>
          <w:szCs w:val="28"/>
        </w:rPr>
        <w:t xml:space="preserve"> and 248(2)</w:t>
      </w:r>
      <w:r w:rsidRPr="00AF69CD">
        <w:rPr>
          <w:rFonts w:ascii="Times New Roman" w:hAnsi="Times New Roman" w:cs="Times New Roman"/>
          <w:color w:val="231F20"/>
          <w:sz w:val="28"/>
          <w:szCs w:val="28"/>
        </w:rPr>
        <w:t xml:space="preserve"> of Crimi</w:t>
      </w:r>
      <w:r w:rsidR="00D45323">
        <w:rPr>
          <w:rFonts w:ascii="Times New Roman" w:hAnsi="Times New Roman" w:cs="Times New Roman"/>
          <w:color w:val="231F20"/>
          <w:sz w:val="28"/>
          <w:szCs w:val="28"/>
        </w:rPr>
        <w:t>nal Procedure Code,1973 which are</w:t>
      </w:r>
      <w:r w:rsidRPr="00AF69CD">
        <w:rPr>
          <w:rFonts w:ascii="Times New Roman" w:hAnsi="Times New Roman" w:cs="Times New Roman"/>
          <w:color w:val="231F20"/>
          <w:sz w:val="28"/>
          <w:szCs w:val="28"/>
        </w:rPr>
        <w:t xml:space="preserve"> nothing short of a statutory ‘safety-valve</w:t>
      </w:r>
      <w:r w:rsidR="00D45323">
        <w:rPr>
          <w:rFonts w:ascii="Times New Roman" w:hAnsi="Times New Roman" w:cs="Times New Roman"/>
          <w:color w:val="231F20"/>
          <w:sz w:val="28"/>
          <w:szCs w:val="28"/>
        </w:rPr>
        <w:t>s</w:t>
      </w:r>
      <w:r w:rsidRPr="00AF69CD">
        <w:rPr>
          <w:rFonts w:ascii="Times New Roman" w:hAnsi="Times New Roman" w:cs="Times New Roman"/>
          <w:color w:val="231F20"/>
          <w:sz w:val="28"/>
          <w:szCs w:val="28"/>
        </w:rPr>
        <w:t xml:space="preserve">’ against unjust sentences </w:t>
      </w:r>
      <w:r w:rsidR="00D45323">
        <w:rPr>
          <w:rFonts w:ascii="Times New Roman" w:hAnsi="Times New Roman" w:cs="Times New Roman"/>
          <w:color w:val="231F20"/>
          <w:sz w:val="28"/>
          <w:szCs w:val="28"/>
        </w:rPr>
        <w:t>by mandating that hearing on sentence must be afforded to the convicts.</w:t>
      </w:r>
      <w:r w:rsidR="00D45323">
        <w:rPr>
          <w:rFonts w:ascii="Times New Roman" w:hAnsi="Times New Roman" w:cs="Times New Roman"/>
          <w:sz w:val="28"/>
          <w:szCs w:val="28"/>
        </w:rPr>
        <w:t xml:space="preserve"> These</w:t>
      </w:r>
      <w:r w:rsidRPr="00AF69CD">
        <w:rPr>
          <w:rFonts w:ascii="Times New Roman" w:hAnsi="Times New Roman" w:cs="Times New Roman"/>
          <w:sz w:val="28"/>
          <w:szCs w:val="28"/>
        </w:rPr>
        <w:t xml:space="preserve"> provision</w:t>
      </w:r>
      <w:r w:rsidR="00D45323">
        <w:rPr>
          <w:rFonts w:ascii="Times New Roman" w:hAnsi="Times New Roman" w:cs="Times New Roman"/>
          <w:sz w:val="28"/>
          <w:szCs w:val="28"/>
        </w:rPr>
        <w:t>s</w:t>
      </w:r>
      <w:r w:rsidRPr="00AF69CD">
        <w:rPr>
          <w:rFonts w:ascii="Times New Roman" w:hAnsi="Times New Roman" w:cs="Times New Roman"/>
          <w:sz w:val="28"/>
          <w:szCs w:val="28"/>
        </w:rPr>
        <w:t xml:space="preserve"> of pre-sentence hearin</w:t>
      </w:r>
      <w:r w:rsidR="00D45323">
        <w:rPr>
          <w:rFonts w:ascii="Times New Roman" w:hAnsi="Times New Roman" w:cs="Times New Roman"/>
          <w:sz w:val="28"/>
          <w:szCs w:val="28"/>
        </w:rPr>
        <w:t>g incorporated in the statute are</w:t>
      </w:r>
      <w:r w:rsidRPr="00AF69CD">
        <w:rPr>
          <w:rFonts w:ascii="Times New Roman" w:hAnsi="Times New Roman" w:cs="Times New Roman"/>
          <w:sz w:val="28"/>
          <w:szCs w:val="28"/>
        </w:rPr>
        <w:t xml:space="preserve"> to be mandatorily followed by the criminal courts in all criminal cases including rape trials. It is not a mere empty formality but is intended to give an opportunity to the convict to address the Judge on all germane issues which would have a bearing on his sentence. </w:t>
      </w:r>
    </w:p>
    <w:p w:rsidR="00D73427" w:rsidRPr="00AF69CD" w:rsidRDefault="00D73427" w:rsidP="00D73427">
      <w:pPr>
        <w:spacing w:line="240" w:lineRule="auto"/>
        <w:jc w:val="both"/>
        <w:rPr>
          <w:rFonts w:ascii="Times New Roman" w:eastAsia="Times New Roman" w:hAnsi="Times New Roman" w:cs="Times New Roman"/>
          <w:color w:val="000000"/>
          <w:sz w:val="28"/>
          <w:szCs w:val="28"/>
          <w:lang w:eastAsia="en-IN"/>
        </w:rPr>
      </w:pPr>
      <w:r w:rsidRPr="00AF69CD">
        <w:rPr>
          <w:rFonts w:ascii="Times New Roman" w:hAnsi="Times New Roman" w:cs="Times New Roman"/>
          <w:sz w:val="28"/>
          <w:szCs w:val="28"/>
        </w:rPr>
        <w:t xml:space="preserve">       </w:t>
      </w:r>
      <w:r w:rsidRPr="00AF69CD">
        <w:rPr>
          <w:rFonts w:ascii="Times New Roman" w:eastAsia="Times New Roman" w:hAnsi="Times New Roman" w:cs="Times New Roman"/>
          <w:color w:val="000000"/>
          <w:sz w:val="28"/>
          <w:szCs w:val="28"/>
          <w:lang w:eastAsia="en-IN"/>
        </w:rPr>
        <w:t>A closer scrutiny of the aberrant decisions indicate that a common thread running through them is not only a disturbing disregard for previous judicial precedents alluded to earlier but also improper reliance on irrelevant factors like long pendency of the case, subsequent marriage of the victim and ‘</w:t>
      </w:r>
      <w:r w:rsidRPr="00D45323">
        <w:rPr>
          <w:rFonts w:ascii="Times New Roman" w:eastAsia="Times New Roman" w:hAnsi="Times New Roman" w:cs="Times New Roman"/>
          <w:i/>
          <w:color w:val="000000"/>
          <w:sz w:val="28"/>
          <w:szCs w:val="28"/>
          <w:lang w:eastAsia="en-IN"/>
        </w:rPr>
        <w:t>compromise</w:t>
      </w:r>
      <w:r w:rsidRPr="00AF69CD">
        <w:rPr>
          <w:rFonts w:ascii="Times New Roman" w:eastAsia="Times New Roman" w:hAnsi="Times New Roman" w:cs="Times New Roman"/>
          <w:color w:val="000000"/>
          <w:sz w:val="28"/>
          <w:szCs w:val="28"/>
          <w:lang w:eastAsia="en-IN"/>
        </w:rPr>
        <w:t xml:space="preserve">’ between the parties to eke our unjust </w:t>
      </w:r>
      <w:r w:rsidR="00D45323">
        <w:rPr>
          <w:rFonts w:ascii="Times New Roman" w:eastAsia="Times New Roman" w:hAnsi="Times New Roman" w:cs="Times New Roman"/>
          <w:color w:val="000000"/>
          <w:sz w:val="28"/>
          <w:szCs w:val="28"/>
          <w:lang w:eastAsia="en-IN"/>
        </w:rPr>
        <w:t xml:space="preserve">shockingly </w:t>
      </w:r>
      <w:r w:rsidRPr="00AF69CD">
        <w:rPr>
          <w:rFonts w:ascii="Times New Roman" w:eastAsia="Times New Roman" w:hAnsi="Times New Roman" w:cs="Times New Roman"/>
          <w:color w:val="000000"/>
          <w:sz w:val="28"/>
          <w:szCs w:val="28"/>
          <w:lang w:eastAsia="en-IN"/>
        </w:rPr>
        <w:t>inadequate sentences.</w:t>
      </w:r>
    </w:p>
    <w:p w:rsidR="00D73427" w:rsidRPr="00D45323" w:rsidRDefault="00D73427" w:rsidP="00D45323">
      <w:pPr>
        <w:spacing w:line="240" w:lineRule="auto"/>
        <w:jc w:val="both"/>
        <w:rPr>
          <w:rFonts w:ascii="Times New Roman" w:eastAsia="Times New Roman" w:hAnsi="Times New Roman" w:cs="Times New Roman"/>
          <w:color w:val="000000"/>
          <w:sz w:val="28"/>
          <w:szCs w:val="28"/>
          <w:lang w:eastAsia="en-IN"/>
        </w:rPr>
      </w:pPr>
      <w:r w:rsidRPr="00AF69CD">
        <w:rPr>
          <w:rFonts w:ascii="Times New Roman" w:eastAsia="Times New Roman" w:hAnsi="Times New Roman" w:cs="Times New Roman"/>
          <w:color w:val="000000"/>
          <w:sz w:val="28"/>
          <w:szCs w:val="28"/>
          <w:lang w:eastAsia="en-IN"/>
        </w:rPr>
        <w:t xml:space="preserve">To sum up, it may be stated most unhesitatingly that </w:t>
      </w:r>
      <w:r w:rsidRPr="00AF69CD">
        <w:rPr>
          <w:rFonts w:ascii="Times New Roman" w:hAnsi="Times New Roman" w:cs="Times New Roman"/>
          <w:color w:val="231F20"/>
          <w:sz w:val="28"/>
          <w:szCs w:val="28"/>
        </w:rPr>
        <w:t>despite statutory safeguards and numerous judicial precedents advocating judicious exercise of discretion in awarding sentences in criminal cases in general and rape cases in particular, sentencing in rape cases still remains largely a Judge-centric subjective exercise of sorts prone more to ‘misses’ than ‘hits’.</w:t>
      </w:r>
    </w:p>
    <w:p w:rsidR="00D73427" w:rsidRPr="00AF69CD" w:rsidRDefault="00D73427" w:rsidP="00D73427">
      <w:pPr>
        <w:spacing w:line="240" w:lineRule="auto"/>
        <w:rPr>
          <w:rFonts w:ascii="Times New Roman" w:hAnsi="Times New Roman" w:cs="Times New Roman"/>
          <w:i/>
          <w:sz w:val="28"/>
          <w:szCs w:val="28"/>
        </w:rPr>
      </w:pPr>
    </w:p>
    <w:p w:rsidR="00D73427" w:rsidRPr="00AF69CD" w:rsidRDefault="005A68C1" w:rsidP="00D73427">
      <w:pPr>
        <w:spacing w:line="240" w:lineRule="auto"/>
        <w:rPr>
          <w:rFonts w:ascii="Times New Roman" w:hAnsi="Times New Roman" w:cs="Times New Roman"/>
          <w:b/>
          <w:bCs/>
          <w:i/>
          <w:sz w:val="28"/>
          <w:szCs w:val="28"/>
          <w:u w:val="single"/>
        </w:rPr>
      </w:pPr>
      <w:r w:rsidRPr="00AF69CD">
        <w:rPr>
          <w:rFonts w:ascii="Times New Roman" w:hAnsi="Times New Roman" w:cs="Times New Roman"/>
          <w:b/>
          <w:bCs/>
          <w:i/>
          <w:sz w:val="28"/>
          <w:szCs w:val="28"/>
          <w:u w:val="single"/>
        </w:rPr>
        <w:t xml:space="preserve">1.1 </w:t>
      </w:r>
      <w:r w:rsidR="00D73427" w:rsidRPr="00AF69CD">
        <w:rPr>
          <w:rFonts w:ascii="Times New Roman" w:hAnsi="Times New Roman" w:cs="Times New Roman"/>
          <w:b/>
          <w:bCs/>
          <w:i/>
          <w:sz w:val="28"/>
          <w:szCs w:val="28"/>
          <w:u w:val="single"/>
        </w:rPr>
        <w:t>RESEARCH QUESTION</w:t>
      </w:r>
    </w:p>
    <w:p w:rsidR="00D73427" w:rsidRPr="00AF69CD" w:rsidRDefault="00D73427" w:rsidP="00D73427">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The following are the Research Questions</w:t>
      </w:r>
      <w:r w:rsidR="00AF69CD">
        <w:rPr>
          <w:rFonts w:ascii="Times New Roman" w:hAnsi="Times New Roman" w:cs="Times New Roman"/>
          <w:sz w:val="28"/>
          <w:szCs w:val="28"/>
        </w:rPr>
        <w:t xml:space="preserve"> framed and articulated in the current research work</w:t>
      </w:r>
      <w:r w:rsidRPr="00AF69CD">
        <w:rPr>
          <w:rFonts w:ascii="Times New Roman" w:hAnsi="Times New Roman" w:cs="Times New Roman"/>
          <w:sz w:val="28"/>
          <w:szCs w:val="28"/>
        </w:rPr>
        <w:t>:</w:t>
      </w:r>
    </w:p>
    <w:p w:rsidR="00D73427" w:rsidRDefault="00D73427" w:rsidP="00D73427">
      <w:pPr>
        <w:pStyle w:val="ListParagraph"/>
        <w:numPr>
          <w:ilvl w:val="0"/>
          <w:numId w:val="2"/>
        </w:numPr>
        <w:jc w:val="both"/>
        <w:rPr>
          <w:rFonts w:ascii="Times New Roman" w:hAnsi="Times New Roman" w:cs="Times New Roman"/>
          <w:sz w:val="28"/>
          <w:szCs w:val="28"/>
        </w:rPr>
      </w:pPr>
      <w:r w:rsidRPr="00AF69CD">
        <w:rPr>
          <w:rFonts w:ascii="Times New Roman" w:hAnsi="Times New Roman" w:cs="Times New Roman"/>
          <w:sz w:val="28"/>
          <w:szCs w:val="28"/>
        </w:rPr>
        <w:t>How the statutory provisions imposing sentences in rape cases have gradually evolved in India?</w:t>
      </w:r>
      <w:r w:rsidR="00AF69CD">
        <w:rPr>
          <w:rFonts w:ascii="Times New Roman" w:hAnsi="Times New Roman" w:cs="Times New Roman"/>
          <w:sz w:val="28"/>
          <w:szCs w:val="28"/>
        </w:rPr>
        <w:t xml:space="preserve"> </w:t>
      </w:r>
    </w:p>
    <w:p w:rsidR="00AF69CD" w:rsidRPr="00AF69CD" w:rsidRDefault="00AF69CD" w:rsidP="00AF69CD">
      <w:pPr>
        <w:pStyle w:val="ListParagraph"/>
        <w:jc w:val="both"/>
        <w:rPr>
          <w:rFonts w:ascii="Times New Roman" w:hAnsi="Times New Roman" w:cs="Times New Roman"/>
          <w:sz w:val="28"/>
          <w:szCs w:val="28"/>
        </w:rPr>
      </w:pPr>
    </w:p>
    <w:p w:rsidR="00AF69CD" w:rsidRPr="00AF69CD" w:rsidRDefault="00D73427" w:rsidP="00AF69CD">
      <w:pPr>
        <w:pStyle w:val="ListParagraph"/>
        <w:numPr>
          <w:ilvl w:val="0"/>
          <w:numId w:val="2"/>
        </w:numPr>
        <w:jc w:val="both"/>
        <w:rPr>
          <w:rFonts w:ascii="Times New Roman" w:hAnsi="Times New Roman" w:cs="Times New Roman"/>
          <w:sz w:val="28"/>
          <w:szCs w:val="28"/>
        </w:rPr>
      </w:pPr>
      <w:r w:rsidRPr="00AF69CD">
        <w:rPr>
          <w:rFonts w:ascii="Times New Roman" w:hAnsi="Times New Roman" w:cs="Times New Roman"/>
          <w:sz w:val="28"/>
          <w:szCs w:val="28"/>
        </w:rPr>
        <w:t>How far and to what extent statutory safeguards and Judicial Precedents have been successful in preventing aberrant unjust sentences in rape cases in Tripura?</w:t>
      </w:r>
    </w:p>
    <w:p w:rsidR="00AF69CD" w:rsidRPr="00AF69CD" w:rsidRDefault="00AF69CD" w:rsidP="00AF69CD">
      <w:pPr>
        <w:pStyle w:val="ListParagraph"/>
        <w:jc w:val="both"/>
        <w:rPr>
          <w:rFonts w:ascii="Times New Roman" w:hAnsi="Times New Roman" w:cs="Times New Roman"/>
          <w:sz w:val="28"/>
          <w:szCs w:val="28"/>
        </w:rPr>
      </w:pPr>
    </w:p>
    <w:p w:rsidR="00D73427" w:rsidRPr="00AF69CD" w:rsidRDefault="00D73427" w:rsidP="00D73427">
      <w:pPr>
        <w:pStyle w:val="ListParagraph"/>
        <w:numPr>
          <w:ilvl w:val="0"/>
          <w:numId w:val="2"/>
        </w:numPr>
        <w:jc w:val="both"/>
        <w:rPr>
          <w:rFonts w:ascii="Times New Roman" w:hAnsi="Times New Roman" w:cs="Times New Roman"/>
          <w:sz w:val="28"/>
          <w:szCs w:val="28"/>
        </w:rPr>
      </w:pPr>
      <w:r w:rsidRPr="00AF69CD">
        <w:rPr>
          <w:rFonts w:ascii="Times New Roman" w:hAnsi="Times New Roman" w:cs="Times New Roman"/>
          <w:sz w:val="28"/>
          <w:szCs w:val="28"/>
        </w:rPr>
        <w:t>What is the impact of minimum mandatory sentence</w:t>
      </w:r>
      <w:r w:rsidR="00AF69CD">
        <w:rPr>
          <w:rFonts w:ascii="Times New Roman" w:hAnsi="Times New Roman" w:cs="Times New Roman"/>
          <w:sz w:val="28"/>
          <w:szCs w:val="28"/>
        </w:rPr>
        <w:t xml:space="preserve"> </w:t>
      </w:r>
      <w:r w:rsidRPr="00AF69CD">
        <w:rPr>
          <w:rFonts w:ascii="Times New Roman" w:hAnsi="Times New Roman" w:cs="Times New Roman"/>
          <w:sz w:val="28"/>
          <w:szCs w:val="28"/>
        </w:rPr>
        <w:t>on rape sentencing in Tripura?</w:t>
      </w:r>
    </w:p>
    <w:p w:rsidR="00D73427" w:rsidRPr="00AF69CD" w:rsidRDefault="00D73427" w:rsidP="00D73427">
      <w:pPr>
        <w:pStyle w:val="ListParagraph"/>
        <w:jc w:val="both"/>
        <w:rPr>
          <w:rFonts w:ascii="Times New Roman" w:hAnsi="Times New Roman" w:cs="Times New Roman"/>
          <w:sz w:val="28"/>
          <w:szCs w:val="28"/>
        </w:rPr>
      </w:pPr>
    </w:p>
    <w:p w:rsidR="00D73427" w:rsidRPr="00AF69CD" w:rsidRDefault="005A68C1" w:rsidP="00D73427">
      <w:pPr>
        <w:spacing w:line="240" w:lineRule="auto"/>
        <w:rPr>
          <w:rFonts w:ascii="Times New Roman" w:hAnsi="Times New Roman" w:cs="Times New Roman"/>
          <w:b/>
          <w:bCs/>
          <w:i/>
          <w:sz w:val="28"/>
          <w:szCs w:val="28"/>
          <w:u w:val="single"/>
        </w:rPr>
      </w:pPr>
      <w:r w:rsidRPr="00AF69CD">
        <w:rPr>
          <w:rFonts w:ascii="Times New Roman" w:hAnsi="Times New Roman" w:cs="Times New Roman"/>
          <w:b/>
          <w:bCs/>
          <w:i/>
          <w:sz w:val="28"/>
          <w:szCs w:val="28"/>
          <w:u w:val="single"/>
        </w:rPr>
        <w:t>1.2</w:t>
      </w:r>
      <w:r w:rsidR="00D73427" w:rsidRPr="00AF69CD">
        <w:rPr>
          <w:rFonts w:ascii="Times New Roman" w:hAnsi="Times New Roman" w:cs="Times New Roman"/>
          <w:b/>
          <w:bCs/>
          <w:i/>
          <w:sz w:val="28"/>
          <w:szCs w:val="28"/>
          <w:u w:val="single"/>
        </w:rPr>
        <w:t xml:space="preserve"> HYPOTHESIS</w:t>
      </w:r>
    </w:p>
    <w:p w:rsidR="00D73427" w:rsidRPr="00AF69CD" w:rsidRDefault="00D73427" w:rsidP="00D73427">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 xml:space="preserve">Rape sentencing patterns in Tripura indicate that unstructured discretion vested on sentencing Judges coupled with non-adherence to binding Judicial precedents lead to unjust, inconsistent and aberrant sentencing in rape cases.  </w:t>
      </w:r>
    </w:p>
    <w:p w:rsidR="005A68C1" w:rsidRPr="00AF69CD" w:rsidRDefault="005A68C1" w:rsidP="005A68C1">
      <w:pPr>
        <w:spacing w:line="240" w:lineRule="auto"/>
        <w:rPr>
          <w:rFonts w:ascii="Times New Roman" w:hAnsi="Times New Roman" w:cs="Times New Roman"/>
          <w:b/>
          <w:bCs/>
          <w:i/>
          <w:sz w:val="28"/>
          <w:szCs w:val="28"/>
          <w:u w:val="single"/>
        </w:rPr>
      </w:pPr>
      <w:r w:rsidRPr="00AF69CD">
        <w:rPr>
          <w:rFonts w:ascii="Times New Roman" w:hAnsi="Times New Roman" w:cs="Times New Roman"/>
          <w:b/>
          <w:bCs/>
          <w:i/>
          <w:sz w:val="28"/>
          <w:szCs w:val="28"/>
          <w:u w:val="single"/>
        </w:rPr>
        <w:t>1.3 OBJECTIVES</w:t>
      </w:r>
    </w:p>
    <w:p w:rsidR="005A68C1" w:rsidRPr="00AF69CD" w:rsidRDefault="005A68C1" w:rsidP="005A68C1">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The basic objectives behind the present study are delineated below:</w:t>
      </w:r>
    </w:p>
    <w:p w:rsidR="005A68C1" w:rsidRPr="00AF69CD" w:rsidRDefault="005A68C1" w:rsidP="005A68C1">
      <w:pPr>
        <w:pStyle w:val="ListParagraph"/>
        <w:spacing w:line="240" w:lineRule="auto"/>
        <w:jc w:val="both"/>
        <w:rPr>
          <w:rFonts w:ascii="Times New Roman" w:hAnsi="Times New Roman" w:cs="Times New Roman"/>
          <w:sz w:val="28"/>
          <w:szCs w:val="28"/>
        </w:rPr>
      </w:pPr>
    </w:p>
    <w:p w:rsidR="005A68C1" w:rsidRDefault="005A68C1" w:rsidP="00770598">
      <w:pPr>
        <w:pStyle w:val="ListParagraph"/>
        <w:numPr>
          <w:ilvl w:val="0"/>
          <w:numId w:val="1"/>
        </w:num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To prepare and present an objective appraisal of sentencing in rape cases in Tripura in the light of the basic concepts of sentencing in rape cases.</w:t>
      </w:r>
    </w:p>
    <w:p w:rsidR="00AF69CD" w:rsidRPr="00AF69CD" w:rsidRDefault="00AF69CD" w:rsidP="00770598">
      <w:pPr>
        <w:pStyle w:val="ListParagraph"/>
        <w:spacing w:line="240" w:lineRule="auto"/>
        <w:jc w:val="both"/>
        <w:rPr>
          <w:rFonts w:ascii="Times New Roman" w:hAnsi="Times New Roman" w:cs="Times New Roman"/>
          <w:sz w:val="28"/>
          <w:szCs w:val="28"/>
        </w:rPr>
      </w:pPr>
    </w:p>
    <w:p w:rsidR="005A68C1" w:rsidRPr="00AF69CD" w:rsidRDefault="005A68C1" w:rsidP="00770598">
      <w:pPr>
        <w:pStyle w:val="ListParagraph"/>
        <w:numPr>
          <w:ilvl w:val="0"/>
          <w:numId w:val="1"/>
        </w:num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To discuss the various parameters adopted by the Courts in Tripura in quantifying the sentence</w:t>
      </w:r>
      <w:r w:rsidR="00EC04B4" w:rsidRPr="00AF69CD">
        <w:rPr>
          <w:rFonts w:ascii="Times New Roman" w:hAnsi="Times New Roman" w:cs="Times New Roman"/>
          <w:sz w:val="28"/>
          <w:szCs w:val="28"/>
        </w:rPr>
        <w:t xml:space="preserve"> </w:t>
      </w:r>
      <w:r w:rsidRPr="00AF69CD">
        <w:rPr>
          <w:rFonts w:ascii="Times New Roman" w:hAnsi="Times New Roman" w:cs="Times New Roman"/>
          <w:sz w:val="28"/>
          <w:szCs w:val="28"/>
        </w:rPr>
        <w:t>post-conviction in rape cases.</w:t>
      </w:r>
    </w:p>
    <w:p w:rsidR="005A68C1" w:rsidRPr="00AF69CD" w:rsidRDefault="00EC04B4" w:rsidP="00770598">
      <w:pPr>
        <w:spacing w:line="240" w:lineRule="auto"/>
        <w:ind w:left="330"/>
        <w:jc w:val="both"/>
        <w:rPr>
          <w:rFonts w:ascii="Times New Roman" w:hAnsi="Times New Roman" w:cs="Times New Roman"/>
          <w:b/>
          <w:bCs/>
          <w:i/>
          <w:sz w:val="28"/>
          <w:szCs w:val="28"/>
          <w:u w:val="single"/>
        </w:rPr>
      </w:pPr>
      <w:r w:rsidRPr="00AF69CD">
        <w:rPr>
          <w:rFonts w:ascii="Times New Roman" w:hAnsi="Times New Roman" w:cs="Times New Roman"/>
          <w:sz w:val="28"/>
          <w:szCs w:val="28"/>
        </w:rPr>
        <w:t xml:space="preserve">3. </w:t>
      </w:r>
      <w:r w:rsidR="00AF69CD">
        <w:rPr>
          <w:rFonts w:ascii="Times New Roman" w:hAnsi="Times New Roman" w:cs="Times New Roman"/>
          <w:sz w:val="28"/>
          <w:szCs w:val="28"/>
        </w:rPr>
        <w:t xml:space="preserve"> </w:t>
      </w:r>
      <w:r w:rsidRPr="00AF69CD">
        <w:rPr>
          <w:rFonts w:ascii="Times New Roman" w:hAnsi="Times New Roman" w:cs="Times New Roman"/>
          <w:sz w:val="28"/>
          <w:szCs w:val="28"/>
        </w:rPr>
        <w:t>To</w:t>
      </w:r>
      <w:r w:rsidR="005A68C1" w:rsidRPr="00AF69CD">
        <w:rPr>
          <w:rFonts w:ascii="Times New Roman" w:hAnsi="Times New Roman" w:cs="Times New Roman"/>
          <w:sz w:val="28"/>
          <w:szCs w:val="28"/>
        </w:rPr>
        <w:t xml:space="preserve"> suggest solutions and remedial measures to prevent aberrant sentences in rape cases in Tripura.</w:t>
      </w:r>
      <w:r w:rsidR="005A68C1" w:rsidRPr="00AF69CD">
        <w:rPr>
          <w:rFonts w:ascii="Times New Roman" w:hAnsi="Times New Roman" w:cs="Times New Roman"/>
          <w:b/>
          <w:bCs/>
          <w:i/>
          <w:sz w:val="28"/>
          <w:szCs w:val="28"/>
          <w:u w:val="single"/>
        </w:rPr>
        <w:t xml:space="preserve"> </w:t>
      </w:r>
    </w:p>
    <w:p w:rsidR="005A68C1" w:rsidRPr="00AF69CD" w:rsidRDefault="005A68C1" w:rsidP="005A68C1">
      <w:pPr>
        <w:spacing w:line="240" w:lineRule="auto"/>
        <w:rPr>
          <w:rFonts w:ascii="Times New Roman" w:hAnsi="Times New Roman" w:cs="Times New Roman"/>
          <w:b/>
          <w:bCs/>
          <w:i/>
          <w:sz w:val="28"/>
          <w:szCs w:val="28"/>
          <w:u w:val="single"/>
        </w:rPr>
      </w:pPr>
      <w:r w:rsidRPr="00AF69CD">
        <w:rPr>
          <w:rFonts w:ascii="Times New Roman" w:hAnsi="Times New Roman" w:cs="Times New Roman"/>
          <w:b/>
          <w:bCs/>
          <w:i/>
          <w:sz w:val="28"/>
          <w:szCs w:val="28"/>
          <w:u w:val="single"/>
        </w:rPr>
        <w:t>1.4  RESEARCH METHODOLOGY</w:t>
      </w:r>
    </w:p>
    <w:p w:rsidR="005A68C1" w:rsidRPr="00AF69CD" w:rsidRDefault="005A68C1" w:rsidP="005A68C1">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 xml:space="preserve">It goes without saying that the scope and the broad contours of the research basically dictated the research methodology employed by the researcher. The researcher </w:t>
      </w:r>
      <w:r w:rsidR="00AF69CD">
        <w:rPr>
          <w:rFonts w:ascii="Times New Roman" w:hAnsi="Times New Roman" w:cs="Times New Roman"/>
          <w:sz w:val="28"/>
          <w:szCs w:val="28"/>
        </w:rPr>
        <w:t>applied</w:t>
      </w:r>
      <w:r w:rsidRPr="00AF69CD">
        <w:rPr>
          <w:rFonts w:ascii="Times New Roman" w:hAnsi="Times New Roman" w:cs="Times New Roman"/>
          <w:sz w:val="28"/>
          <w:szCs w:val="28"/>
        </w:rPr>
        <w:t xml:space="preserve"> both the doctrinal as well as the empirical modes of legal research methodology to achieve the desired goal of the research.</w:t>
      </w:r>
    </w:p>
    <w:p w:rsidR="005A68C1" w:rsidRPr="00AF69CD" w:rsidRDefault="005A68C1" w:rsidP="005A68C1">
      <w:pPr>
        <w:spacing w:line="240" w:lineRule="auto"/>
        <w:jc w:val="both"/>
        <w:rPr>
          <w:rFonts w:ascii="Times New Roman" w:hAnsi="Times New Roman" w:cs="Times New Roman"/>
          <w:sz w:val="28"/>
          <w:szCs w:val="28"/>
        </w:rPr>
      </w:pPr>
      <w:r w:rsidRPr="00AF69CD">
        <w:rPr>
          <w:rFonts w:ascii="Times New Roman" w:hAnsi="Times New Roman" w:cs="Times New Roman"/>
          <w:b/>
          <w:bCs/>
          <w:sz w:val="28"/>
          <w:szCs w:val="28"/>
          <w:u w:val="single"/>
        </w:rPr>
        <w:t>Doctrinal Method</w:t>
      </w:r>
      <w:r w:rsidRPr="00AF69CD">
        <w:rPr>
          <w:rFonts w:ascii="Times New Roman" w:hAnsi="Times New Roman" w:cs="Times New Roman"/>
          <w:sz w:val="28"/>
          <w:szCs w:val="28"/>
        </w:rPr>
        <w:t xml:space="preserve">: This method </w:t>
      </w:r>
      <w:r w:rsidR="00AF69CD">
        <w:rPr>
          <w:rFonts w:ascii="Times New Roman" w:hAnsi="Times New Roman" w:cs="Times New Roman"/>
          <w:sz w:val="28"/>
          <w:szCs w:val="28"/>
        </w:rPr>
        <w:t xml:space="preserve">primarily </w:t>
      </w:r>
      <w:r w:rsidR="00421E45" w:rsidRPr="00AF69CD">
        <w:rPr>
          <w:rFonts w:ascii="Times New Roman" w:hAnsi="Times New Roman" w:cs="Times New Roman"/>
          <w:sz w:val="28"/>
          <w:szCs w:val="28"/>
        </w:rPr>
        <w:t>encompass</w:t>
      </w:r>
      <w:r w:rsidR="00AF69CD">
        <w:rPr>
          <w:rFonts w:ascii="Times New Roman" w:hAnsi="Times New Roman" w:cs="Times New Roman"/>
          <w:sz w:val="28"/>
          <w:szCs w:val="28"/>
        </w:rPr>
        <w:t>ed</w:t>
      </w:r>
      <w:r w:rsidR="00421E45" w:rsidRPr="00AF69CD">
        <w:rPr>
          <w:rFonts w:ascii="Times New Roman" w:hAnsi="Times New Roman" w:cs="Times New Roman"/>
          <w:sz w:val="28"/>
          <w:szCs w:val="28"/>
        </w:rPr>
        <w:t xml:space="preserve"> analysis</w:t>
      </w:r>
      <w:r w:rsidRPr="00AF69CD">
        <w:rPr>
          <w:rFonts w:ascii="Times New Roman" w:hAnsi="Times New Roman" w:cs="Times New Roman"/>
          <w:sz w:val="28"/>
          <w:szCs w:val="28"/>
        </w:rPr>
        <w:t xml:space="preserve"> of Judicial decisions/case laws/precedents and statutory provisions in Code of Criminal Procedure</w:t>
      </w:r>
      <w:r w:rsidR="00EC04B4" w:rsidRPr="00AF69CD">
        <w:rPr>
          <w:rFonts w:ascii="Times New Roman" w:hAnsi="Times New Roman" w:cs="Times New Roman"/>
          <w:sz w:val="28"/>
          <w:szCs w:val="28"/>
        </w:rPr>
        <w:t>, 1973</w:t>
      </w:r>
      <w:r w:rsidRPr="00AF69CD">
        <w:rPr>
          <w:rFonts w:ascii="Times New Roman" w:hAnsi="Times New Roman" w:cs="Times New Roman"/>
          <w:sz w:val="28"/>
          <w:szCs w:val="28"/>
        </w:rPr>
        <w:t>, the Indian Penal Code</w:t>
      </w:r>
      <w:r w:rsidR="00C40C97" w:rsidRPr="00AF69CD">
        <w:rPr>
          <w:rFonts w:ascii="Times New Roman" w:hAnsi="Times New Roman" w:cs="Times New Roman"/>
          <w:sz w:val="28"/>
          <w:szCs w:val="28"/>
        </w:rPr>
        <w:t>, 1860</w:t>
      </w:r>
      <w:r w:rsidRPr="00AF69CD">
        <w:rPr>
          <w:rFonts w:ascii="Times New Roman" w:hAnsi="Times New Roman" w:cs="Times New Roman"/>
          <w:sz w:val="28"/>
          <w:szCs w:val="28"/>
        </w:rPr>
        <w:t xml:space="preserve"> and the Evidence Act, 1872 related to sentencing in rape cases which forms the fulcrum of the research. The researcher </w:t>
      </w:r>
      <w:r w:rsidR="00AF69CD">
        <w:rPr>
          <w:rFonts w:ascii="Times New Roman" w:hAnsi="Times New Roman" w:cs="Times New Roman"/>
          <w:sz w:val="28"/>
          <w:szCs w:val="28"/>
        </w:rPr>
        <w:t>took</w:t>
      </w:r>
      <w:r w:rsidRPr="00AF69CD">
        <w:rPr>
          <w:rFonts w:ascii="Times New Roman" w:hAnsi="Times New Roman" w:cs="Times New Roman"/>
          <w:sz w:val="28"/>
          <w:szCs w:val="28"/>
        </w:rPr>
        <w:t xml:space="preserve"> the aid of law commentaries and reported judicial decisions in analyzing the relevant statutory provisions. </w:t>
      </w:r>
    </w:p>
    <w:p w:rsidR="005A68C1" w:rsidRPr="00AF69CD" w:rsidRDefault="005A68C1" w:rsidP="005A68C1">
      <w:pPr>
        <w:spacing w:line="240" w:lineRule="auto"/>
        <w:jc w:val="both"/>
        <w:rPr>
          <w:rFonts w:ascii="Times New Roman" w:hAnsi="Times New Roman" w:cs="Times New Roman"/>
          <w:sz w:val="28"/>
          <w:szCs w:val="28"/>
        </w:rPr>
      </w:pPr>
      <w:r w:rsidRPr="00AF69CD">
        <w:rPr>
          <w:rFonts w:ascii="Times New Roman" w:hAnsi="Times New Roman" w:cs="Times New Roman"/>
          <w:b/>
          <w:bCs/>
          <w:sz w:val="28"/>
          <w:szCs w:val="28"/>
          <w:u w:val="single"/>
        </w:rPr>
        <w:t>Empirical Method</w:t>
      </w:r>
      <w:r w:rsidRPr="00AF69CD">
        <w:rPr>
          <w:rFonts w:ascii="Times New Roman" w:hAnsi="Times New Roman" w:cs="Times New Roman"/>
          <w:sz w:val="28"/>
          <w:szCs w:val="28"/>
          <w:u w:val="single"/>
        </w:rPr>
        <w:t xml:space="preserve">: </w:t>
      </w:r>
      <w:r w:rsidRPr="00AF69CD">
        <w:rPr>
          <w:rFonts w:ascii="Times New Roman" w:hAnsi="Times New Roman" w:cs="Times New Roman"/>
          <w:sz w:val="28"/>
          <w:szCs w:val="28"/>
        </w:rPr>
        <w:t xml:space="preserve">The researcher </w:t>
      </w:r>
      <w:r w:rsidR="00770598">
        <w:rPr>
          <w:rFonts w:ascii="Times New Roman" w:hAnsi="Times New Roman" w:cs="Times New Roman"/>
          <w:sz w:val="28"/>
          <w:szCs w:val="28"/>
        </w:rPr>
        <w:t>undertook</w:t>
      </w:r>
      <w:r w:rsidRPr="00AF69CD">
        <w:rPr>
          <w:rFonts w:ascii="Times New Roman" w:hAnsi="Times New Roman" w:cs="Times New Roman"/>
          <w:sz w:val="28"/>
          <w:szCs w:val="28"/>
        </w:rPr>
        <w:t xml:space="preserve"> the empirical research on the basis of data inputs from interviews, questionnaires and surveys. Interviews, </w:t>
      </w:r>
      <w:r w:rsidRPr="00AF69CD">
        <w:rPr>
          <w:rFonts w:ascii="Times New Roman" w:hAnsi="Times New Roman" w:cs="Times New Roman"/>
          <w:sz w:val="28"/>
          <w:szCs w:val="28"/>
        </w:rPr>
        <w:lastRenderedPageBreak/>
        <w:t>questionnaires and surveys collect</w:t>
      </w:r>
      <w:r w:rsidR="00770598">
        <w:rPr>
          <w:rFonts w:ascii="Times New Roman" w:hAnsi="Times New Roman" w:cs="Times New Roman"/>
          <w:sz w:val="28"/>
          <w:szCs w:val="28"/>
        </w:rPr>
        <w:t>ed</w:t>
      </w:r>
      <w:r w:rsidRPr="00AF69CD">
        <w:rPr>
          <w:rFonts w:ascii="Times New Roman" w:hAnsi="Times New Roman" w:cs="Times New Roman"/>
          <w:sz w:val="28"/>
          <w:szCs w:val="28"/>
        </w:rPr>
        <w:t xml:space="preserve"> data from the stake holders i.e. public prosecutors, defence lawyers and the investigators.</w:t>
      </w:r>
    </w:p>
    <w:p w:rsidR="005A68C1" w:rsidRPr="00AF69CD" w:rsidRDefault="005A68C1" w:rsidP="005A68C1">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 xml:space="preserve">The proposed research is a </w:t>
      </w:r>
      <w:r w:rsidR="00770598">
        <w:rPr>
          <w:rFonts w:ascii="Times New Roman" w:hAnsi="Times New Roman" w:cs="Times New Roman"/>
          <w:sz w:val="28"/>
          <w:szCs w:val="28"/>
        </w:rPr>
        <w:t xml:space="preserve">judicious </w:t>
      </w:r>
      <w:r w:rsidRPr="00AF69CD">
        <w:rPr>
          <w:rFonts w:ascii="Times New Roman" w:hAnsi="Times New Roman" w:cs="Times New Roman"/>
          <w:sz w:val="28"/>
          <w:szCs w:val="28"/>
        </w:rPr>
        <w:t xml:space="preserve">mix of both </w:t>
      </w:r>
      <w:r w:rsidRPr="00AF69CD">
        <w:rPr>
          <w:rFonts w:ascii="Times New Roman" w:hAnsi="Times New Roman" w:cs="Times New Roman"/>
          <w:b/>
          <w:bCs/>
          <w:sz w:val="28"/>
          <w:szCs w:val="28"/>
        </w:rPr>
        <w:t>descriptive</w:t>
      </w:r>
      <w:r w:rsidRPr="00AF69CD">
        <w:rPr>
          <w:rFonts w:ascii="Times New Roman" w:hAnsi="Times New Roman" w:cs="Times New Roman"/>
          <w:sz w:val="28"/>
          <w:szCs w:val="28"/>
        </w:rPr>
        <w:t xml:space="preserve"> as well as </w:t>
      </w:r>
      <w:r w:rsidRPr="00AF69CD">
        <w:rPr>
          <w:rFonts w:ascii="Times New Roman" w:hAnsi="Times New Roman" w:cs="Times New Roman"/>
          <w:b/>
          <w:bCs/>
          <w:sz w:val="28"/>
          <w:szCs w:val="28"/>
        </w:rPr>
        <w:t>explanatory</w:t>
      </w:r>
      <w:r w:rsidRPr="00AF69CD">
        <w:rPr>
          <w:rFonts w:ascii="Times New Roman" w:hAnsi="Times New Roman" w:cs="Times New Roman"/>
          <w:sz w:val="28"/>
          <w:szCs w:val="28"/>
        </w:rPr>
        <w:t xml:space="preserve"> research approaches. The appraisal of rape sentencing in Tripura comprise</w:t>
      </w:r>
      <w:r w:rsidR="00770598">
        <w:rPr>
          <w:rFonts w:ascii="Times New Roman" w:hAnsi="Times New Roman" w:cs="Times New Roman"/>
          <w:sz w:val="28"/>
          <w:szCs w:val="28"/>
        </w:rPr>
        <w:t>s</w:t>
      </w:r>
      <w:r w:rsidRPr="00AF69CD">
        <w:rPr>
          <w:rFonts w:ascii="Times New Roman" w:hAnsi="Times New Roman" w:cs="Times New Roman"/>
          <w:sz w:val="28"/>
          <w:szCs w:val="28"/>
        </w:rPr>
        <w:t xml:space="preserve"> the descriptive research method while the endeavour to find the reasons behind the aberrant or inconsistent sentencing in rape cases in Tripura </w:t>
      </w:r>
      <w:r w:rsidR="00770598">
        <w:rPr>
          <w:rFonts w:ascii="Times New Roman" w:hAnsi="Times New Roman" w:cs="Times New Roman"/>
          <w:sz w:val="28"/>
          <w:szCs w:val="28"/>
        </w:rPr>
        <w:t>is</w:t>
      </w:r>
      <w:r w:rsidRPr="00AF69CD">
        <w:rPr>
          <w:rFonts w:ascii="Times New Roman" w:hAnsi="Times New Roman" w:cs="Times New Roman"/>
          <w:sz w:val="28"/>
          <w:szCs w:val="28"/>
        </w:rPr>
        <w:t xml:space="preserve"> indicative of the explanatory research method employed by the researcher. The pr</w:t>
      </w:r>
      <w:r w:rsidR="00CE29FE">
        <w:rPr>
          <w:rFonts w:ascii="Times New Roman" w:hAnsi="Times New Roman" w:cs="Times New Roman"/>
          <w:sz w:val="28"/>
          <w:szCs w:val="28"/>
        </w:rPr>
        <w:t>esent</w:t>
      </w:r>
      <w:r w:rsidRPr="00AF69CD">
        <w:rPr>
          <w:rFonts w:ascii="Times New Roman" w:hAnsi="Times New Roman" w:cs="Times New Roman"/>
          <w:sz w:val="28"/>
          <w:szCs w:val="28"/>
        </w:rPr>
        <w:t xml:space="preserve"> research </w:t>
      </w:r>
      <w:r w:rsidR="00CE29FE">
        <w:rPr>
          <w:rFonts w:ascii="Times New Roman" w:hAnsi="Times New Roman" w:cs="Times New Roman"/>
          <w:sz w:val="28"/>
          <w:szCs w:val="28"/>
        </w:rPr>
        <w:t>also has</w:t>
      </w:r>
      <w:r w:rsidRPr="00AF69CD">
        <w:rPr>
          <w:rFonts w:ascii="Times New Roman" w:hAnsi="Times New Roman" w:cs="Times New Roman"/>
          <w:sz w:val="28"/>
          <w:szCs w:val="28"/>
        </w:rPr>
        <w:t xml:space="preserve"> elements of the </w:t>
      </w:r>
      <w:r w:rsidRPr="00AF69CD">
        <w:rPr>
          <w:rFonts w:ascii="Times New Roman" w:hAnsi="Times New Roman" w:cs="Times New Roman"/>
          <w:b/>
          <w:bCs/>
          <w:sz w:val="28"/>
          <w:szCs w:val="28"/>
        </w:rPr>
        <w:t>critical research method</w:t>
      </w:r>
      <w:r w:rsidRPr="00AF69CD">
        <w:rPr>
          <w:rFonts w:ascii="Times New Roman" w:hAnsi="Times New Roman" w:cs="Times New Roman"/>
          <w:sz w:val="28"/>
          <w:szCs w:val="28"/>
        </w:rPr>
        <w:t xml:space="preserve"> as the researcher </w:t>
      </w:r>
      <w:r w:rsidR="00CE29FE">
        <w:rPr>
          <w:rFonts w:ascii="Times New Roman" w:hAnsi="Times New Roman" w:cs="Times New Roman"/>
          <w:sz w:val="28"/>
          <w:szCs w:val="28"/>
        </w:rPr>
        <w:t>has endeavoured to</w:t>
      </w:r>
      <w:r w:rsidRPr="00AF69CD">
        <w:rPr>
          <w:rFonts w:ascii="Times New Roman" w:hAnsi="Times New Roman" w:cs="Times New Roman"/>
          <w:sz w:val="28"/>
          <w:szCs w:val="28"/>
        </w:rPr>
        <w:t xml:space="preserve"> critically evaluate the existing rape sentencing</w:t>
      </w:r>
      <w:r w:rsidR="00CE29FE">
        <w:rPr>
          <w:rFonts w:ascii="Times New Roman" w:hAnsi="Times New Roman" w:cs="Times New Roman"/>
          <w:sz w:val="28"/>
          <w:szCs w:val="28"/>
        </w:rPr>
        <w:t xml:space="preserve"> provisions and procedures. The present</w:t>
      </w:r>
      <w:r w:rsidRPr="00AF69CD">
        <w:rPr>
          <w:rFonts w:ascii="Times New Roman" w:hAnsi="Times New Roman" w:cs="Times New Roman"/>
          <w:sz w:val="28"/>
          <w:szCs w:val="28"/>
        </w:rPr>
        <w:t xml:space="preserve"> research employ</w:t>
      </w:r>
      <w:r w:rsidR="00CE29FE">
        <w:rPr>
          <w:rFonts w:ascii="Times New Roman" w:hAnsi="Times New Roman" w:cs="Times New Roman"/>
          <w:sz w:val="28"/>
          <w:szCs w:val="28"/>
        </w:rPr>
        <w:t>s</w:t>
      </w:r>
      <w:r w:rsidRPr="00AF69CD">
        <w:rPr>
          <w:rFonts w:ascii="Times New Roman" w:hAnsi="Times New Roman" w:cs="Times New Roman"/>
          <w:sz w:val="28"/>
          <w:szCs w:val="28"/>
        </w:rPr>
        <w:t xml:space="preserve"> both the </w:t>
      </w:r>
      <w:r w:rsidRPr="00AF69CD">
        <w:rPr>
          <w:rFonts w:ascii="Times New Roman" w:hAnsi="Times New Roman" w:cs="Times New Roman"/>
          <w:b/>
          <w:bCs/>
          <w:sz w:val="28"/>
          <w:szCs w:val="28"/>
        </w:rPr>
        <w:t>historical research method</w:t>
      </w:r>
      <w:r w:rsidRPr="00AF69CD">
        <w:rPr>
          <w:rFonts w:ascii="Times New Roman" w:hAnsi="Times New Roman" w:cs="Times New Roman"/>
          <w:sz w:val="28"/>
          <w:szCs w:val="28"/>
        </w:rPr>
        <w:t xml:space="preserve"> as well as the </w:t>
      </w:r>
      <w:r w:rsidRPr="00AF69CD">
        <w:rPr>
          <w:rFonts w:ascii="Times New Roman" w:hAnsi="Times New Roman" w:cs="Times New Roman"/>
          <w:b/>
          <w:bCs/>
          <w:sz w:val="28"/>
          <w:szCs w:val="28"/>
        </w:rPr>
        <w:t>comparative study</w:t>
      </w:r>
      <w:r w:rsidRPr="00AF69CD">
        <w:rPr>
          <w:rFonts w:ascii="Times New Roman" w:hAnsi="Times New Roman" w:cs="Times New Roman"/>
          <w:sz w:val="28"/>
          <w:szCs w:val="28"/>
        </w:rPr>
        <w:t xml:space="preserve"> method. Analysing the past judgements in rape cases in Tripura over a defined time period </w:t>
      </w:r>
      <w:r w:rsidR="00CE29FE">
        <w:rPr>
          <w:rFonts w:ascii="Times New Roman" w:hAnsi="Times New Roman" w:cs="Times New Roman"/>
          <w:sz w:val="28"/>
          <w:szCs w:val="28"/>
        </w:rPr>
        <w:t>is</w:t>
      </w:r>
      <w:r w:rsidRPr="00AF69CD">
        <w:rPr>
          <w:rFonts w:ascii="Times New Roman" w:hAnsi="Times New Roman" w:cs="Times New Roman"/>
          <w:sz w:val="28"/>
          <w:szCs w:val="28"/>
        </w:rPr>
        <w:t xml:space="preserve"> a part of historical research method while comparing the sentences pre and post introduction of minimum mandatory sentencing </w:t>
      </w:r>
      <w:r w:rsidR="00CE29FE">
        <w:rPr>
          <w:rFonts w:ascii="Times New Roman" w:hAnsi="Times New Roman" w:cs="Times New Roman"/>
          <w:sz w:val="28"/>
          <w:szCs w:val="28"/>
        </w:rPr>
        <w:t>is</w:t>
      </w:r>
      <w:r w:rsidRPr="00AF69CD">
        <w:rPr>
          <w:rFonts w:ascii="Times New Roman" w:hAnsi="Times New Roman" w:cs="Times New Roman"/>
          <w:sz w:val="28"/>
          <w:szCs w:val="28"/>
        </w:rPr>
        <w:t xml:space="preserve"> an exercise in the comparative study research method.</w:t>
      </w:r>
    </w:p>
    <w:p w:rsidR="005A68C1" w:rsidRPr="00AF69CD" w:rsidRDefault="005A68C1" w:rsidP="005A68C1">
      <w:pPr>
        <w:spacing w:line="240" w:lineRule="auto"/>
        <w:jc w:val="both"/>
        <w:rPr>
          <w:rFonts w:ascii="Times New Roman" w:hAnsi="Times New Roman" w:cs="Times New Roman"/>
          <w:sz w:val="28"/>
          <w:szCs w:val="28"/>
        </w:rPr>
      </w:pPr>
      <w:r w:rsidRPr="00AF69CD">
        <w:rPr>
          <w:rFonts w:ascii="Times New Roman" w:hAnsi="Times New Roman" w:cs="Times New Roman"/>
          <w:b/>
          <w:bCs/>
          <w:sz w:val="28"/>
          <w:szCs w:val="28"/>
          <w:u w:val="single"/>
        </w:rPr>
        <w:t>Sampling method:</w:t>
      </w:r>
      <w:r w:rsidRPr="00AF69CD">
        <w:rPr>
          <w:rFonts w:ascii="Times New Roman" w:hAnsi="Times New Roman" w:cs="Times New Roman"/>
          <w:sz w:val="28"/>
          <w:szCs w:val="28"/>
        </w:rPr>
        <w:t xml:space="preserve"> Considering the objective of study and the availability of data inputs, the researcher employ</w:t>
      </w:r>
      <w:r w:rsidR="00CE29FE">
        <w:rPr>
          <w:rFonts w:ascii="Times New Roman" w:hAnsi="Times New Roman" w:cs="Times New Roman"/>
          <w:sz w:val="28"/>
          <w:szCs w:val="28"/>
        </w:rPr>
        <w:t>ed</w:t>
      </w:r>
      <w:r w:rsidRPr="00AF69CD">
        <w:rPr>
          <w:rFonts w:ascii="Times New Roman" w:hAnsi="Times New Roman" w:cs="Times New Roman"/>
          <w:sz w:val="28"/>
          <w:szCs w:val="28"/>
        </w:rPr>
        <w:t xml:space="preserve"> the stratified random sampling method to collect and evaluate the data. The Judgements of Courts in Tripura to be evaluated </w:t>
      </w:r>
      <w:r w:rsidR="00CE29FE">
        <w:rPr>
          <w:rFonts w:ascii="Times New Roman" w:hAnsi="Times New Roman" w:cs="Times New Roman"/>
          <w:sz w:val="28"/>
          <w:szCs w:val="28"/>
        </w:rPr>
        <w:t>were</w:t>
      </w:r>
      <w:r w:rsidRPr="00AF69CD">
        <w:rPr>
          <w:rFonts w:ascii="Times New Roman" w:hAnsi="Times New Roman" w:cs="Times New Roman"/>
          <w:sz w:val="28"/>
          <w:szCs w:val="28"/>
        </w:rPr>
        <w:t xml:space="preserve"> initially stratified on the basis of some set parameters and then randomly selected.</w:t>
      </w:r>
    </w:p>
    <w:p w:rsidR="005A68C1" w:rsidRPr="00AF69CD" w:rsidRDefault="005A68C1" w:rsidP="005A68C1">
      <w:pPr>
        <w:spacing w:line="240" w:lineRule="auto"/>
        <w:jc w:val="both"/>
        <w:rPr>
          <w:rFonts w:ascii="Times New Roman" w:hAnsi="Times New Roman" w:cs="Times New Roman"/>
          <w:sz w:val="28"/>
          <w:szCs w:val="28"/>
        </w:rPr>
      </w:pPr>
      <w:r w:rsidRPr="00AF69CD">
        <w:rPr>
          <w:rFonts w:ascii="Times New Roman" w:hAnsi="Times New Roman" w:cs="Times New Roman"/>
          <w:b/>
          <w:bCs/>
          <w:sz w:val="28"/>
          <w:szCs w:val="28"/>
          <w:u w:val="single"/>
        </w:rPr>
        <w:t>Analysis of data:</w:t>
      </w:r>
      <w:r w:rsidR="00661613">
        <w:rPr>
          <w:rFonts w:ascii="Times New Roman" w:hAnsi="Times New Roman" w:cs="Times New Roman"/>
          <w:b/>
          <w:bCs/>
          <w:sz w:val="28"/>
          <w:szCs w:val="28"/>
          <w:u w:val="single"/>
        </w:rPr>
        <w:t xml:space="preserve"> </w:t>
      </w:r>
      <w:r w:rsidRPr="00AF69CD">
        <w:rPr>
          <w:rFonts w:ascii="Times New Roman" w:hAnsi="Times New Roman" w:cs="Times New Roman"/>
          <w:sz w:val="28"/>
          <w:szCs w:val="28"/>
        </w:rPr>
        <w:t xml:space="preserve">Both qualitative thematic analysis as well as quantitative analysis of available data </w:t>
      </w:r>
      <w:r w:rsidR="00661613">
        <w:rPr>
          <w:rFonts w:ascii="Times New Roman" w:hAnsi="Times New Roman" w:cs="Times New Roman"/>
          <w:sz w:val="28"/>
          <w:szCs w:val="28"/>
        </w:rPr>
        <w:t>was earnestly</w:t>
      </w:r>
      <w:r w:rsidRPr="00AF69CD">
        <w:rPr>
          <w:rFonts w:ascii="Times New Roman" w:hAnsi="Times New Roman" w:cs="Times New Roman"/>
          <w:sz w:val="28"/>
          <w:szCs w:val="28"/>
        </w:rPr>
        <w:t xml:space="preserve"> undertaken with the ultimate objective of presenting an objective appraisal of rape sentencing in Tripura.</w:t>
      </w:r>
    </w:p>
    <w:p w:rsidR="005A68C1" w:rsidRPr="00AF69CD" w:rsidRDefault="005A68C1" w:rsidP="005A68C1">
      <w:pPr>
        <w:spacing w:line="240" w:lineRule="auto"/>
        <w:jc w:val="both"/>
        <w:rPr>
          <w:rFonts w:ascii="Times New Roman" w:hAnsi="Times New Roman" w:cs="Times New Roman"/>
          <w:sz w:val="28"/>
          <w:szCs w:val="28"/>
        </w:rPr>
      </w:pPr>
    </w:p>
    <w:p w:rsidR="005A68C1" w:rsidRPr="00AF69CD" w:rsidRDefault="005A68C1" w:rsidP="005A68C1">
      <w:pPr>
        <w:spacing w:line="240" w:lineRule="auto"/>
        <w:jc w:val="both"/>
        <w:rPr>
          <w:rFonts w:ascii="Times New Roman" w:hAnsi="Times New Roman" w:cs="Times New Roman"/>
          <w:b/>
          <w:i/>
          <w:iCs/>
          <w:sz w:val="28"/>
          <w:szCs w:val="28"/>
          <w:u w:val="single"/>
        </w:rPr>
      </w:pPr>
      <w:r w:rsidRPr="00AF69CD">
        <w:rPr>
          <w:rFonts w:ascii="Times New Roman" w:hAnsi="Times New Roman" w:cs="Times New Roman"/>
          <w:b/>
          <w:i/>
          <w:iCs/>
          <w:sz w:val="28"/>
          <w:szCs w:val="28"/>
          <w:u w:val="single"/>
        </w:rPr>
        <w:t>1.5 RESEARCH DESIGN</w:t>
      </w:r>
    </w:p>
    <w:p w:rsidR="005A68C1" w:rsidRPr="00AF69CD" w:rsidRDefault="005A68C1" w:rsidP="005A68C1">
      <w:pPr>
        <w:spacing w:line="240" w:lineRule="auto"/>
        <w:jc w:val="both"/>
        <w:rPr>
          <w:rFonts w:ascii="Times New Roman" w:hAnsi="Times New Roman" w:cs="Times New Roman"/>
          <w:bCs/>
          <w:sz w:val="28"/>
          <w:szCs w:val="28"/>
        </w:rPr>
      </w:pPr>
      <w:r w:rsidRPr="00AF69CD">
        <w:rPr>
          <w:rFonts w:ascii="Times New Roman" w:hAnsi="Times New Roman" w:cs="Times New Roman"/>
          <w:bCs/>
          <w:sz w:val="28"/>
          <w:szCs w:val="28"/>
        </w:rPr>
        <w:t xml:space="preserve">The scope and ambit of the research question </w:t>
      </w:r>
      <w:r w:rsidR="006068AD">
        <w:rPr>
          <w:rFonts w:ascii="Times New Roman" w:hAnsi="Times New Roman" w:cs="Times New Roman"/>
          <w:bCs/>
          <w:sz w:val="28"/>
          <w:szCs w:val="28"/>
        </w:rPr>
        <w:t>formulated by the researcher had</w:t>
      </w:r>
      <w:r w:rsidRPr="00AF69CD">
        <w:rPr>
          <w:rFonts w:ascii="Times New Roman" w:hAnsi="Times New Roman" w:cs="Times New Roman"/>
          <w:bCs/>
          <w:sz w:val="28"/>
          <w:szCs w:val="28"/>
        </w:rPr>
        <w:t xml:space="preserve"> basically dictated the Research Design employed. The salient points relating to the Research Design is delineated below:</w:t>
      </w:r>
    </w:p>
    <w:p w:rsidR="005A68C1" w:rsidRPr="00AF69CD" w:rsidRDefault="005A68C1" w:rsidP="005A68C1">
      <w:pPr>
        <w:spacing w:line="240" w:lineRule="auto"/>
        <w:jc w:val="both"/>
        <w:rPr>
          <w:rFonts w:ascii="Times New Roman" w:hAnsi="Times New Roman" w:cs="Times New Roman"/>
          <w:bCs/>
          <w:sz w:val="28"/>
          <w:szCs w:val="28"/>
        </w:rPr>
      </w:pPr>
      <w:r w:rsidRPr="00AF69CD">
        <w:rPr>
          <w:rFonts w:ascii="Times New Roman" w:hAnsi="Times New Roman" w:cs="Times New Roman"/>
          <w:bCs/>
          <w:sz w:val="28"/>
          <w:szCs w:val="28"/>
        </w:rPr>
        <w:t>(i)</w:t>
      </w:r>
      <w:r w:rsidRPr="00AF69CD">
        <w:rPr>
          <w:rFonts w:ascii="Times New Roman" w:hAnsi="Times New Roman" w:cs="Times New Roman"/>
          <w:b/>
          <w:sz w:val="28"/>
          <w:szCs w:val="28"/>
        </w:rPr>
        <w:t>Title</w:t>
      </w:r>
      <w:r w:rsidRPr="00AF69CD">
        <w:rPr>
          <w:rFonts w:ascii="Times New Roman" w:hAnsi="Times New Roman" w:cs="Times New Roman"/>
          <w:bCs/>
          <w:sz w:val="28"/>
          <w:szCs w:val="28"/>
        </w:rPr>
        <w:t>: Sentencing Rape Cases in Tripura: An appraisal.</w:t>
      </w:r>
    </w:p>
    <w:p w:rsidR="005A68C1" w:rsidRPr="00AF69CD" w:rsidRDefault="005A68C1" w:rsidP="00D45323">
      <w:pPr>
        <w:spacing w:line="240" w:lineRule="auto"/>
        <w:jc w:val="both"/>
        <w:rPr>
          <w:rFonts w:ascii="Times New Roman" w:hAnsi="Times New Roman" w:cs="Times New Roman"/>
          <w:bCs/>
          <w:sz w:val="28"/>
          <w:szCs w:val="28"/>
        </w:rPr>
      </w:pPr>
      <w:r w:rsidRPr="00AF69CD">
        <w:rPr>
          <w:rFonts w:ascii="Times New Roman" w:hAnsi="Times New Roman" w:cs="Times New Roman"/>
          <w:bCs/>
          <w:sz w:val="28"/>
          <w:szCs w:val="28"/>
        </w:rPr>
        <w:t>(ii)</w:t>
      </w:r>
      <w:r w:rsidRPr="00AF69CD">
        <w:rPr>
          <w:rFonts w:ascii="Times New Roman" w:hAnsi="Times New Roman" w:cs="Times New Roman"/>
          <w:b/>
          <w:sz w:val="28"/>
          <w:szCs w:val="28"/>
        </w:rPr>
        <w:t>Objective</w:t>
      </w:r>
      <w:r w:rsidRPr="00AF69CD">
        <w:rPr>
          <w:rFonts w:ascii="Times New Roman" w:hAnsi="Times New Roman" w:cs="Times New Roman"/>
          <w:bCs/>
          <w:sz w:val="28"/>
          <w:szCs w:val="28"/>
        </w:rPr>
        <w:t>: To prepare and present an objective appraisal of sentencing in Rape cases in Tripura and to suggest remedial measures to prevent aberrant sentences.</w:t>
      </w:r>
    </w:p>
    <w:p w:rsidR="005A68C1" w:rsidRPr="00AF69CD" w:rsidRDefault="005A68C1" w:rsidP="005A68C1">
      <w:pPr>
        <w:spacing w:line="240" w:lineRule="auto"/>
        <w:jc w:val="both"/>
        <w:rPr>
          <w:rFonts w:ascii="Times New Roman" w:hAnsi="Times New Roman" w:cs="Times New Roman"/>
          <w:sz w:val="28"/>
          <w:szCs w:val="28"/>
        </w:rPr>
      </w:pPr>
      <w:r w:rsidRPr="00AF69CD">
        <w:rPr>
          <w:rFonts w:ascii="Times New Roman" w:hAnsi="Times New Roman" w:cs="Times New Roman"/>
          <w:bCs/>
          <w:sz w:val="28"/>
          <w:szCs w:val="28"/>
        </w:rPr>
        <w:t>(iii)</w:t>
      </w:r>
      <w:r w:rsidRPr="00AF69CD">
        <w:rPr>
          <w:rFonts w:ascii="Times New Roman" w:hAnsi="Times New Roman" w:cs="Times New Roman"/>
          <w:b/>
          <w:sz w:val="28"/>
          <w:szCs w:val="28"/>
        </w:rPr>
        <w:t>Methodology</w:t>
      </w:r>
      <w:r w:rsidRPr="00AF69CD">
        <w:rPr>
          <w:rFonts w:ascii="Times New Roman" w:hAnsi="Times New Roman" w:cs="Times New Roman"/>
          <w:bCs/>
          <w:sz w:val="28"/>
          <w:szCs w:val="28"/>
        </w:rPr>
        <w:t>:</w:t>
      </w:r>
      <w:r w:rsidRPr="00AF69CD">
        <w:rPr>
          <w:rFonts w:ascii="Times New Roman" w:hAnsi="Times New Roman" w:cs="Times New Roman"/>
          <w:sz w:val="28"/>
          <w:szCs w:val="28"/>
        </w:rPr>
        <w:t xml:space="preserve"> Both descriptive and explanatory research methods along with some elements of doctrinal, empirical and critical research method.</w:t>
      </w:r>
    </w:p>
    <w:p w:rsidR="005A68C1" w:rsidRPr="00AF69CD" w:rsidRDefault="005A68C1" w:rsidP="005A68C1">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(iv)</w:t>
      </w:r>
      <w:r w:rsidRPr="00AF69CD">
        <w:rPr>
          <w:rFonts w:ascii="Times New Roman" w:hAnsi="Times New Roman" w:cs="Times New Roman"/>
          <w:b/>
          <w:bCs/>
          <w:sz w:val="28"/>
          <w:szCs w:val="28"/>
        </w:rPr>
        <w:t>Selection of sample</w:t>
      </w:r>
      <w:r w:rsidRPr="00AF69CD">
        <w:rPr>
          <w:rFonts w:ascii="Times New Roman" w:hAnsi="Times New Roman" w:cs="Times New Roman"/>
          <w:sz w:val="28"/>
          <w:szCs w:val="28"/>
        </w:rPr>
        <w:t>: Stratified</w:t>
      </w:r>
      <w:r w:rsidR="00CE29FE">
        <w:rPr>
          <w:rFonts w:ascii="Times New Roman" w:hAnsi="Times New Roman" w:cs="Times New Roman"/>
          <w:sz w:val="28"/>
          <w:szCs w:val="28"/>
        </w:rPr>
        <w:t xml:space="preserve"> </w:t>
      </w:r>
      <w:r w:rsidRPr="00AF69CD">
        <w:rPr>
          <w:rFonts w:ascii="Times New Roman" w:hAnsi="Times New Roman" w:cs="Times New Roman"/>
          <w:sz w:val="28"/>
          <w:szCs w:val="28"/>
        </w:rPr>
        <w:t>random sampling method to collect and evaluate the judgements of the courts in Tripura in rape cases.</w:t>
      </w:r>
    </w:p>
    <w:p w:rsidR="005A68C1" w:rsidRPr="00AF69CD" w:rsidRDefault="005A68C1" w:rsidP="005A68C1">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lastRenderedPageBreak/>
        <w:t>(v)</w:t>
      </w:r>
      <w:r w:rsidRPr="00AF69CD">
        <w:rPr>
          <w:rFonts w:ascii="Times New Roman" w:hAnsi="Times New Roman" w:cs="Times New Roman"/>
          <w:b/>
          <w:bCs/>
          <w:sz w:val="28"/>
          <w:szCs w:val="28"/>
        </w:rPr>
        <w:t>Sources of data</w:t>
      </w:r>
      <w:r w:rsidRPr="00AF69CD">
        <w:rPr>
          <w:rFonts w:ascii="Times New Roman" w:hAnsi="Times New Roman" w:cs="Times New Roman"/>
          <w:sz w:val="28"/>
          <w:szCs w:val="28"/>
        </w:rPr>
        <w:t>: Both primary and secondary so</w:t>
      </w:r>
      <w:r w:rsidR="006068AD">
        <w:rPr>
          <w:rFonts w:ascii="Times New Roman" w:hAnsi="Times New Roman" w:cs="Times New Roman"/>
          <w:sz w:val="28"/>
          <w:szCs w:val="28"/>
        </w:rPr>
        <w:t xml:space="preserve">urces. The primary sources </w:t>
      </w:r>
      <w:r w:rsidRPr="00AF69CD">
        <w:rPr>
          <w:rFonts w:ascii="Times New Roman" w:hAnsi="Times New Roman" w:cs="Times New Roman"/>
          <w:sz w:val="28"/>
          <w:szCs w:val="28"/>
        </w:rPr>
        <w:t xml:space="preserve"> include legislation/statutes/case laws.</w:t>
      </w:r>
    </w:p>
    <w:p w:rsidR="005A68C1" w:rsidRPr="00AF69CD" w:rsidRDefault="005A68C1" w:rsidP="005A68C1">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Secondary sources include articles in journals, newspaper, government reports etc.</w:t>
      </w:r>
    </w:p>
    <w:p w:rsidR="005A68C1" w:rsidRPr="00AF69CD" w:rsidRDefault="005A68C1" w:rsidP="005A68C1">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(vi)</w:t>
      </w:r>
      <w:r w:rsidRPr="00AF69CD">
        <w:rPr>
          <w:rFonts w:ascii="Times New Roman" w:hAnsi="Times New Roman" w:cs="Times New Roman"/>
          <w:b/>
          <w:bCs/>
          <w:sz w:val="28"/>
          <w:szCs w:val="28"/>
        </w:rPr>
        <w:t>Tools</w:t>
      </w:r>
      <w:r w:rsidRPr="00AF69CD">
        <w:rPr>
          <w:rFonts w:ascii="Times New Roman" w:hAnsi="Times New Roman" w:cs="Times New Roman"/>
          <w:sz w:val="28"/>
          <w:szCs w:val="28"/>
        </w:rPr>
        <w:t xml:space="preserve">: Interviews, </w:t>
      </w:r>
      <w:r w:rsidR="006068AD">
        <w:rPr>
          <w:rFonts w:ascii="Times New Roman" w:hAnsi="Times New Roman" w:cs="Times New Roman"/>
          <w:sz w:val="28"/>
          <w:szCs w:val="28"/>
        </w:rPr>
        <w:t>surveys and questionnaires were</w:t>
      </w:r>
      <w:r w:rsidRPr="00AF69CD">
        <w:rPr>
          <w:rFonts w:ascii="Times New Roman" w:hAnsi="Times New Roman" w:cs="Times New Roman"/>
          <w:sz w:val="28"/>
          <w:szCs w:val="28"/>
        </w:rPr>
        <w:t xml:space="preserve"> be the predominant tools for collection of data inputs. </w:t>
      </w:r>
    </w:p>
    <w:p w:rsidR="005A68C1" w:rsidRPr="00AF69CD" w:rsidRDefault="005A68C1" w:rsidP="00D73427">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(vii)</w:t>
      </w:r>
      <w:r w:rsidRPr="00AF69CD">
        <w:rPr>
          <w:rFonts w:ascii="Times New Roman" w:hAnsi="Times New Roman" w:cs="Times New Roman"/>
          <w:b/>
          <w:bCs/>
          <w:sz w:val="28"/>
          <w:szCs w:val="28"/>
        </w:rPr>
        <w:t>Analysis of data</w:t>
      </w:r>
      <w:r w:rsidRPr="00AF69CD">
        <w:rPr>
          <w:rFonts w:ascii="Times New Roman" w:hAnsi="Times New Roman" w:cs="Times New Roman"/>
          <w:sz w:val="28"/>
          <w:szCs w:val="28"/>
        </w:rPr>
        <w:t xml:space="preserve">: The data collected both from primary and secondary sources of data </w:t>
      </w:r>
      <w:r w:rsidR="006068AD">
        <w:rPr>
          <w:rFonts w:ascii="Times New Roman" w:hAnsi="Times New Roman" w:cs="Times New Roman"/>
          <w:sz w:val="28"/>
          <w:szCs w:val="28"/>
        </w:rPr>
        <w:t>was</w:t>
      </w:r>
      <w:r w:rsidRPr="00AF69CD">
        <w:rPr>
          <w:rFonts w:ascii="Times New Roman" w:hAnsi="Times New Roman" w:cs="Times New Roman"/>
          <w:sz w:val="28"/>
          <w:szCs w:val="28"/>
        </w:rPr>
        <w:t xml:space="preserve"> be analysed</w:t>
      </w:r>
      <w:r w:rsidR="006068AD">
        <w:rPr>
          <w:rFonts w:ascii="Times New Roman" w:hAnsi="Times New Roman" w:cs="Times New Roman"/>
          <w:sz w:val="28"/>
          <w:szCs w:val="28"/>
        </w:rPr>
        <w:t xml:space="preserve"> </w:t>
      </w:r>
      <w:r w:rsidRPr="00AF69CD">
        <w:rPr>
          <w:rFonts w:ascii="Times New Roman" w:hAnsi="Times New Roman" w:cs="Times New Roman"/>
          <w:sz w:val="28"/>
          <w:szCs w:val="28"/>
        </w:rPr>
        <w:t>both qualitatively as well as quantitatively to audit the rape sentencing patterns and procedures in Tripura as well as to suggest remedial measures to prevent aberrant sentencing</w:t>
      </w:r>
    </w:p>
    <w:p w:rsidR="00D73427" w:rsidRPr="00AF69CD" w:rsidRDefault="00D73427" w:rsidP="00D73427">
      <w:pPr>
        <w:spacing w:line="240" w:lineRule="auto"/>
        <w:rPr>
          <w:rFonts w:ascii="Times New Roman" w:hAnsi="Times New Roman" w:cs="Times New Roman"/>
          <w:i/>
          <w:sz w:val="28"/>
          <w:szCs w:val="28"/>
        </w:rPr>
      </w:pPr>
    </w:p>
    <w:p w:rsidR="00D73427" w:rsidRPr="00AF69CD" w:rsidRDefault="005A68C1" w:rsidP="00D73427">
      <w:pPr>
        <w:spacing w:line="240" w:lineRule="auto"/>
        <w:rPr>
          <w:rFonts w:ascii="Times New Roman" w:hAnsi="Times New Roman" w:cs="Times New Roman"/>
          <w:b/>
          <w:bCs/>
          <w:i/>
          <w:sz w:val="28"/>
          <w:szCs w:val="28"/>
          <w:u w:val="single"/>
        </w:rPr>
      </w:pPr>
      <w:r w:rsidRPr="00AF69CD">
        <w:rPr>
          <w:rFonts w:ascii="Times New Roman" w:hAnsi="Times New Roman" w:cs="Times New Roman"/>
          <w:b/>
          <w:bCs/>
          <w:i/>
          <w:sz w:val="28"/>
          <w:szCs w:val="28"/>
          <w:u w:val="single"/>
        </w:rPr>
        <w:t>1.6</w:t>
      </w:r>
      <w:r w:rsidR="00D73427" w:rsidRPr="00AF69CD">
        <w:rPr>
          <w:rFonts w:ascii="Times New Roman" w:hAnsi="Times New Roman" w:cs="Times New Roman"/>
          <w:b/>
          <w:bCs/>
          <w:i/>
          <w:sz w:val="28"/>
          <w:szCs w:val="28"/>
          <w:u w:val="single"/>
        </w:rPr>
        <w:t xml:space="preserve"> SCOPE</w:t>
      </w:r>
    </w:p>
    <w:p w:rsidR="00D73427" w:rsidRPr="00AF69CD" w:rsidRDefault="00D73427" w:rsidP="00D73427">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 xml:space="preserve">The contours and scope of the present study </w:t>
      </w:r>
      <w:r w:rsidR="006068AD">
        <w:rPr>
          <w:rFonts w:ascii="Times New Roman" w:hAnsi="Times New Roman" w:cs="Times New Roman"/>
          <w:sz w:val="28"/>
          <w:szCs w:val="28"/>
        </w:rPr>
        <w:t>are</w:t>
      </w:r>
      <w:r w:rsidRPr="00AF69CD">
        <w:rPr>
          <w:rFonts w:ascii="Times New Roman" w:hAnsi="Times New Roman" w:cs="Times New Roman"/>
          <w:sz w:val="28"/>
          <w:szCs w:val="28"/>
        </w:rPr>
        <w:t xml:space="preserve"> well defined by the researcher for the sake of clarity and convenience. The present study is a prudent mix of both theoretical concepts of sentencing and the like along with practical elements of actual analysis of sample Court Judgments of Tripura with the ultimate goal of the study being to offer concrete solutions and remedial measures to prevent aberrant unjust sentences in rape cases in Tripura.</w:t>
      </w:r>
      <w:r w:rsidR="006068AD">
        <w:rPr>
          <w:rFonts w:ascii="Times New Roman" w:hAnsi="Times New Roman" w:cs="Times New Roman"/>
          <w:sz w:val="28"/>
          <w:szCs w:val="28"/>
        </w:rPr>
        <w:t xml:space="preserve"> To achieve this objective, t</w:t>
      </w:r>
      <w:r w:rsidRPr="00AF69CD">
        <w:rPr>
          <w:rFonts w:ascii="Times New Roman" w:hAnsi="Times New Roman" w:cs="Times New Roman"/>
          <w:sz w:val="28"/>
          <w:szCs w:val="28"/>
        </w:rPr>
        <w:t>he researcher inter alia critically examine</w:t>
      </w:r>
      <w:r w:rsidR="006068AD">
        <w:rPr>
          <w:rFonts w:ascii="Times New Roman" w:hAnsi="Times New Roman" w:cs="Times New Roman"/>
          <w:sz w:val="28"/>
          <w:szCs w:val="28"/>
        </w:rPr>
        <w:t>d</w:t>
      </w:r>
      <w:r w:rsidRPr="00AF69CD">
        <w:rPr>
          <w:rFonts w:ascii="Times New Roman" w:hAnsi="Times New Roman" w:cs="Times New Roman"/>
          <w:sz w:val="28"/>
          <w:szCs w:val="28"/>
        </w:rPr>
        <w:t xml:space="preserve"> the statutory provisions and the judicial precedents relating to sentencing in rape cases and examine</w:t>
      </w:r>
      <w:r w:rsidR="006068AD">
        <w:rPr>
          <w:rFonts w:ascii="Times New Roman" w:hAnsi="Times New Roman" w:cs="Times New Roman"/>
          <w:sz w:val="28"/>
          <w:szCs w:val="28"/>
        </w:rPr>
        <w:t>d</w:t>
      </w:r>
      <w:r w:rsidRPr="00AF69CD">
        <w:rPr>
          <w:rFonts w:ascii="Times New Roman" w:hAnsi="Times New Roman" w:cs="Times New Roman"/>
          <w:sz w:val="28"/>
          <w:szCs w:val="28"/>
        </w:rPr>
        <w:t xml:space="preserve"> and evaluate</w:t>
      </w:r>
      <w:r w:rsidR="00500838">
        <w:rPr>
          <w:rFonts w:ascii="Times New Roman" w:hAnsi="Times New Roman" w:cs="Times New Roman"/>
          <w:sz w:val="28"/>
          <w:szCs w:val="28"/>
        </w:rPr>
        <w:t>d</w:t>
      </w:r>
      <w:r w:rsidRPr="00AF69CD">
        <w:rPr>
          <w:rFonts w:ascii="Times New Roman" w:hAnsi="Times New Roman" w:cs="Times New Roman"/>
          <w:sz w:val="28"/>
          <w:szCs w:val="28"/>
        </w:rPr>
        <w:t xml:space="preserve"> how far the Judicial Precedents and the statutory safeguards have been successful in preventing unjust aberrant sentences in rape cases in Tripura.</w:t>
      </w:r>
    </w:p>
    <w:p w:rsidR="00D73427" w:rsidRPr="00AF69CD" w:rsidRDefault="00D73427" w:rsidP="00D73427">
      <w:pPr>
        <w:spacing w:line="240" w:lineRule="auto"/>
        <w:jc w:val="center"/>
        <w:rPr>
          <w:rFonts w:ascii="Times New Roman" w:hAnsi="Times New Roman" w:cs="Times New Roman"/>
          <w:b/>
          <w:sz w:val="28"/>
          <w:szCs w:val="28"/>
          <w:u w:val="single"/>
        </w:rPr>
      </w:pPr>
    </w:p>
    <w:p w:rsidR="00D73427" w:rsidRPr="00AF69CD" w:rsidRDefault="005A68C1" w:rsidP="00D73427">
      <w:pPr>
        <w:spacing w:line="240" w:lineRule="auto"/>
        <w:rPr>
          <w:rFonts w:ascii="Times New Roman" w:hAnsi="Times New Roman" w:cs="Times New Roman"/>
          <w:b/>
          <w:bCs/>
          <w:i/>
          <w:sz w:val="28"/>
          <w:szCs w:val="28"/>
          <w:u w:val="single"/>
        </w:rPr>
      </w:pPr>
      <w:r w:rsidRPr="00AF69CD">
        <w:rPr>
          <w:rFonts w:ascii="Times New Roman" w:hAnsi="Times New Roman" w:cs="Times New Roman"/>
          <w:b/>
          <w:bCs/>
          <w:i/>
          <w:sz w:val="28"/>
          <w:szCs w:val="28"/>
          <w:u w:val="single"/>
        </w:rPr>
        <w:t xml:space="preserve">1.7 </w:t>
      </w:r>
      <w:r w:rsidR="00D73427" w:rsidRPr="00AF69CD">
        <w:rPr>
          <w:rFonts w:ascii="Times New Roman" w:hAnsi="Times New Roman" w:cs="Times New Roman"/>
          <w:b/>
          <w:bCs/>
          <w:i/>
          <w:sz w:val="28"/>
          <w:szCs w:val="28"/>
          <w:u w:val="single"/>
        </w:rPr>
        <w:t>IMPORTANCE AND UTILITY OF THE STUDY</w:t>
      </w:r>
    </w:p>
    <w:p w:rsidR="00D73427" w:rsidRPr="00AF69CD" w:rsidRDefault="00D73427" w:rsidP="00D73427">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The researcher sinc</w:t>
      </w:r>
      <w:r w:rsidR="00500838">
        <w:rPr>
          <w:rFonts w:ascii="Times New Roman" w:hAnsi="Times New Roman" w:cs="Times New Roman"/>
          <w:sz w:val="28"/>
          <w:szCs w:val="28"/>
        </w:rPr>
        <w:t>erely believes that the present</w:t>
      </w:r>
      <w:r w:rsidRPr="00AF69CD">
        <w:rPr>
          <w:rFonts w:ascii="Times New Roman" w:hAnsi="Times New Roman" w:cs="Times New Roman"/>
          <w:sz w:val="28"/>
          <w:szCs w:val="28"/>
        </w:rPr>
        <w:t xml:space="preserve"> study would be a welcome addition to the existing literature on sentencing in rape cases in India. The researche</w:t>
      </w:r>
      <w:r w:rsidR="00500838">
        <w:rPr>
          <w:rFonts w:ascii="Times New Roman" w:hAnsi="Times New Roman" w:cs="Times New Roman"/>
          <w:sz w:val="28"/>
          <w:szCs w:val="28"/>
        </w:rPr>
        <w:t>r is confident that the current</w:t>
      </w:r>
      <w:r w:rsidRPr="00AF69CD">
        <w:rPr>
          <w:rFonts w:ascii="Times New Roman" w:hAnsi="Times New Roman" w:cs="Times New Roman"/>
          <w:sz w:val="28"/>
          <w:szCs w:val="28"/>
        </w:rPr>
        <w:t xml:space="preserve"> study would be useful for Trial Judges, academics, law students and the Judicial training institutions both in Tripura as well as pan-India as it would allow them to reflect on the pertinent issues relating to sentencing in rape </w:t>
      </w:r>
      <w:r w:rsidR="009157EC" w:rsidRPr="00AF69CD">
        <w:rPr>
          <w:rFonts w:ascii="Times New Roman" w:hAnsi="Times New Roman" w:cs="Times New Roman"/>
          <w:sz w:val="28"/>
          <w:szCs w:val="28"/>
        </w:rPr>
        <w:t>cases.</w:t>
      </w:r>
      <w:r w:rsidR="009157EC">
        <w:rPr>
          <w:rFonts w:ascii="Times New Roman" w:hAnsi="Times New Roman" w:cs="Times New Roman"/>
          <w:sz w:val="28"/>
          <w:szCs w:val="28"/>
        </w:rPr>
        <w:t xml:space="preserve"> It is often emphasized that ‘socially sensitised judges’ are the best armour against increasing crimes against women but ‘social sensitisation’ would perhaps be redundant unless the judges </w:t>
      </w:r>
      <w:r w:rsidR="00740AF3">
        <w:rPr>
          <w:rFonts w:ascii="Times New Roman" w:hAnsi="Times New Roman" w:cs="Times New Roman"/>
          <w:sz w:val="28"/>
          <w:szCs w:val="28"/>
        </w:rPr>
        <w:t xml:space="preserve">are </w:t>
      </w:r>
      <w:r w:rsidR="009157EC">
        <w:rPr>
          <w:rFonts w:ascii="Times New Roman" w:hAnsi="Times New Roman" w:cs="Times New Roman"/>
          <w:sz w:val="28"/>
          <w:szCs w:val="28"/>
        </w:rPr>
        <w:t>legally sensitised as</w:t>
      </w:r>
      <w:r w:rsidR="00740AF3">
        <w:rPr>
          <w:rFonts w:ascii="Times New Roman" w:hAnsi="Times New Roman" w:cs="Times New Roman"/>
          <w:sz w:val="28"/>
          <w:szCs w:val="28"/>
        </w:rPr>
        <w:t xml:space="preserve"> </w:t>
      </w:r>
      <w:r w:rsidR="009157EC">
        <w:rPr>
          <w:rFonts w:ascii="Times New Roman" w:hAnsi="Times New Roman" w:cs="Times New Roman"/>
          <w:sz w:val="28"/>
          <w:szCs w:val="28"/>
        </w:rPr>
        <w:t>well to</w:t>
      </w:r>
      <w:r w:rsidR="00740AF3">
        <w:rPr>
          <w:rFonts w:ascii="Times New Roman" w:hAnsi="Times New Roman" w:cs="Times New Roman"/>
          <w:sz w:val="28"/>
          <w:szCs w:val="28"/>
        </w:rPr>
        <w:t xml:space="preserve"> emerging trends in sentencing and it is this vacuum  in judicial training that this study aims to fill. </w:t>
      </w:r>
      <w:r w:rsidR="009157EC">
        <w:rPr>
          <w:rFonts w:ascii="Times New Roman" w:hAnsi="Times New Roman" w:cs="Times New Roman"/>
          <w:sz w:val="28"/>
          <w:szCs w:val="28"/>
        </w:rPr>
        <w:t xml:space="preserve"> </w:t>
      </w:r>
    </w:p>
    <w:p w:rsidR="00D73427" w:rsidRPr="00AF69CD" w:rsidRDefault="005A68C1" w:rsidP="00D73427">
      <w:pPr>
        <w:spacing w:line="240" w:lineRule="auto"/>
        <w:rPr>
          <w:rFonts w:ascii="Times New Roman" w:hAnsi="Times New Roman" w:cs="Times New Roman"/>
          <w:b/>
          <w:bCs/>
          <w:i/>
          <w:sz w:val="28"/>
          <w:szCs w:val="28"/>
          <w:u w:val="single"/>
        </w:rPr>
      </w:pPr>
      <w:r w:rsidRPr="00AF69CD">
        <w:rPr>
          <w:rFonts w:ascii="Times New Roman" w:hAnsi="Times New Roman" w:cs="Times New Roman"/>
          <w:b/>
          <w:bCs/>
          <w:i/>
          <w:sz w:val="28"/>
          <w:szCs w:val="28"/>
          <w:u w:val="single"/>
        </w:rPr>
        <w:t xml:space="preserve">1.8 </w:t>
      </w:r>
      <w:r w:rsidR="00D73427" w:rsidRPr="00AF69CD">
        <w:rPr>
          <w:rFonts w:ascii="Times New Roman" w:hAnsi="Times New Roman" w:cs="Times New Roman"/>
          <w:b/>
          <w:bCs/>
          <w:i/>
          <w:sz w:val="28"/>
          <w:szCs w:val="28"/>
          <w:u w:val="single"/>
        </w:rPr>
        <w:t xml:space="preserve"> CHAPTERIZATION:</w:t>
      </w:r>
    </w:p>
    <w:p w:rsidR="0074518E" w:rsidRDefault="0074518E" w:rsidP="00D73427">
      <w:pPr>
        <w:spacing w:line="240" w:lineRule="auto"/>
        <w:jc w:val="both"/>
        <w:rPr>
          <w:rFonts w:ascii="Times New Roman" w:hAnsi="Times New Roman" w:cs="Times New Roman"/>
          <w:b/>
          <w:sz w:val="28"/>
          <w:szCs w:val="28"/>
          <w:u w:val="single"/>
        </w:rPr>
      </w:pPr>
    </w:p>
    <w:p w:rsidR="00D73427" w:rsidRPr="00AF69CD" w:rsidRDefault="00D73427" w:rsidP="00D73427">
      <w:pPr>
        <w:spacing w:line="240" w:lineRule="auto"/>
        <w:jc w:val="both"/>
        <w:rPr>
          <w:rFonts w:ascii="Times New Roman" w:hAnsi="Times New Roman" w:cs="Times New Roman"/>
          <w:b/>
          <w:sz w:val="28"/>
          <w:szCs w:val="28"/>
        </w:rPr>
      </w:pPr>
      <w:r w:rsidRPr="00B20A0A">
        <w:rPr>
          <w:rFonts w:ascii="Times New Roman" w:hAnsi="Times New Roman" w:cs="Times New Roman"/>
          <w:b/>
          <w:sz w:val="28"/>
          <w:szCs w:val="28"/>
          <w:u w:val="single"/>
        </w:rPr>
        <w:t>Chapter I:  INTRODUCTION</w:t>
      </w:r>
      <w:r w:rsidRPr="00AF69CD">
        <w:rPr>
          <w:rFonts w:ascii="Times New Roman" w:hAnsi="Times New Roman" w:cs="Times New Roman"/>
          <w:b/>
          <w:sz w:val="28"/>
          <w:szCs w:val="28"/>
        </w:rPr>
        <w:t>.</w:t>
      </w:r>
    </w:p>
    <w:p w:rsidR="00D73427" w:rsidRPr="00AF69CD" w:rsidRDefault="00D73427" w:rsidP="00D73427">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In this chapter, as the title itself suggests, the researcher introduce</w:t>
      </w:r>
      <w:r w:rsidR="00500838">
        <w:rPr>
          <w:rFonts w:ascii="Times New Roman" w:hAnsi="Times New Roman" w:cs="Times New Roman"/>
          <w:sz w:val="28"/>
          <w:szCs w:val="28"/>
        </w:rPr>
        <w:t>s</w:t>
      </w:r>
      <w:r w:rsidRPr="00AF69CD">
        <w:rPr>
          <w:rFonts w:ascii="Times New Roman" w:hAnsi="Times New Roman" w:cs="Times New Roman"/>
          <w:sz w:val="28"/>
          <w:szCs w:val="28"/>
        </w:rPr>
        <w:t xml:space="preserve"> the research topic and delineate</w:t>
      </w:r>
      <w:r w:rsidR="00500838">
        <w:rPr>
          <w:rFonts w:ascii="Times New Roman" w:hAnsi="Times New Roman" w:cs="Times New Roman"/>
          <w:sz w:val="28"/>
          <w:szCs w:val="28"/>
        </w:rPr>
        <w:t>s</w:t>
      </w:r>
      <w:r w:rsidRPr="00AF69CD">
        <w:rPr>
          <w:rFonts w:ascii="Times New Roman" w:hAnsi="Times New Roman" w:cs="Times New Roman"/>
          <w:sz w:val="28"/>
          <w:szCs w:val="28"/>
        </w:rPr>
        <w:t xml:space="preserve"> its scope, ambit and broad contours. The objectives of the study, the broad thematic discourse, the research problem</w:t>
      </w:r>
      <w:r w:rsidR="00CE29FE" w:rsidRPr="00AF69CD">
        <w:rPr>
          <w:rFonts w:ascii="Times New Roman" w:hAnsi="Times New Roman" w:cs="Times New Roman"/>
          <w:sz w:val="28"/>
          <w:szCs w:val="28"/>
        </w:rPr>
        <w:t>, hypothesis</w:t>
      </w:r>
      <w:r w:rsidRPr="00AF69CD">
        <w:rPr>
          <w:rFonts w:ascii="Times New Roman" w:hAnsi="Times New Roman" w:cs="Times New Roman"/>
          <w:sz w:val="28"/>
          <w:szCs w:val="28"/>
        </w:rPr>
        <w:t>, the utility of the study and the research methodology employed all find space in the in the introductory chapter.</w:t>
      </w:r>
    </w:p>
    <w:p w:rsidR="00D73427" w:rsidRPr="00AF69CD" w:rsidRDefault="00D73427" w:rsidP="00D73427">
      <w:pPr>
        <w:spacing w:line="240" w:lineRule="auto"/>
        <w:jc w:val="both"/>
        <w:rPr>
          <w:rFonts w:ascii="Times New Roman" w:hAnsi="Times New Roman" w:cs="Times New Roman"/>
          <w:b/>
          <w:sz w:val="28"/>
          <w:szCs w:val="28"/>
        </w:rPr>
      </w:pPr>
    </w:p>
    <w:p w:rsidR="00D73427" w:rsidRPr="00AF69CD" w:rsidRDefault="00D73427" w:rsidP="00D73427">
      <w:pPr>
        <w:spacing w:line="240" w:lineRule="auto"/>
        <w:jc w:val="both"/>
        <w:rPr>
          <w:rFonts w:ascii="Times New Roman" w:hAnsi="Times New Roman" w:cs="Times New Roman"/>
          <w:b/>
          <w:sz w:val="28"/>
          <w:szCs w:val="28"/>
        </w:rPr>
      </w:pPr>
      <w:r w:rsidRPr="00B20A0A">
        <w:rPr>
          <w:rFonts w:ascii="Times New Roman" w:hAnsi="Times New Roman" w:cs="Times New Roman"/>
          <w:b/>
          <w:sz w:val="28"/>
          <w:szCs w:val="28"/>
          <w:u w:val="single"/>
        </w:rPr>
        <w:t>Chapter II: SENTENCING IN CRIMINAL CASES IN INDIA</w:t>
      </w:r>
      <w:r w:rsidRPr="00AF69CD">
        <w:rPr>
          <w:rFonts w:ascii="Times New Roman" w:hAnsi="Times New Roman" w:cs="Times New Roman"/>
          <w:b/>
          <w:sz w:val="28"/>
          <w:szCs w:val="28"/>
        </w:rPr>
        <w:t>.</w:t>
      </w:r>
    </w:p>
    <w:p w:rsidR="00D73427" w:rsidRPr="00AF69CD" w:rsidRDefault="00D73427" w:rsidP="00D73427">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In this chapter, the researcher discuss</w:t>
      </w:r>
      <w:r w:rsidR="00500838">
        <w:rPr>
          <w:rFonts w:ascii="Times New Roman" w:hAnsi="Times New Roman" w:cs="Times New Roman"/>
          <w:sz w:val="28"/>
          <w:szCs w:val="28"/>
        </w:rPr>
        <w:t>es</w:t>
      </w:r>
      <w:r w:rsidRPr="00AF69CD">
        <w:rPr>
          <w:rFonts w:ascii="Times New Roman" w:hAnsi="Times New Roman" w:cs="Times New Roman"/>
          <w:sz w:val="28"/>
          <w:szCs w:val="28"/>
        </w:rPr>
        <w:t xml:space="preserve"> the various conceptual aspects as well different facets of sentencing in Criminal cases in India in the light of the relevant statutory provisions as well as the leading judicial pronouncements. This chapter is incorporated in the study as the researcher believes that an objective appraisal on sentencing</w:t>
      </w:r>
      <w:r w:rsidR="002E2094" w:rsidRPr="00AF69CD">
        <w:rPr>
          <w:rFonts w:ascii="Times New Roman" w:hAnsi="Times New Roman" w:cs="Times New Roman"/>
          <w:sz w:val="28"/>
          <w:szCs w:val="28"/>
        </w:rPr>
        <w:t xml:space="preserve"> </w:t>
      </w:r>
      <w:r w:rsidRPr="00AF69CD">
        <w:rPr>
          <w:rFonts w:ascii="Times New Roman" w:hAnsi="Times New Roman" w:cs="Times New Roman"/>
          <w:sz w:val="28"/>
          <w:szCs w:val="28"/>
        </w:rPr>
        <w:t>in rape cases in Tripura cannot be meaningfully undertaken without deliberating on the various facets of sentencing in criminal cases in India.</w:t>
      </w:r>
    </w:p>
    <w:p w:rsidR="00D73427" w:rsidRPr="00AF69CD" w:rsidRDefault="00D73427" w:rsidP="00D73427">
      <w:pPr>
        <w:spacing w:line="240" w:lineRule="auto"/>
        <w:jc w:val="both"/>
        <w:rPr>
          <w:rFonts w:ascii="Times New Roman" w:hAnsi="Times New Roman" w:cs="Times New Roman"/>
          <w:sz w:val="28"/>
          <w:szCs w:val="28"/>
        </w:rPr>
      </w:pPr>
    </w:p>
    <w:p w:rsidR="00D73427" w:rsidRPr="00B20A0A" w:rsidRDefault="00D73427" w:rsidP="00D73427">
      <w:pPr>
        <w:spacing w:line="240" w:lineRule="auto"/>
        <w:jc w:val="both"/>
        <w:rPr>
          <w:rFonts w:ascii="Times New Roman" w:hAnsi="Times New Roman" w:cs="Times New Roman"/>
          <w:b/>
          <w:sz w:val="28"/>
          <w:szCs w:val="28"/>
          <w:u w:val="single"/>
        </w:rPr>
      </w:pPr>
      <w:r w:rsidRPr="00B20A0A">
        <w:rPr>
          <w:rFonts w:ascii="Times New Roman" w:hAnsi="Times New Roman" w:cs="Times New Roman"/>
          <w:b/>
          <w:sz w:val="28"/>
          <w:szCs w:val="28"/>
          <w:u w:val="single"/>
        </w:rPr>
        <w:t>Chapter III: SENTENCING RAPE CASES IN TRIPURA</w:t>
      </w:r>
    </w:p>
    <w:p w:rsidR="00D73427" w:rsidRPr="00AF69CD" w:rsidRDefault="00D73427" w:rsidP="00D73427">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This is the most significant chapter in the study and is in fact the pivot on which the study rests. In this chapter, the researcher comprehensively incorporate</w:t>
      </w:r>
      <w:r w:rsidR="00500838">
        <w:rPr>
          <w:rFonts w:ascii="Times New Roman" w:hAnsi="Times New Roman" w:cs="Times New Roman"/>
          <w:sz w:val="28"/>
          <w:szCs w:val="28"/>
        </w:rPr>
        <w:t>s</w:t>
      </w:r>
      <w:r w:rsidRPr="00AF69CD">
        <w:rPr>
          <w:rFonts w:ascii="Times New Roman" w:hAnsi="Times New Roman" w:cs="Times New Roman"/>
          <w:sz w:val="28"/>
          <w:szCs w:val="28"/>
        </w:rPr>
        <w:t xml:space="preserve"> all the facets and dimensions of sentencing in rape cases in Tripura in the light of the statutory provisions and the Judicial precedents of the higher Courts in India. In addition, an analysis of a sample of judgments of Courts of Tripura in rape cases </w:t>
      </w:r>
      <w:r w:rsidR="00500838">
        <w:rPr>
          <w:rFonts w:ascii="Times New Roman" w:hAnsi="Times New Roman" w:cs="Times New Roman"/>
          <w:sz w:val="28"/>
          <w:szCs w:val="28"/>
        </w:rPr>
        <w:t>isalso</w:t>
      </w:r>
      <w:r w:rsidRPr="00AF69CD">
        <w:rPr>
          <w:rFonts w:ascii="Times New Roman" w:hAnsi="Times New Roman" w:cs="Times New Roman"/>
          <w:sz w:val="28"/>
          <w:szCs w:val="28"/>
        </w:rPr>
        <w:t xml:space="preserve"> included in this chapter with the ultimate objective being finding an answer to the fundamental research question i.e how far and to what extent statutory safeguards and judicial precedents have been successful in preventing aberrant unjust sentences in rape cases in Tripura.</w:t>
      </w:r>
    </w:p>
    <w:p w:rsidR="00500838" w:rsidRDefault="00500838" w:rsidP="00D73427">
      <w:pPr>
        <w:spacing w:line="240" w:lineRule="auto"/>
        <w:jc w:val="both"/>
        <w:rPr>
          <w:rFonts w:ascii="Times New Roman" w:hAnsi="Times New Roman" w:cs="Times New Roman"/>
          <w:b/>
          <w:sz w:val="28"/>
          <w:szCs w:val="28"/>
        </w:rPr>
      </w:pPr>
    </w:p>
    <w:p w:rsidR="00D73427" w:rsidRPr="00AF69CD" w:rsidRDefault="00D73427" w:rsidP="00D73427">
      <w:pPr>
        <w:spacing w:line="240" w:lineRule="auto"/>
        <w:jc w:val="both"/>
        <w:rPr>
          <w:rFonts w:ascii="Times New Roman" w:hAnsi="Times New Roman" w:cs="Times New Roman"/>
          <w:sz w:val="28"/>
          <w:szCs w:val="28"/>
        </w:rPr>
      </w:pPr>
      <w:r w:rsidRPr="00B20A0A">
        <w:rPr>
          <w:rFonts w:ascii="Times New Roman" w:hAnsi="Times New Roman" w:cs="Times New Roman"/>
          <w:b/>
          <w:sz w:val="28"/>
          <w:szCs w:val="28"/>
          <w:u w:val="single"/>
        </w:rPr>
        <w:t>Chapter IV: CAPITAL PUNISHMENT IN RAPE CASES IN TRIPURA</w:t>
      </w:r>
      <w:r w:rsidRPr="00AF69CD">
        <w:rPr>
          <w:rFonts w:ascii="Times New Roman" w:hAnsi="Times New Roman" w:cs="Times New Roman"/>
          <w:b/>
          <w:sz w:val="28"/>
          <w:szCs w:val="28"/>
        </w:rPr>
        <w:t>.</w:t>
      </w:r>
    </w:p>
    <w:p w:rsidR="00D73427" w:rsidRPr="00AF69CD" w:rsidRDefault="00D73427" w:rsidP="00D73427">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 xml:space="preserve">In this chapter, the researcher specifically </w:t>
      </w:r>
      <w:r w:rsidR="00500838">
        <w:rPr>
          <w:rFonts w:ascii="Times New Roman" w:hAnsi="Times New Roman" w:cs="Times New Roman"/>
          <w:sz w:val="28"/>
          <w:szCs w:val="28"/>
        </w:rPr>
        <w:t>focus</w:t>
      </w:r>
      <w:r w:rsidR="00C71DDB">
        <w:rPr>
          <w:rFonts w:ascii="Times New Roman" w:hAnsi="Times New Roman" w:cs="Times New Roman"/>
          <w:sz w:val="28"/>
          <w:szCs w:val="28"/>
        </w:rPr>
        <w:t>s</w:t>
      </w:r>
      <w:r w:rsidR="00500838">
        <w:rPr>
          <w:rFonts w:ascii="Times New Roman" w:hAnsi="Times New Roman" w:cs="Times New Roman"/>
          <w:sz w:val="28"/>
          <w:szCs w:val="28"/>
        </w:rPr>
        <w:t>es</w:t>
      </w:r>
      <w:r w:rsidRPr="00AF69CD">
        <w:rPr>
          <w:rFonts w:ascii="Times New Roman" w:hAnsi="Times New Roman" w:cs="Times New Roman"/>
          <w:sz w:val="28"/>
          <w:szCs w:val="28"/>
        </w:rPr>
        <w:t xml:space="preserve"> on a particular genre of sentencing in rape cases in Tripura i.e the capital punishment. The conceptual aspects of death penalty as well as the leading decisions on its applicability </w:t>
      </w:r>
      <w:r w:rsidR="00C71DDB">
        <w:rPr>
          <w:rFonts w:ascii="Times New Roman" w:hAnsi="Times New Roman" w:cs="Times New Roman"/>
          <w:sz w:val="28"/>
          <w:szCs w:val="28"/>
        </w:rPr>
        <w:t>are</w:t>
      </w:r>
      <w:r w:rsidRPr="00AF69CD">
        <w:rPr>
          <w:rFonts w:ascii="Times New Roman" w:hAnsi="Times New Roman" w:cs="Times New Roman"/>
          <w:sz w:val="28"/>
          <w:szCs w:val="28"/>
        </w:rPr>
        <w:t xml:space="preserve"> analyzed and dissected in this chapter in the light of sample Court Judgements of Tripura wherein death sentenc</w:t>
      </w:r>
      <w:r w:rsidR="00C71DDB">
        <w:rPr>
          <w:rFonts w:ascii="Times New Roman" w:hAnsi="Times New Roman" w:cs="Times New Roman"/>
          <w:sz w:val="28"/>
          <w:szCs w:val="28"/>
        </w:rPr>
        <w:t>es were awarded in rape cases.</w:t>
      </w:r>
      <w:r w:rsidRPr="00AF69CD">
        <w:rPr>
          <w:rFonts w:ascii="Times New Roman" w:hAnsi="Times New Roman" w:cs="Times New Roman"/>
          <w:sz w:val="28"/>
          <w:szCs w:val="28"/>
        </w:rPr>
        <w:t xml:space="preserve">Recent legislative changes mandating death penalty in particular categories of rape cases </w:t>
      </w:r>
      <w:r w:rsidR="00C71DDB">
        <w:rPr>
          <w:rFonts w:ascii="Times New Roman" w:hAnsi="Times New Roman" w:cs="Times New Roman"/>
          <w:sz w:val="28"/>
          <w:szCs w:val="28"/>
        </w:rPr>
        <w:t>are also</w:t>
      </w:r>
      <w:r w:rsidRPr="00AF69CD">
        <w:rPr>
          <w:rFonts w:ascii="Times New Roman" w:hAnsi="Times New Roman" w:cs="Times New Roman"/>
          <w:sz w:val="28"/>
          <w:szCs w:val="28"/>
        </w:rPr>
        <w:t xml:space="preserve"> highlighted in this chapter.</w:t>
      </w:r>
    </w:p>
    <w:p w:rsidR="00D73427" w:rsidRPr="00AF69CD" w:rsidRDefault="00D73427" w:rsidP="00D73427">
      <w:pPr>
        <w:spacing w:line="240" w:lineRule="auto"/>
        <w:jc w:val="both"/>
        <w:rPr>
          <w:rFonts w:ascii="Times New Roman" w:hAnsi="Times New Roman" w:cs="Times New Roman"/>
          <w:b/>
          <w:sz w:val="28"/>
          <w:szCs w:val="28"/>
        </w:rPr>
      </w:pPr>
    </w:p>
    <w:p w:rsidR="009157EC" w:rsidRDefault="009157EC" w:rsidP="00D73427">
      <w:pPr>
        <w:spacing w:line="240" w:lineRule="auto"/>
        <w:jc w:val="both"/>
        <w:rPr>
          <w:rFonts w:ascii="Times New Roman" w:hAnsi="Times New Roman" w:cs="Times New Roman"/>
          <w:b/>
          <w:sz w:val="28"/>
          <w:szCs w:val="28"/>
          <w:u w:val="single"/>
        </w:rPr>
      </w:pPr>
    </w:p>
    <w:p w:rsidR="00D73427" w:rsidRPr="00AF69CD" w:rsidRDefault="00D73427" w:rsidP="00D73427">
      <w:pPr>
        <w:spacing w:line="240" w:lineRule="auto"/>
        <w:jc w:val="both"/>
        <w:rPr>
          <w:rFonts w:ascii="Times New Roman" w:hAnsi="Times New Roman" w:cs="Times New Roman"/>
          <w:b/>
          <w:sz w:val="28"/>
          <w:szCs w:val="28"/>
        </w:rPr>
      </w:pPr>
      <w:r w:rsidRPr="00B20A0A">
        <w:rPr>
          <w:rFonts w:ascii="Times New Roman" w:hAnsi="Times New Roman" w:cs="Times New Roman"/>
          <w:b/>
          <w:sz w:val="28"/>
          <w:szCs w:val="28"/>
          <w:u w:val="single"/>
        </w:rPr>
        <w:t>Chapter</w:t>
      </w:r>
      <w:r w:rsidR="00AF69CD" w:rsidRPr="00B20A0A">
        <w:rPr>
          <w:rFonts w:ascii="Times New Roman" w:hAnsi="Times New Roman" w:cs="Times New Roman"/>
          <w:b/>
          <w:sz w:val="28"/>
          <w:szCs w:val="28"/>
          <w:u w:val="single"/>
        </w:rPr>
        <w:t xml:space="preserve"> </w:t>
      </w:r>
      <w:r w:rsidRPr="00B20A0A">
        <w:rPr>
          <w:rFonts w:ascii="Times New Roman" w:hAnsi="Times New Roman" w:cs="Times New Roman"/>
          <w:b/>
          <w:sz w:val="28"/>
          <w:szCs w:val="28"/>
          <w:u w:val="single"/>
        </w:rPr>
        <w:t>V: CONCLUSION AND SUGGESTIONS</w:t>
      </w:r>
      <w:r w:rsidRPr="00AF69CD">
        <w:rPr>
          <w:rFonts w:ascii="Times New Roman" w:hAnsi="Times New Roman" w:cs="Times New Roman"/>
          <w:b/>
          <w:sz w:val="28"/>
          <w:szCs w:val="28"/>
        </w:rPr>
        <w:t>.</w:t>
      </w:r>
    </w:p>
    <w:p w:rsidR="00D73427" w:rsidRPr="00AF69CD" w:rsidRDefault="00D73427" w:rsidP="00D73427">
      <w:pPr>
        <w:spacing w:line="240" w:lineRule="auto"/>
        <w:jc w:val="both"/>
        <w:rPr>
          <w:rFonts w:ascii="Times New Roman" w:hAnsi="Times New Roman" w:cs="Times New Roman"/>
          <w:sz w:val="28"/>
          <w:szCs w:val="28"/>
        </w:rPr>
      </w:pPr>
      <w:r w:rsidRPr="00AF69CD">
        <w:rPr>
          <w:rFonts w:ascii="Times New Roman" w:hAnsi="Times New Roman" w:cs="Times New Roman"/>
          <w:sz w:val="28"/>
          <w:szCs w:val="28"/>
        </w:rPr>
        <w:t>This chapter include</w:t>
      </w:r>
      <w:r w:rsidR="00C71DDB">
        <w:rPr>
          <w:rFonts w:ascii="Times New Roman" w:hAnsi="Times New Roman" w:cs="Times New Roman"/>
          <w:sz w:val="28"/>
          <w:szCs w:val="28"/>
        </w:rPr>
        <w:t>s</w:t>
      </w:r>
      <w:r w:rsidRPr="00AF69CD">
        <w:rPr>
          <w:rFonts w:ascii="Times New Roman" w:hAnsi="Times New Roman" w:cs="Times New Roman"/>
          <w:sz w:val="28"/>
          <w:szCs w:val="28"/>
        </w:rPr>
        <w:t xml:space="preserve"> in its ambit the conclusions derived by the researcher in the light of the analysis in the preceding chapters as well from the data collected through the questionnaire framed. </w:t>
      </w:r>
      <w:r w:rsidR="00C71DDB">
        <w:rPr>
          <w:rFonts w:ascii="Times New Roman" w:hAnsi="Times New Roman" w:cs="Times New Roman"/>
          <w:sz w:val="28"/>
          <w:szCs w:val="28"/>
        </w:rPr>
        <w:t xml:space="preserve"> In the concluding chapter t</w:t>
      </w:r>
      <w:r w:rsidRPr="00AF69CD">
        <w:rPr>
          <w:rFonts w:ascii="Times New Roman" w:hAnsi="Times New Roman" w:cs="Times New Roman"/>
          <w:sz w:val="28"/>
          <w:szCs w:val="28"/>
        </w:rPr>
        <w:t>he researcher offer</w:t>
      </w:r>
      <w:r w:rsidR="00C71DDB">
        <w:rPr>
          <w:rFonts w:ascii="Times New Roman" w:hAnsi="Times New Roman" w:cs="Times New Roman"/>
          <w:sz w:val="28"/>
          <w:szCs w:val="28"/>
        </w:rPr>
        <w:t>s</w:t>
      </w:r>
      <w:r w:rsidRPr="00AF69CD">
        <w:rPr>
          <w:rFonts w:ascii="Times New Roman" w:hAnsi="Times New Roman" w:cs="Times New Roman"/>
          <w:sz w:val="28"/>
          <w:szCs w:val="28"/>
        </w:rPr>
        <w:t xml:space="preserve"> concrete solutions and suggestions to prevent aberrant and unjust sentences in rape cases in Tripura.</w:t>
      </w:r>
    </w:p>
    <w:p w:rsidR="00A77022" w:rsidRPr="00AF69CD" w:rsidRDefault="00A77022" w:rsidP="00D73427">
      <w:pPr>
        <w:spacing w:line="240" w:lineRule="auto"/>
        <w:jc w:val="both"/>
        <w:rPr>
          <w:rFonts w:ascii="Times New Roman" w:hAnsi="Times New Roman" w:cs="Times New Roman"/>
          <w:sz w:val="28"/>
          <w:szCs w:val="28"/>
        </w:rPr>
      </w:pPr>
    </w:p>
    <w:p w:rsidR="00A77022" w:rsidRPr="00AF69CD" w:rsidRDefault="00E6193F" w:rsidP="00D73427">
      <w:pPr>
        <w:spacing w:line="240" w:lineRule="auto"/>
        <w:jc w:val="both"/>
        <w:rPr>
          <w:rFonts w:ascii="Times New Roman" w:hAnsi="Times New Roman" w:cs="Times New Roman"/>
          <w:sz w:val="28"/>
          <w:szCs w:val="28"/>
        </w:rPr>
      </w:pPr>
      <w:r>
        <w:rPr>
          <w:rFonts w:ascii="Times New Roman" w:hAnsi="Times New Roman" w:cs="Times New Roman"/>
          <w:sz w:val="28"/>
          <w:szCs w:val="28"/>
        </w:rPr>
        <w:t>****************************************************************</w:t>
      </w:r>
    </w:p>
    <w:p w:rsidR="00A77022" w:rsidRPr="00AF69CD" w:rsidRDefault="00A77022" w:rsidP="00D73427">
      <w:pPr>
        <w:spacing w:line="240" w:lineRule="auto"/>
        <w:jc w:val="both"/>
        <w:rPr>
          <w:rFonts w:ascii="Times New Roman" w:hAnsi="Times New Roman" w:cs="Times New Roman"/>
          <w:sz w:val="28"/>
          <w:szCs w:val="28"/>
        </w:rPr>
      </w:pPr>
    </w:p>
    <w:p w:rsidR="005D2995" w:rsidRPr="00AF69CD" w:rsidRDefault="005D2995" w:rsidP="005D2995">
      <w:pPr>
        <w:spacing w:line="240" w:lineRule="auto"/>
        <w:jc w:val="both"/>
        <w:rPr>
          <w:rFonts w:ascii="Times New Roman" w:hAnsi="Times New Roman" w:cs="Times New Roman"/>
          <w:sz w:val="28"/>
          <w:szCs w:val="28"/>
        </w:rPr>
      </w:pPr>
    </w:p>
    <w:sectPr w:rsidR="005D2995" w:rsidRPr="00AF69CD" w:rsidSect="007F63EC">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1067" w:rsidRDefault="00621067" w:rsidP="00D73427">
      <w:pPr>
        <w:spacing w:after="0" w:line="240" w:lineRule="auto"/>
      </w:pPr>
      <w:r>
        <w:separator/>
      </w:r>
    </w:p>
  </w:endnote>
  <w:endnote w:type="continuationSeparator" w:id="1">
    <w:p w:rsidR="00621067" w:rsidRDefault="00621067" w:rsidP="00D7342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1067" w:rsidRDefault="00621067" w:rsidP="00D73427">
      <w:pPr>
        <w:spacing w:after="0" w:line="240" w:lineRule="auto"/>
      </w:pPr>
      <w:r>
        <w:separator/>
      </w:r>
    </w:p>
  </w:footnote>
  <w:footnote w:type="continuationSeparator" w:id="1">
    <w:p w:rsidR="00621067" w:rsidRDefault="00621067" w:rsidP="00D73427">
      <w:pPr>
        <w:spacing w:after="0" w:line="240" w:lineRule="auto"/>
      </w:pPr>
      <w:r>
        <w:continuationSeparator/>
      </w:r>
    </w:p>
  </w:footnote>
  <w:footnote w:id="2">
    <w:p w:rsidR="00D73427" w:rsidRPr="000302A9" w:rsidRDefault="00D73427" w:rsidP="00D73427">
      <w:pPr>
        <w:pStyle w:val="FootnoteText"/>
        <w:jc w:val="both"/>
        <w:rPr>
          <w:rFonts w:ascii="Times New Roman" w:hAnsi="Times New Roman" w:cs="Times New Roman"/>
        </w:rPr>
      </w:pPr>
      <w:r w:rsidRPr="000302A9">
        <w:rPr>
          <w:rStyle w:val="FootnoteReference"/>
        </w:rPr>
        <w:footnoteRef/>
      </w:r>
      <w:r w:rsidR="00AC5C7E">
        <w:rPr>
          <w:rFonts w:ascii="Times New Roman" w:hAnsi="Times New Roman" w:cs="Times New Roman"/>
        </w:rPr>
        <w:t xml:space="preserve"> State of Andh</w:t>
      </w:r>
      <w:r w:rsidRPr="000302A9">
        <w:rPr>
          <w:rFonts w:ascii="Times New Roman" w:hAnsi="Times New Roman" w:cs="Times New Roman"/>
        </w:rPr>
        <w:t>ra Pradesh v</w:t>
      </w:r>
      <w:r w:rsidR="00AC5C7E">
        <w:rPr>
          <w:rFonts w:ascii="Times New Roman" w:hAnsi="Times New Roman" w:cs="Times New Roman"/>
        </w:rPr>
        <w:t>.</w:t>
      </w:r>
      <w:r w:rsidRPr="000302A9">
        <w:rPr>
          <w:rFonts w:ascii="Times New Roman" w:hAnsi="Times New Roman" w:cs="Times New Roman"/>
        </w:rPr>
        <w:t xml:space="preserve"> Pol</w:t>
      </w:r>
      <w:r w:rsidR="00AC5C7E">
        <w:rPr>
          <w:rFonts w:ascii="Times New Roman" w:hAnsi="Times New Roman" w:cs="Times New Roman"/>
        </w:rPr>
        <w:t xml:space="preserve">amala Raju @ Rajarao, </w:t>
      </w:r>
      <w:hyperlink r:id="rId1" w:history="1"/>
      <w:r w:rsidRPr="000302A9">
        <w:rPr>
          <w:rFonts w:ascii="Times New Roman" w:hAnsi="Times New Roman" w:cs="Times New Roman"/>
          <w:color w:val="000000"/>
          <w:shd w:val="clear" w:color="auto" w:fill="FFFFFF"/>
        </w:rPr>
        <w:t>2000(3) R.C.R. (Criminal) 732</w:t>
      </w:r>
      <w:r w:rsidR="00AC5C7E">
        <w:rPr>
          <w:rFonts w:ascii="Times New Roman" w:hAnsi="Times New Roman" w:cs="Times New Roman"/>
          <w:color w:val="000000"/>
          <w:shd w:val="clear" w:color="auto" w:fill="FFFFFF"/>
        </w:rPr>
        <w:t>.</w:t>
      </w:r>
    </w:p>
  </w:footnote>
  <w:footnote w:id="3">
    <w:p w:rsidR="00D73427" w:rsidRPr="000302A9" w:rsidRDefault="00D73427" w:rsidP="00D73427">
      <w:pPr>
        <w:pStyle w:val="FootnoteText"/>
        <w:rPr>
          <w:rFonts w:ascii="Times New Roman" w:hAnsi="Times New Roman" w:cs="Times New Roman"/>
        </w:rPr>
      </w:pPr>
      <w:r w:rsidRPr="000302A9">
        <w:rPr>
          <w:rStyle w:val="FootnoteReference"/>
        </w:rPr>
        <w:footnoteRef/>
      </w:r>
      <w:r w:rsidR="00AC5C7E">
        <w:rPr>
          <w:rFonts w:ascii="Times New Roman" w:hAnsi="Times New Roman" w:cs="Times New Roman"/>
        </w:rPr>
        <w:t xml:space="preserve"> RADZINOVICZ &amp; JENKING,THE GROWTH  OF CRIME 217-18(1977).</w:t>
      </w:r>
    </w:p>
    <w:p w:rsidR="00D73427" w:rsidRPr="000302A9" w:rsidRDefault="00D73427" w:rsidP="00D73427">
      <w:pPr>
        <w:pStyle w:val="FootnoteText"/>
        <w:rPr>
          <w:rFonts w:ascii="Times New Roman" w:hAnsi="Times New Roman" w:cs="Times New Roman"/>
          <w:lang w:val="en-IN"/>
        </w:rPr>
      </w:pPr>
    </w:p>
  </w:footnote>
  <w:footnote w:id="4">
    <w:p w:rsidR="00E920CB" w:rsidRPr="00E920CB" w:rsidRDefault="00E920CB">
      <w:pPr>
        <w:pStyle w:val="FootnoteText"/>
        <w:rPr>
          <w:lang w:val="en-IN"/>
        </w:rPr>
      </w:pPr>
      <w:r>
        <w:rPr>
          <w:rStyle w:val="FootnoteReference"/>
        </w:rPr>
        <w:footnoteRef/>
      </w:r>
      <w:r>
        <w:t xml:space="preserve"> </w:t>
      </w:r>
      <w:r>
        <w:rPr>
          <w:lang w:val="en-IN"/>
        </w:rPr>
        <w:t>Act 45 of 1860.</w:t>
      </w:r>
    </w:p>
  </w:footnote>
  <w:footnote w:id="5">
    <w:p w:rsidR="00E920CB" w:rsidRPr="00E920CB" w:rsidRDefault="00E920CB">
      <w:pPr>
        <w:pStyle w:val="FootnoteText"/>
        <w:rPr>
          <w:lang w:val="en-IN"/>
        </w:rPr>
      </w:pPr>
      <w:r>
        <w:rPr>
          <w:rStyle w:val="FootnoteReference"/>
        </w:rPr>
        <w:footnoteRef/>
      </w:r>
      <w:r>
        <w:t xml:space="preserve"> Act 2 of 1974.</w:t>
      </w:r>
    </w:p>
  </w:footnote>
  <w:footnote w:id="6">
    <w:p w:rsidR="00E920CB" w:rsidRPr="00E920CB" w:rsidRDefault="00E920CB">
      <w:pPr>
        <w:pStyle w:val="FootnoteText"/>
        <w:rPr>
          <w:lang w:val="en-IN"/>
        </w:rPr>
      </w:pPr>
      <w:r>
        <w:rPr>
          <w:rStyle w:val="FootnoteReference"/>
        </w:rPr>
        <w:footnoteRef/>
      </w:r>
      <w:r>
        <w:t xml:space="preserve"> </w:t>
      </w:r>
      <w:r>
        <w:rPr>
          <w:lang w:val="en-IN"/>
        </w:rPr>
        <w:t>Section 53.</w:t>
      </w:r>
    </w:p>
  </w:footnote>
  <w:footnote w:id="7">
    <w:p w:rsidR="00E920CB" w:rsidRPr="00E920CB" w:rsidRDefault="00E920CB">
      <w:pPr>
        <w:pStyle w:val="FootnoteText"/>
        <w:rPr>
          <w:lang w:val="en-IN"/>
        </w:rPr>
      </w:pPr>
      <w:r>
        <w:rPr>
          <w:rStyle w:val="FootnoteReference"/>
        </w:rPr>
        <w:footnoteRef/>
      </w:r>
      <w:r>
        <w:t xml:space="preserve"> </w:t>
      </w:r>
      <w:r>
        <w:rPr>
          <w:lang w:val="en-IN"/>
        </w:rPr>
        <w:t>1976 AIR 2386.</w:t>
      </w:r>
    </w:p>
  </w:footnote>
  <w:footnote w:id="8">
    <w:p w:rsidR="009B211C" w:rsidRPr="009B211C" w:rsidRDefault="009B211C">
      <w:pPr>
        <w:pStyle w:val="FootnoteText"/>
        <w:rPr>
          <w:lang w:val="en-IN"/>
        </w:rPr>
      </w:pPr>
      <w:r>
        <w:rPr>
          <w:rStyle w:val="FootnoteReference"/>
        </w:rPr>
        <w:footnoteRef/>
      </w:r>
      <w:r>
        <w:t xml:space="preserve"> </w:t>
      </w:r>
      <w:r>
        <w:rPr>
          <w:lang w:val="en-IN"/>
        </w:rPr>
        <w:t>AIR 1972 SC 2438.</w:t>
      </w:r>
    </w:p>
  </w:footnote>
  <w:footnote w:id="9">
    <w:p w:rsidR="00A36501" w:rsidRPr="00A36501" w:rsidRDefault="00A36501">
      <w:pPr>
        <w:pStyle w:val="FootnoteText"/>
        <w:rPr>
          <w:lang w:val="en-IN"/>
        </w:rPr>
      </w:pPr>
      <w:r>
        <w:rPr>
          <w:rStyle w:val="FootnoteReference"/>
        </w:rPr>
        <w:footnoteRef/>
      </w:r>
      <w:r>
        <w:t xml:space="preserve"> </w:t>
      </w:r>
      <w:r>
        <w:rPr>
          <w:lang w:val="en-IN"/>
        </w:rPr>
        <w:t>1976 AIR 2386.</w:t>
      </w:r>
    </w:p>
  </w:footnote>
  <w:footnote w:id="10">
    <w:p w:rsidR="00A36501" w:rsidRPr="00A36501" w:rsidRDefault="00A36501">
      <w:pPr>
        <w:pStyle w:val="FootnoteText"/>
        <w:rPr>
          <w:lang w:val="en-IN"/>
        </w:rPr>
      </w:pPr>
      <w:r>
        <w:rPr>
          <w:rStyle w:val="FootnoteReference"/>
        </w:rPr>
        <w:footnoteRef/>
      </w:r>
      <w:r>
        <w:t xml:space="preserve"> </w:t>
      </w:r>
      <w:r>
        <w:rPr>
          <w:lang w:val="en-IN"/>
        </w:rPr>
        <w:t>1977 AIR 1928.</w:t>
      </w:r>
    </w:p>
  </w:footnote>
  <w:footnote w:id="11">
    <w:p w:rsidR="003B50CC" w:rsidRPr="003B50CC" w:rsidRDefault="003B50CC">
      <w:pPr>
        <w:pStyle w:val="FootnoteText"/>
        <w:rPr>
          <w:lang w:val="en-IN"/>
        </w:rPr>
      </w:pPr>
      <w:r>
        <w:rPr>
          <w:rStyle w:val="FootnoteReference"/>
        </w:rPr>
        <w:footnoteRef/>
      </w:r>
      <w:r>
        <w:t xml:space="preserve"> (2006)2</w:t>
      </w:r>
      <w:r w:rsidR="003B4F27">
        <w:t xml:space="preserve"> </w:t>
      </w:r>
      <w:r>
        <w:t>SCC</w:t>
      </w:r>
      <w:r w:rsidR="003B4F27">
        <w:t xml:space="preserve"> 359.</w:t>
      </w:r>
    </w:p>
  </w:footnote>
  <w:footnote w:id="12">
    <w:p w:rsidR="007C75C7" w:rsidRPr="007C75C7" w:rsidRDefault="007C75C7">
      <w:pPr>
        <w:pStyle w:val="FootnoteText"/>
        <w:rPr>
          <w:lang w:val="en-IN"/>
        </w:rPr>
      </w:pPr>
      <w:r>
        <w:rPr>
          <w:rStyle w:val="FootnoteReference"/>
        </w:rPr>
        <w:footnoteRef/>
      </w:r>
      <w:r>
        <w:t xml:space="preserve"> </w:t>
      </w:r>
      <w:r w:rsidR="00B15D56">
        <w:t>(2009) 7 SCC 254.</w:t>
      </w:r>
    </w:p>
  </w:footnote>
  <w:footnote w:id="13">
    <w:p w:rsidR="00977B19" w:rsidRPr="00977B19" w:rsidRDefault="00977B19">
      <w:pPr>
        <w:pStyle w:val="FootnoteText"/>
        <w:rPr>
          <w:lang w:val="en-IN"/>
        </w:rPr>
      </w:pPr>
      <w:r>
        <w:rPr>
          <w:rStyle w:val="FootnoteReference"/>
        </w:rPr>
        <w:footnoteRef/>
      </w:r>
      <w:r>
        <w:t xml:space="preserve"> </w:t>
      </w:r>
      <w:r w:rsidR="008A1C4B">
        <w:rPr>
          <w:lang w:val="en-IN"/>
        </w:rPr>
        <w:t>(1994) 2 SCC 220.</w:t>
      </w:r>
    </w:p>
  </w:footnote>
  <w:footnote w:id="14">
    <w:p w:rsidR="008A1C4B" w:rsidRPr="008A1C4B" w:rsidRDefault="008A1C4B">
      <w:pPr>
        <w:pStyle w:val="FootnoteText"/>
        <w:rPr>
          <w:lang w:val="en-IN"/>
        </w:rPr>
      </w:pPr>
      <w:r>
        <w:rPr>
          <w:rStyle w:val="FootnoteReference"/>
        </w:rPr>
        <w:footnoteRef/>
      </w:r>
      <w:r>
        <w:t xml:space="preserve"> </w:t>
      </w:r>
      <w:r>
        <w:rPr>
          <w:lang w:val="en-IN"/>
        </w:rPr>
        <w:t>(2012)8 SCC 537.</w:t>
      </w:r>
    </w:p>
  </w:footnote>
  <w:footnote w:id="15">
    <w:p w:rsidR="00896802" w:rsidRPr="00896802" w:rsidRDefault="00896802">
      <w:pPr>
        <w:pStyle w:val="FootnoteText"/>
        <w:rPr>
          <w:lang w:val="en-IN"/>
        </w:rPr>
      </w:pPr>
      <w:r>
        <w:rPr>
          <w:rStyle w:val="FootnoteReference"/>
        </w:rPr>
        <w:footnoteRef/>
      </w:r>
      <w:r>
        <w:t xml:space="preserve"> </w:t>
      </w:r>
      <w:r w:rsidR="00AC5C7E">
        <w:rPr>
          <w:lang w:val="en-IN"/>
        </w:rPr>
        <w:t>BARNES &amp; TEETERS,</w:t>
      </w:r>
      <w:r w:rsidR="00476E97">
        <w:rPr>
          <w:lang w:val="en-IN"/>
        </w:rPr>
        <w:t xml:space="preserve"> </w:t>
      </w:r>
      <w:r w:rsidR="00AC5C7E">
        <w:rPr>
          <w:lang w:val="en-IN"/>
        </w:rPr>
        <w:t>NEW HORIZONS IN CRIMINOLOGY 216</w:t>
      </w:r>
      <w:r>
        <w:rPr>
          <w:lang w:val="en-IN"/>
        </w:rPr>
        <w:t>(3</w:t>
      </w:r>
      <w:r w:rsidRPr="00896802">
        <w:rPr>
          <w:vertAlign w:val="superscript"/>
          <w:lang w:val="en-IN"/>
        </w:rPr>
        <w:t>rd</w:t>
      </w:r>
      <w:r w:rsidR="00AC5C7E">
        <w:rPr>
          <w:lang w:val="en-IN"/>
        </w:rPr>
        <w:t xml:space="preserve"> ed.</w:t>
      </w:r>
      <w:r w:rsidR="00AB1FA4">
        <w:rPr>
          <w:lang w:val="en-IN"/>
        </w:rPr>
        <w:t>,1963</w:t>
      </w:r>
      <w:r w:rsidR="00AC5C7E">
        <w:rPr>
          <w:lang w:val="en-IN"/>
        </w:rPr>
        <w:t>)</w:t>
      </w:r>
      <w:r w:rsidR="00AB1FA4">
        <w:rPr>
          <w:lang w:val="en-IN"/>
        </w:rPr>
        <w:t>.</w:t>
      </w:r>
    </w:p>
  </w:footnote>
  <w:footnote w:id="16">
    <w:p w:rsidR="00476E97" w:rsidRPr="00476E97" w:rsidRDefault="00476E97">
      <w:pPr>
        <w:pStyle w:val="FootnoteText"/>
        <w:rPr>
          <w:lang w:val="en-IN"/>
        </w:rPr>
      </w:pPr>
      <w:r>
        <w:rPr>
          <w:rStyle w:val="FootnoteReference"/>
        </w:rPr>
        <w:footnoteRef/>
      </w:r>
      <w:r>
        <w:t xml:space="preserve"> </w:t>
      </w:r>
      <w:r w:rsidR="00AC5C7E">
        <w:rPr>
          <w:lang w:val="en-IN"/>
        </w:rPr>
        <w:t>SIR WALTER MOBERLY</w:t>
      </w:r>
      <w:r w:rsidR="00AB1FA4">
        <w:rPr>
          <w:lang w:val="en-IN"/>
        </w:rPr>
        <w:t>, THE</w:t>
      </w:r>
      <w:r w:rsidR="00AC5C7E">
        <w:rPr>
          <w:lang w:val="en-IN"/>
        </w:rPr>
        <w:t xml:space="preserve"> ETHICS OF PUNISHMENT 14(1976).</w:t>
      </w:r>
    </w:p>
  </w:footnote>
  <w:footnote w:id="17">
    <w:p w:rsidR="00022782" w:rsidRPr="00022782" w:rsidRDefault="00022782">
      <w:pPr>
        <w:pStyle w:val="FootnoteText"/>
        <w:rPr>
          <w:lang w:val="en-IN"/>
        </w:rPr>
      </w:pPr>
      <w:r>
        <w:rPr>
          <w:rStyle w:val="FootnoteReference"/>
        </w:rPr>
        <w:footnoteRef/>
      </w:r>
      <w:r>
        <w:t xml:space="preserve"> </w:t>
      </w:r>
      <w:r w:rsidR="001050D1">
        <w:t>MRINAL SATISH, DISCRETION, DISCRIMINATION AND THE RULE OF LAW 63(2017).</w:t>
      </w:r>
    </w:p>
  </w:footnote>
  <w:footnote w:id="18">
    <w:p w:rsidR="0074518E" w:rsidRPr="00022782" w:rsidRDefault="0074518E" w:rsidP="0074518E">
      <w:pPr>
        <w:pStyle w:val="FootnoteText"/>
        <w:rPr>
          <w:lang w:val="en-IN"/>
        </w:rPr>
      </w:pPr>
      <w:r>
        <w:rPr>
          <w:rStyle w:val="FootnoteReference"/>
        </w:rPr>
        <w:footnoteRef/>
      </w:r>
      <w:r>
        <w:t xml:space="preserve"> MRINAL SATISH, DISCRETION, DISCRIMINATION AND THE RULE OF LAW 7(2017).</w:t>
      </w:r>
    </w:p>
    <w:p w:rsidR="0074518E" w:rsidRPr="0074518E" w:rsidRDefault="0074518E">
      <w:pPr>
        <w:pStyle w:val="FootnoteText"/>
        <w:rPr>
          <w:lang w:val="en-IN"/>
        </w:rPr>
      </w:pPr>
    </w:p>
  </w:footnote>
  <w:footnote w:id="19">
    <w:p w:rsidR="00C9259A" w:rsidRPr="00C9259A" w:rsidRDefault="00C9259A">
      <w:pPr>
        <w:pStyle w:val="FootnoteText"/>
        <w:rPr>
          <w:lang w:val="en-IN"/>
        </w:rPr>
      </w:pPr>
      <w:r>
        <w:rPr>
          <w:rStyle w:val="FootnoteReference"/>
        </w:rPr>
        <w:footnoteRef/>
      </w:r>
      <w:r>
        <w:t xml:space="preserve"> </w:t>
      </w:r>
      <w:r>
        <w:rPr>
          <w:lang w:val="en-IN"/>
        </w:rPr>
        <w:t>(2012) 6 SCC 297.</w:t>
      </w:r>
    </w:p>
  </w:footnote>
  <w:footnote w:id="20">
    <w:p w:rsidR="0069475B" w:rsidRPr="0069475B" w:rsidRDefault="0069475B">
      <w:pPr>
        <w:pStyle w:val="FootnoteText"/>
        <w:rPr>
          <w:lang w:val="en-IN"/>
        </w:rPr>
      </w:pPr>
      <w:r>
        <w:rPr>
          <w:rStyle w:val="FootnoteReference"/>
        </w:rPr>
        <w:footnoteRef/>
      </w:r>
      <w:r>
        <w:t xml:space="preserve"> </w:t>
      </w:r>
      <w:r>
        <w:rPr>
          <w:lang w:val="en-IN"/>
        </w:rPr>
        <w:t xml:space="preserve"> AIR 1996 SC 1393.</w:t>
      </w:r>
    </w:p>
  </w:footnote>
  <w:footnote w:id="21">
    <w:p w:rsidR="00507DF0" w:rsidRPr="00507DF0" w:rsidRDefault="00507DF0">
      <w:pPr>
        <w:pStyle w:val="FootnoteText"/>
        <w:rPr>
          <w:lang w:val="en-IN"/>
        </w:rPr>
      </w:pPr>
      <w:r>
        <w:rPr>
          <w:rStyle w:val="FootnoteReference"/>
        </w:rPr>
        <w:footnoteRef/>
      </w:r>
      <w:r>
        <w:t xml:space="preserve"> </w:t>
      </w:r>
      <w:r>
        <w:rPr>
          <w:lang w:val="en-IN"/>
        </w:rPr>
        <w:t>AIR 1996 SC 530.</w:t>
      </w:r>
    </w:p>
  </w:footnote>
  <w:footnote w:id="22">
    <w:p w:rsidR="00F13E82" w:rsidRPr="00F13E82" w:rsidRDefault="00F13E82">
      <w:pPr>
        <w:pStyle w:val="FootnoteText"/>
        <w:rPr>
          <w:lang w:val="en-IN"/>
        </w:rPr>
      </w:pPr>
      <w:r>
        <w:rPr>
          <w:rStyle w:val="FootnoteReference"/>
        </w:rPr>
        <w:footnoteRef/>
      </w:r>
      <w:r>
        <w:t xml:space="preserve"> 1992 SCR(2) 921.</w:t>
      </w:r>
    </w:p>
  </w:footnote>
  <w:footnote w:id="23">
    <w:p w:rsidR="0069475B" w:rsidRPr="0069475B" w:rsidRDefault="0069475B">
      <w:pPr>
        <w:pStyle w:val="FootnoteText"/>
        <w:rPr>
          <w:lang w:val="en-IN"/>
        </w:rPr>
      </w:pPr>
      <w:r>
        <w:rPr>
          <w:rStyle w:val="FootnoteReference"/>
        </w:rPr>
        <w:footnoteRef/>
      </w:r>
      <w:r>
        <w:t xml:space="preserve"> </w:t>
      </w:r>
      <w:r>
        <w:rPr>
          <w:lang w:val="en-IN"/>
        </w:rPr>
        <w:t>(2000) 4 SCC 75.</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D6AE6"/>
    <w:multiLevelType w:val="hybridMultilevel"/>
    <w:tmpl w:val="5C00F4FE"/>
    <w:lvl w:ilvl="0" w:tplc="0668351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6050F14"/>
    <w:multiLevelType w:val="hybridMultilevel"/>
    <w:tmpl w:val="61FA1424"/>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4A556CC0"/>
    <w:multiLevelType w:val="hybridMultilevel"/>
    <w:tmpl w:val="8E805330"/>
    <w:lvl w:ilvl="0" w:tplc="AF6A0D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EC31AC6"/>
    <w:multiLevelType w:val="hybridMultilevel"/>
    <w:tmpl w:val="5606B16A"/>
    <w:lvl w:ilvl="0" w:tplc="0409000F">
      <w:start w:val="1"/>
      <w:numFmt w:val="decimal"/>
      <w:lvlText w:val="%1."/>
      <w:lvlJc w:val="left"/>
      <w:pPr>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68920944"/>
    <w:multiLevelType w:val="hybridMultilevel"/>
    <w:tmpl w:val="BDF63122"/>
    <w:lvl w:ilvl="0" w:tplc="2B62A3B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D73427"/>
    <w:rsid w:val="00022782"/>
    <w:rsid w:val="00083B07"/>
    <w:rsid w:val="000E50E2"/>
    <w:rsid w:val="001050D1"/>
    <w:rsid w:val="00110CA0"/>
    <w:rsid w:val="0012414D"/>
    <w:rsid w:val="00156DAC"/>
    <w:rsid w:val="00170EB8"/>
    <w:rsid w:val="00184AC2"/>
    <w:rsid w:val="001B33DA"/>
    <w:rsid w:val="001C4A9D"/>
    <w:rsid w:val="001E3911"/>
    <w:rsid w:val="002259DA"/>
    <w:rsid w:val="00233018"/>
    <w:rsid w:val="00234495"/>
    <w:rsid w:val="00240A5F"/>
    <w:rsid w:val="002A5195"/>
    <w:rsid w:val="002E2094"/>
    <w:rsid w:val="002E7509"/>
    <w:rsid w:val="00306040"/>
    <w:rsid w:val="0033668A"/>
    <w:rsid w:val="00357667"/>
    <w:rsid w:val="00375DB7"/>
    <w:rsid w:val="003B1E7B"/>
    <w:rsid w:val="003B4F27"/>
    <w:rsid w:val="003B50CC"/>
    <w:rsid w:val="00402E80"/>
    <w:rsid w:val="00416ADC"/>
    <w:rsid w:val="00421E45"/>
    <w:rsid w:val="00452C36"/>
    <w:rsid w:val="004766A7"/>
    <w:rsid w:val="00476E97"/>
    <w:rsid w:val="004953FE"/>
    <w:rsid w:val="004B03A2"/>
    <w:rsid w:val="00500838"/>
    <w:rsid w:val="00507DF0"/>
    <w:rsid w:val="005476D0"/>
    <w:rsid w:val="00562C18"/>
    <w:rsid w:val="0057570A"/>
    <w:rsid w:val="005A68C1"/>
    <w:rsid w:val="005D072D"/>
    <w:rsid w:val="005D2995"/>
    <w:rsid w:val="005D79FB"/>
    <w:rsid w:val="005E4A63"/>
    <w:rsid w:val="006068AD"/>
    <w:rsid w:val="00621067"/>
    <w:rsid w:val="006506FC"/>
    <w:rsid w:val="00661613"/>
    <w:rsid w:val="00673399"/>
    <w:rsid w:val="00676F21"/>
    <w:rsid w:val="00682077"/>
    <w:rsid w:val="0069475B"/>
    <w:rsid w:val="006A0D57"/>
    <w:rsid w:val="006B186F"/>
    <w:rsid w:val="006F4D67"/>
    <w:rsid w:val="0073259F"/>
    <w:rsid w:val="00740AF3"/>
    <w:rsid w:val="0074518E"/>
    <w:rsid w:val="00770598"/>
    <w:rsid w:val="007A0077"/>
    <w:rsid w:val="007B0AF1"/>
    <w:rsid w:val="007C2DBD"/>
    <w:rsid w:val="007C75C7"/>
    <w:rsid w:val="007D1F46"/>
    <w:rsid w:val="007F63EC"/>
    <w:rsid w:val="00851905"/>
    <w:rsid w:val="00896802"/>
    <w:rsid w:val="008A1C4B"/>
    <w:rsid w:val="008B602C"/>
    <w:rsid w:val="008C1E5C"/>
    <w:rsid w:val="00907652"/>
    <w:rsid w:val="009157EC"/>
    <w:rsid w:val="00922813"/>
    <w:rsid w:val="00931156"/>
    <w:rsid w:val="0093487F"/>
    <w:rsid w:val="00943AA8"/>
    <w:rsid w:val="00966388"/>
    <w:rsid w:val="00977B19"/>
    <w:rsid w:val="009B211C"/>
    <w:rsid w:val="00A0233D"/>
    <w:rsid w:val="00A1388B"/>
    <w:rsid w:val="00A14213"/>
    <w:rsid w:val="00A36501"/>
    <w:rsid w:val="00A77022"/>
    <w:rsid w:val="00A84196"/>
    <w:rsid w:val="00AB1FA4"/>
    <w:rsid w:val="00AC49DA"/>
    <w:rsid w:val="00AC5C7E"/>
    <w:rsid w:val="00AE7920"/>
    <w:rsid w:val="00AF69CD"/>
    <w:rsid w:val="00B017B5"/>
    <w:rsid w:val="00B15D56"/>
    <w:rsid w:val="00B20A0A"/>
    <w:rsid w:val="00B67A25"/>
    <w:rsid w:val="00BA74AA"/>
    <w:rsid w:val="00C06FE5"/>
    <w:rsid w:val="00C146D7"/>
    <w:rsid w:val="00C40C97"/>
    <w:rsid w:val="00C670AC"/>
    <w:rsid w:val="00C71DDB"/>
    <w:rsid w:val="00C9259A"/>
    <w:rsid w:val="00CE29FE"/>
    <w:rsid w:val="00D06CD4"/>
    <w:rsid w:val="00D17010"/>
    <w:rsid w:val="00D31158"/>
    <w:rsid w:val="00D45323"/>
    <w:rsid w:val="00D73427"/>
    <w:rsid w:val="00DE5152"/>
    <w:rsid w:val="00DF2031"/>
    <w:rsid w:val="00E570B2"/>
    <w:rsid w:val="00E6193F"/>
    <w:rsid w:val="00E810D8"/>
    <w:rsid w:val="00E920CB"/>
    <w:rsid w:val="00EC04B4"/>
    <w:rsid w:val="00EF2E45"/>
    <w:rsid w:val="00F13E82"/>
    <w:rsid w:val="00F414B4"/>
    <w:rsid w:val="00F564C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3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73427"/>
    <w:pPr>
      <w:spacing w:after="0" w:line="240" w:lineRule="auto"/>
    </w:pPr>
    <w:rPr>
      <w:rFonts w:eastAsiaTheme="minorEastAsia"/>
      <w:sz w:val="20"/>
      <w:szCs w:val="20"/>
      <w:lang w:val="en-US"/>
    </w:rPr>
  </w:style>
  <w:style w:type="character" w:customStyle="1" w:styleId="FootnoteTextChar">
    <w:name w:val="Footnote Text Char"/>
    <w:basedOn w:val="DefaultParagraphFont"/>
    <w:link w:val="FootnoteText"/>
    <w:uiPriority w:val="99"/>
    <w:semiHidden/>
    <w:rsid w:val="00D73427"/>
    <w:rPr>
      <w:rFonts w:eastAsiaTheme="minorEastAsia"/>
      <w:sz w:val="20"/>
      <w:szCs w:val="20"/>
      <w:lang w:val="en-US"/>
    </w:rPr>
  </w:style>
  <w:style w:type="paragraph" w:styleId="ListParagraph">
    <w:name w:val="List Paragraph"/>
    <w:basedOn w:val="Normal"/>
    <w:uiPriority w:val="34"/>
    <w:qFormat/>
    <w:rsid w:val="00D73427"/>
    <w:pPr>
      <w:ind w:left="720"/>
      <w:contextualSpacing/>
    </w:pPr>
    <w:rPr>
      <w:rFonts w:eastAsiaTheme="minorEastAsia"/>
      <w:lang w:val="en-US"/>
    </w:rPr>
  </w:style>
  <w:style w:type="character" w:styleId="FootnoteReference">
    <w:name w:val="footnote reference"/>
    <w:basedOn w:val="DefaultParagraphFont"/>
    <w:uiPriority w:val="99"/>
    <w:semiHidden/>
    <w:unhideWhenUsed/>
    <w:rsid w:val="00D73427"/>
    <w:rPr>
      <w:vertAlign w:val="superscript"/>
    </w:rPr>
  </w:style>
  <w:style w:type="character" w:styleId="Hyperlink">
    <w:name w:val="Hyperlink"/>
    <w:basedOn w:val="DefaultParagraphFont"/>
    <w:uiPriority w:val="99"/>
    <w:unhideWhenUsed/>
    <w:rsid w:val="00D73427"/>
    <w:rPr>
      <w:color w:val="0000FF" w:themeColor="hyperlink"/>
      <w:u w:val="single"/>
    </w:rPr>
  </w:style>
  <w:style w:type="paragraph" w:styleId="BodyText">
    <w:name w:val="Body Text"/>
    <w:basedOn w:val="Normal"/>
    <w:link w:val="BodyTextChar"/>
    <w:uiPriority w:val="1"/>
    <w:qFormat/>
    <w:rsid w:val="00D73427"/>
    <w:pPr>
      <w:widowControl w:val="0"/>
      <w:autoSpaceDE w:val="0"/>
      <w:autoSpaceDN w:val="0"/>
      <w:spacing w:after="0" w:line="240" w:lineRule="auto"/>
    </w:pPr>
    <w:rPr>
      <w:rFonts w:ascii="Times New Roman" w:eastAsia="Times New Roman" w:hAnsi="Times New Roman" w:cs="Times New Roman"/>
      <w:sz w:val="21"/>
      <w:szCs w:val="21"/>
      <w:lang w:val="en-US"/>
    </w:rPr>
  </w:style>
  <w:style w:type="character" w:customStyle="1" w:styleId="BodyTextChar">
    <w:name w:val="Body Text Char"/>
    <w:basedOn w:val="DefaultParagraphFont"/>
    <w:link w:val="BodyText"/>
    <w:uiPriority w:val="1"/>
    <w:rsid w:val="00D73427"/>
    <w:rPr>
      <w:rFonts w:ascii="Times New Roman" w:eastAsia="Times New Roman" w:hAnsi="Times New Roman" w:cs="Times New Roman"/>
      <w:sz w:val="21"/>
      <w:szCs w:val="21"/>
      <w:lang w:val="en-US"/>
    </w:rPr>
  </w:style>
  <w:style w:type="table" w:styleId="TableGrid">
    <w:name w:val="Table Grid"/>
    <w:basedOn w:val="TableNormal"/>
    <w:uiPriority w:val="59"/>
    <w:rsid w:val="00D73427"/>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2E750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373849020">
      <w:bodyDiv w:val="1"/>
      <w:marLeft w:val="0"/>
      <w:marRight w:val="0"/>
      <w:marTop w:val="0"/>
      <w:marBottom w:val="0"/>
      <w:divBdr>
        <w:top w:val="none" w:sz="0" w:space="0" w:color="auto"/>
        <w:left w:val="none" w:sz="0" w:space="0" w:color="auto"/>
        <w:bottom w:val="none" w:sz="0" w:space="0" w:color="auto"/>
        <w:right w:val="none" w:sz="0" w:space="0" w:color="auto"/>
      </w:divBdr>
      <w:divsChild>
        <w:div w:id="1902056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940665">
      <w:bodyDiv w:val="1"/>
      <w:marLeft w:val="0"/>
      <w:marRight w:val="0"/>
      <w:marTop w:val="0"/>
      <w:marBottom w:val="0"/>
      <w:divBdr>
        <w:top w:val="none" w:sz="0" w:space="0" w:color="auto"/>
        <w:left w:val="none" w:sz="0" w:space="0" w:color="auto"/>
        <w:bottom w:val="none" w:sz="0" w:space="0" w:color="auto"/>
        <w:right w:val="none" w:sz="0" w:space="0" w:color="auto"/>
      </w:divBdr>
      <w:divsChild>
        <w:div w:id="1774519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740123">
      <w:bodyDiv w:val="1"/>
      <w:marLeft w:val="0"/>
      <w:marRight w:val="0"/>
      <w:marTop w:val="0"/>
      <w:marBottom w:val="0"/>
      <w:divBdr>
        <w:top w:val="none" w:sz="0" w:space="0" w:color="auto"/>
        <w:left w:val="none" w:sz="0" w:space="0" w:color="auto"/>
        <w:bottom w:val="none" w:sz="0" w:space="0" w:color="auto"/>
        <w:right w:val="none" w:sz="0" w:space="0" w:color="auto"/>
      </w:divBdr>
      <w:divsChild>
        <w:div w:id="1520503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2080320">
      <w:bodyDiv w:val="1"/>
      <w:marLeft w:val="0"/>
      <w:marRight w:val="0"/>
      <w:marTop w:val="0"/>
      <w:marBottom w:val="0"/>
      <w:divBdr>
        <w:top w:val="none" w:sz="0" w:space="0" w:color="auto"/>
        <w:left w:val="none" w:sz="0" w:space="0" w:color="auto"/>
        <w:bottom w:val="none" w:sz="0" w:space="0" w:color="auto"/>
        <w:right w:val="none" w:sz="0" w:space="0" w:color="auto"/>
      </w:divBdr>
      <w:divsChild>
        <w:div w:id="1313101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20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478012">
      <w:bodyDiv w:val="1"/>
      <w:marLeft w:val="0"/>
      <w:marRight w:val="0"/>
      <w:marTop w:val="0"/>
      <w:marBottom w:val="0"/>
      <w:divBdr>
        <w:top w:val="none" w:sz="0" w:space="0" w:color="auto"/>
        <w:left w:val="none" w:sz="0" w:space="0" w:color="auto"/>
        <w:bottom w:val="none" w:sz="0" w:space="0" w:color="auto"/>
        <w:right w:val="none" w:sz="0" w:space="0" w:color="auto"/>
      </w:divBdr>
      <w:divsChild>
        <w:div w:id="2053188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indiankanoon.org/doc/18876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CD374A-EE95-4FE0-921C-B3ACE6AC9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Pages>
  <Words>7887</Words>
  <Characters>44956</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71</cp:revision>
  <dcterms:created xsi:type="dcterms:W3CDTF">2021-06-29T14:56:00Z</dcterms:created>
  <dcterms:modified xsi:type="dcterms:W3CDTF">2021-12-27T08:00:00Z</dcterms:modified>
</cp:coreProperties>
</file>