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28769" w14:textId="6B209A82" w:rsidR="00227F17" w:rsidRPr="004A7220" w:rsidRDefault="004A7220">
      <w:pPr>
        <w:pStyle w:val="Heading1"/>
        <w:jc w:val="center"/>
        <w:rPr>
          <w:rFonts w:ascii="Times New Roman" w:hAnsi="Times New Roman" w:cs="Times New Roman"/>
          <w:color w:val="auto"/>
          <w:sz w:val="24"/>
          <w:szCs w:val="24"/>
        </w:rPr>
      </w:pPr>
      <w:r>
        <w:rPr>
          <w:rFonts w:ascii="Times New Roman" w:hAnsi="Times New Roman" w:cs="Times New Roman"/>
          <w:color w:val="auto"/>
          <w:sz w:val="24"/>
          <w:szCs w:val="24"/>
        </w:rPr>
        <w:t>OUTLINE</w:t>
      </w:r>
      <w:r w:rsidR="00000000" w:rsidRPr="004A7220">
        <w:rPr>
          <w:rFonts w:ascii="Times New Roman" w:hAnsi="Times New Roman" w:cs="Times New Roman"/>
          <w:color w:val="auto"/>
          <w:sz w:val="24"/>
          <w:szCs w:val="24"/>
        </w:rPr>
        <w:t>: Biomechanical Gait Retraining for Chronic Plantar Fasciitis</w:t>
      </w:r>
      <w:r>
        <w:rPr>
          <w:rFonts w:ascii="Times New Roman" w:hAnsi="Times New Roman" w:cs="Times New Roman"/>
          <w:color w:val="auto"/>
          <w:sz w:val="24"/>
          <w:szCs w:val="24"/>
        </w:rPr>
        <w:t>-SLR AND METAANALYSIS (2005-2026)</w:t>
      </w:r>
    </w:p>
    <w:p w14:paraId="5D01B151" w14:textId="77777777" w:rsidR="00227F17" w:rsidRPr="004A7220" w:rsidRDefault="00000000">
      <w:pPr>
        <w:pStyle w:val="Heading2"/>
        <w:rPr>
          <w:rFonts w:ascii="Times New Roman" w:hAnsi="Times New Roman" w:cs="Times New Roman"/>
          <w:color w:val="auto"/>
          <w:sz w:val="24"/>
          <w:szCs w:val="24"/>
        </w:rPr>
      </w:pPr>
      <w:r w:rsidRPr="004A7220">
        <w:rPr>
          <w:rFonts w:ascii="Times New Roman" w:hAnsi="Times New Roman" w:cs="Times New Roman"/>
          <w:color w:val="auto"/>
          <w:sz w:val="24"/>
          <w:szCs w:val="24"/>
        </w:rPr>
        <w:t>Background</w:t>
      </w:r>
    </w:p>
    <w:p w14:paraId="24FC591A" w14:textId="77777777" w:rsidR="00227F17" w:rsidRPr="004A7220" w:rsidRDefault="00000000">
      <w:pPr>
        <w:spacing w:after="240"/>
        <w:rPr>
          <w:rFonts w:ascii="Times New Roman" w:hAnsi="Times New Roman" w:cs="Times New Roman"/>
          <w:sz w:val="24"/>
          <w:szCs w:val="24"/>
        </w:rPr>
      </w:pPr>
      <w:r w:rsidRPr="004A7220">
        <w:rPr>
          <w:rFonts w:ascii="Times New Roman" w:hAnsi="Times New Roman" w:cs="Times New Roman"/>
          <w:sz w:val="24"/>
          <w:szCs w:val="24"/>
        </w:rPr>
        <w:t>Chronic plantar fasciitis (PF) is a prevalent and debilitating musculoskeletal condition, particularly among runners. The etiology is strongly linked to biomechanical and anatomic factors, including altered multi-segment foot kinematics, ground reaction forces, and abnormal plantar pressure distribution. While conventional treatments such as foot orthoses, low-Dye taping, and plantar fascia-specific stretching are widely used for short-term relief, there is a growing interest in interventions that directly modify underlying dynamic loading patterns.</w:t>
      </w:r>
    </w:p>
    <w:p w14:paraId="7FF30AC4" w14:textId="77777777" w:rsidR="00227F17" w:rsidRPr="004A7220" w:rsidRDefault="00000000">
      <w:pPr>
        <w:pStyle w:val="Heading2"/>
        <w:rPr>
          <w:rFonts w:ascii="Times New Roman" w:hAnsi="Times New Roman" w:cs="Times New Roman"/>
          <w:color w:val="auto"/>
          <w:sz w:val="24"/>
          <w:szCs w:val="24"/>
        </w:rPr>
      </w:pPr>
      <w:r w:rsidRPr="004A7220">
        <w:rPr>
          <w:rFonts w:ascii="Times New Roman" w:hAnsi="Times New Roman" w:cs="Times New Roman"/>
          <w:color w:val="auto"/>
          <w:sz w:val="24"/>
          <w:szCs w:val="24"/>
        </w:rPr>
        <w:t>Objective</w:t>
      </w:r>
    </w:p>
    <w:p w14:paraId="29F0F69E" w14:textId="77777777" w:rsidR="00227F17" w:rsidRPr="004A7220" w:rsidRDefault="00000000">
      <w:pPr>
        <w:spacing w:after="240"/>
        <w:rPr>
          <w:rFonts w:ascii="Times New Roman" w:hAnsi="Times New Roman" w:cs="Times New Roman"/>
          <w:sz w:val="24"/>
          <w:szCs w:val="24"/>
        </w:rPr>
      </w:pPr>
      <w:r w:rsidRPr="004A7220">
        <w:rPr>
          <w:rFonts w:ascii="Times New Roman" w:hAnsi="Times New Roman" w:cs="Times New Roman"/>
          <w:sz w:val="24"/>
          <w:szCs w:val="24"/>
        </w:rPr>
        <w:t>This review aims to evaluate the efficacy of biomechanical gait retraining, including the transition to minimalist footwear, cadence manipulation, and barefoot running or walking, on clinical outcomes and biomechanical parameters in individuals with chronic plantar fasciitis.</w:t>
      </w:r>
    </w:p>
    <w:p w14:paraId="1C31D727" w14:textId="77777777" w:rsidR="00227F17" w:rsidRPr="004A7220" w:rsidRDefault="00000000">
      <w:pPr>
        <w:pStyle w:val="Heading2"/>
        <w:rPr>
          <w:rFonts w:ascii="Times New Roman" w:hAnsi="Times New Roman" w:cs="Times New Roman"/>
          <w:color w:val="auto"/>
          <w:sz w:val="24"/>
          <w:szCs w:val="24"/>
        </w:rPr>
      </w:pPr>
      <w:r w:rsidRPr="004A7220">
        <w:rPr>
          <w:rFonts w:ascii="Times New Roman" w:hAnsi="Times New Roman" w:cs="Times New Roman"/>
          <w:color w:val="auto"/>
          <w:sz w:val="24"/>
          <w:szCs w:val="24"/>
        </w:rPr>
        <w:t>Methods</w:t>
      </w:r>
    </w:p>
    <w:p w14:paraId="3F17BF25" w14:textId="77777777" w:rsidR="00227F17" w:rsidRPr="004A7220" w:rsidRDefault="00000000">
      <w:pPr>
        <w:spacing w:after="240"/>
        <w:rPr>
          <w:rFonts w:ascii="Times New Roman" w:hAnsi="Times New Roman" w:cs="Times New Roman"/>
          <w:sz w:val="24"/>
          <w:szCs w:val="24"/>
        </w:rPr>
      </w:pPr>
      <w:r w:rsidRPr="004A7220">
        <w:rPr>
          <w:rFonts w:ascii="Times New Roman" w:hAnsi="Times New Roman" w:cs="Times New Roman"/>
          <w:sz w:val="24"/>
          <w:szCs w:val="24"/>
        </w:rPr>
        <w:t>A comprehensive synthesis of existing literature was conducted, incorporating clinical trials, systematic reviews, finite element analyses, and biomechanical studies. Key variables analyzed included foot-strike patterns, running cadence, cumulative load on the plantar fascia, Achilles tendon force, and pain scales. Interventions assessed encompassed visual biofeedback for gait retraining, barefoot walking/running protocols, and minimalist footwear usage compared to conventional therapies.</w:t>
      </w:r>
    </w:p>
    <w:p w14:paraId="0D0CCF54" w14:textId="77777777" w:rsidR="00227F17" w:rsidRPr="004A7220" w:rsidRDefault="00000000">
      <w:pPr>
        <w:pStyle w:val="Heading2"/>
        <w:rPr>
          <w:rFonts w:ascii="Times New Roman" w:hAnsi="Times New Roman" w:cs="Times New Roman"/>
          <w:color w:val="auto"/>
          <w:sz w:val="24"/>
          <w:szCs w:val="24"/>
        </w:rPr>
      </w:pPr>
      <w:r w:rsidRPr="004A7220">
        <w:rPr>
          <w:rFonts w:ascii="Times New Roman" w:hAnsi="Times New Roman" w:cs="Times New Roman"/>
          <w:color w:val="auto"/>
          <w:sz w:val="24"/>
          <w:szCs w:val="24"/>
        </w:rPr>
        <w:t>Results</w:t>
      </w:r>
    </w:p>
    <w:p w14:paraId="3F7A77AC" w14:textId="77777777" w:rsidR="00227F17" w:rsidRPr="004A7220" w:rsidRDefault="00000000">
      <w:pPr>
        <w:spacing w:after="240"/>
        <w:rPr>
          <w:rFonts w:ascii="Times New Roman" w:hAnsi="Times New Roman" w:cs="Times New Roman"/>
          <w:sz w:val="24"/>
          <w:szCs w:val="24"/>
        </w:rPr>
      </w:pPr>
      <w:r w:rsidRPr="004A7220">
        <w:rPr>
          <w:rFonts w:ascii="Times New Roman" w:hAnsi="Times New Roman" w:cs="Times New Roman"/>
          <w:sz w:val="24"/>
          <w:szCs w:val="24"/>
        </w:rPr>
        <w:t>Evidence indicates that actively altering running and walking mechanics can significantly reduce cumulative stress on the plantar fascia. Specifically, increasing running cadence and modifying foot-strike patterns through visual biofeedback have been shown to improve functional outcomes and correct pathological biomechanics. Furthermore, targeted rehabilitation exercises combined with barefoot walking or running on natural surfaces (e.g., grass), as well as the transition to minimalist shoes, favorably alter foot kinematics and promote a reduction in persistent plantar heel pain. These active retraining strategies demonstrate a capacity to address the root biomechanical overloads more effectively than isolated passive modalities.</w:t>
      </w:r>
    </w:p>
    <w:p w14:paraId="584DD720" w14:textId="77777777" w:rsidR="00227F17" w:rsidRPr="004A7220" w:rsidRDefault="00000000">
      <w:pPr>
        <w:pStyle w:val="Heading2"/>
        <w:rPr>
          <w:rFonts w:ascii="Times New Roman" w:hAnsi="Times New Roman" w:cs="Times New Roman"/>
          <w:color w:val="auto"/>
          <w:sz w:val="24"/>
          <w:szCs w:val="24"/>
        </w:rPr>
      </w:pPr>
      <w:r w:rsidRPr="004A7220">
        <w:rPr>
          <w:rFonts w:ascii="Times New Roman" w:hAnsi="Times New Roman" w:cs="Times New Roman"/>
          <w:color w:val="auto"/>
          <w:sz w:val="24"/>
          <w:szCs w:val="24"/>
        </w:rPr>
        <w:t>Conclusion</w:t>
      </w:r>
    </w:p>
    <w:p w14:paraId="3D42D811" w14:textId="77777777" w:rsidR="00227F17" w:rsidRPr="004A7220" w:rsidRDefault="00000000">
      <w:pPr>
        <w:spacing w:after="240"/>
        <w:rPr>
          <w:rFonts w:ascii="Times New Roman" w:hAnsi="Times New Roman" w:cs="Times New Roman"/>
          <w:sz w:val="24"/>
          <w:szCs w:val="24"/>
        </w:rPr>
      </w:pPr>
      <w:r w:rsidRPr="004A7220">
        <w:rPr>
          <w:rFonts w:ascii="Times New Roman" w:hAnsi="Times New Roman" w:cs="Times New Roman"/>
          <w:sz w:val="24"/>
          <w:szCs w:val="24"/>
        </w:rPr>
        <w:t xml:space="preserve">Biomechanical gait retraining, supplemented by barefoot or minimalist shoe protocols, represents an effective paradigm in the management of chronic plantar fasciitis. By </w:t>
      </w:r>
      <w:r w:rsidRPr="004A7220">
        <w:rPr>
          <w:rFonts w:ascii="Times New Roman" w:hAnsi="Times New Roman" w:cs="Times New Roman"/>
          <w:sz w:val="24"/>
          <w:szCs w:val="24"/>
        </w:rPr>
        <w:lastRenderedPageBreak/>
        <w:t>mitigating cumulative tissue loading and optimizing foot kinematics, these interventions offer sustainable improvements in pain and physical function. Clinical pathways for PF should consider integrating gait analysis and mechanical retraining as primary components of rehabilitation.</w:t>
      </w:r>
    </w:p>
    <w:p w14:paraId="4867DE2A" w14:textId="361B24A2" w:rsidR="00227F17" w:rsidRPr="004A7220" w:rsidRDefault="00000000">
      <w:pPr>
        <w:pStyle w:val="Heading2"/>
        <w:rPr>
          <w:rFonts w:ascii="Times New Roman" w:hAnsi="Times New Roman" w:cs="Times New Roman"/>
          <w:color w:val="auto"/>
          <w:sz w:val="24"/>
          <w:szCs w:val="24"/>
        </w:rPr>
      </w:pPr>
      <w:r w:rsidRPr="004A7220">
        <w:rPr>
          <w:rFonts w:ascii="Times New Roman" w:hAnsi="Times New Roman" w:cs="Times New Roman"/>
          <w:color w:val="auto"/>
          <w:sz w:val="24"/>
          <w:szCs w:val="24"/>
        </w:rPr>
        <w:t>References</w:t>
      </w:r>
    </w:p>
    <w:p w14:paraId="53C2D0DE" w14:textId="77777777" w:rsidR="00227F17" w:rsidRPr="004A7220" w:rsidRDefault="00000000" w:rsidP="004A7220">
      <w:pPr>
        <w:pStyle w:val="ListBullet"/>
        <w:numPr>
          <w:ilvl w:val="0"/>
          <w:numId w:val="10"/>
        </w:numPr>
        <w:spacing w:after="40"/>
        <w:rPr>
          <w:rFonts w:ascii="Times New Roman" w:hAnsi="Times New Roman" w:cs="Times New Roman"/>
          <w:sz w:val="24"/>
          <w:szCs w:val="24"/>
        </w:rPr>
      </w:pPr>
      <w:r w:rsidRPr="004A7220">
        <w:rPr>
          <w:rFonts w:ascii="Times New Roman" w:hAnsi="Times New Roman" w:cs="Times New Roman"/>
          <w:sz w:val="24"/>
          <w:szCs w:val="24"/>
        </w:rPr>
        <w:t>Nishiguchi H, et al. Effects of Foot-Strike Patterns During Running on Cumulative Load. J Sports Sci Med. 2025.</w:t>
      </w:r>
    </w:p>
    <w:p w14:paraId="73D3A5CB" w14:textId="77777777" w:rsidR="00227F17" w:rsidRPr="004A7220" w:rsidRDefault="00000000" w:rsidP="004A7220">
      <w:pPr>
        <w:pStyle w:val="ListBullet"/>
        <w:numPr>
          <w:ilvl w:val="0"/>
          <w:numId w:val="10"/>
        </w:numPr>
        <w:spacing w:after="40"/>
        <w:rPr>
          <w:rFonts w:ascii="Times New Roman" w:hAnsi="Times New Roman" w:cs="Times New Roman"/>
          <w:sz w:val="24"/>
          <w:szCs w:val="24"/>
        </w:rPr>
      </w:pPr>
      <w:r w:rsidRPr="004A7220">
        <w:rPr>
          <w:rFonts w:ascii="Times New Roman" w:hAnsi="Times New Roman" w:cs="Times New Roman"/>
          <w:sz w:val="24"/>
          <w:szCs w:val="24"/>
        </w:rPr>
        <w:t>Burton I, et al. Effectiveness of combined shockwave therapy and plantar fascia stretching. JBI Evid Synth. 2021.</w:t>
      </w:r>
    </w:p>
    <w:p w14:paraId="198C5216" w14:textId="77777777" w:rsidR="00227F17" w:rsidRPr="004A7220" w:rsidRDefault="00000000" w:rsidP="004A7220">
      <w:pPr>
        <w:pStyle w:val="ListBullet"/>
        <w:numPr>
          <w:ilvl w:val="0"/>
          <w:numId w:val="10"/>
        </w:numPr>
        <w:spacing w:after="40"/>
        <w:rPr>
          <w:rFonts w:ascii="Times New Roman" w:hAnsi="Times New Roman" w:cs="Times New Roman"/>
          <w:sz w:val="24"/>
          <w:szCs w:val="24"/>
        </w:rPr>
      </w:pPr>
      <w:r w:rsidRPr="004A7220">
        <w:rPr>
          <w:rFonts w:ascii="Times New Roman" w:hAnsi="Times New Roman" w:cs="Times New Roman"/>
          <w:sz w:val="24"/>
          <w:szCs w:val="24"/>
        </w:rPr>
        <w:t>Truyts Biscardi Pinto G, et al. Effect of gait retraining with visual biofeedback on chronic pain. BMC Sports Sci Med Rehabil. 2026.</w:t>
      </w:r>
    </w:p>
    <w:p w14:paraId="3735DADA" w14:textId="77777777" w:rsidR="00227F17" w:rsidRPr="004A7220" w:rsidRDefault="00000000" w:rsidP="004A7220">
      <w:pPr>
        <w:pStyle w:val="ListBullet"/>
        <w:numPr>
          <w:ilvl w:val="0"/>
          <w:numId w:val="10"/>
        </w:numPr>
        <w:spacing w:after="40"/>
        <w:rPr>
          <w:rFonts w:ascii="Times New Roman" w:hAnsi="Times New Roman" w:cs="Times New Roman"/>
          <w:sz w:val="24"/>
          <w:szCs w:val="24"/>
        </w:rPr>
      </w:pPr>
      <w:r w:rsidRPr="004A7220">
        <w:rPr>
          <w:rFonts w:ascii="Times New Roman" w:hAnsi="Times New Roman" w:cs="Times New Roman"/>
          <w:sz w:val="24"/>
          <w:szCs w:val="24"/>
        </w:rPr>
        <w:t>Xu J, et al. The effects of performing rehabilitation exercises and wearing minimal shoes on gait. J Bodyw Mov Ther. 2026.</w:t>
      </w:r>
    </w:p>
    <w:p w14:paraId="2819B444" w14:textId="77777777" w:rsidR="00227F17" w:rsidRPr="004A7220" w:rsidRDefault="00000000" w:rsidP="004A7220">
      <w:pPr>
        <w:pStyle w:val="ListBullet"/>
        <w:numPr>
          <w:ilvl w:val="0"/>
          <w:numId w:val="10"/>
        </w:numPr>
        <w:spacing w:after="40"/>
        <w:rPr>
          <w:rFonts w:ascii="Times New Roman" w:hAnsi="Times New Roman" w:cs="Times New Roman"/>
          <w:sz w:val="24"/>
          <w:szCs w:val="24"/>
        </w:rPr>
      </w:pPr>
      <w:r w:rsidRPr="004A7220">
        <w:rPr>
          <w:rFonts w:ascii="Times New Roman" w:hAnsi="Times New Roman" w:cs="Times New Roman"/>
          <w:sz w:val="24"/>
          <w:szCs w:val="24"/>
        </w:rPr>
        <w:t>Boonchum H, et al. The relationship between clinical outcomes and gait biomechanics. Arch Physioter. 2026.</w:t>
      </w:r>
    </w:p>
    <w:p w14:paraId="7D254AB9" w14:textId="77777777" w:rsidR="00227F17" w:rsidRPr="004A7220" w:rsidRDefault="00000000" w:rsidP="004A7220">
      <w:pPr>
        <w:pStyle w:val="ListBullet"/>
        <w:numPr>
          <w:ilvl w:val="0"/>
          <w:numId w:val="10"/>
        </w:numPr>
        <w:spacing w:after="40"/>
        <w:rPr>
          <w:rFonts w:ascii="Times New Roman" w:hAnsi="Times New Roman" w:cs="Times New Roman"/>
          <w:sz w:val="24"/>
          <w:szCs w:val="24"/>
        </w:rPr>
      </w:pPr>
      <w:r w:rsidRPr="004A7220">
        <w:rPr>
          <w:rFonts w:ascii="Times New Roman" w:hAnsi="Times New Roman" w:cs="Times New Roman"/>
          <w:sz w:val="24"/>
          <w:szCs w:val="24"/>
        </w:rPr>
        <w:t>Bobby NN. Biomechanical aspect of correcting plantar fasciitis in runners. IJCRT. 2024.</w:t>
      </w:r>
    </w:p>
    <w:p w14:paraId="1AB099FD" w14:textId="77777777" w:rsidR="00227F17" w:rsidRPr="004A7220" w:rsidRDefault="00000000" w:rsidP="004A7220">
      <w:pPr>
        <w:pStyle w:val="ListBullet"/>
        <w:numPr>
          <w:ilvl w:val="0"/>
          <w:numId w:val="10"/>
        </w:numPr>
        <w:spacing w:after="40"/>
        <w:rPr>
          <w:rFonts w:ascii="Times New Roman" w:hAnsi="Times New Roman" w:cs="Times New Roman"/>
          <w:sz w:val="24"/>
          <w:szCs w:val="24"/>
        </w:rPr>
      </w:pPr>
      <w:r w:rsidRPr="004A7220">
        <w:rPr>
          <w:rFonts w:ascii="Times New Roman" w:hAnsi="Times New Roman" w:cs="Times New Roman"/>
          <w:sz w:val="24"/>
          <w:szCs w:val="24"/>
        </w:rPr>
        <w:t>Pohl, M. B., et al. Biomechanical and anatomic factors associated with a history of plantar fasciitis. Clin J Sport Med. 2009.</w:t>
      </w:r>
    </w:p>
    <w:p w14:paraId="04103F47" w14:textId="77777777" w:rsidR="00227F17" w:rsidRPr="004A7220" w:rsidRDefault="00000000" w:rsidP="004A7220">
      <w:pPr>
        <w:pStyle w:val="ListBullet"/>
        <w:numPr>
          <w:ilvl w:val="0"/>
          <w:numId w:val="10"/>
        </w:numPr>
        <w:spacing w:after="40"/>
        <w:rPr>
          <w:rFonts w:ascii="Times New Roman" w:hAnsi="Times New Roman" w:cs="Times New Roman"/>
          <w:sz w:val="24"/>
          <w:szCs w:val="24"/>
        </w:rPr>
      </w:pPr>
      <w:r w:rsidRPr="004A7220">
        <w:rPr>
          <w:rFonts w:ascii="Times New Roman" w:hAnsi="Times New Roman" w:cs="Times New Roman"/>
          <w:sz w:val="24"/>
          <w:szCs w:val="24"/>
        </w:rPr>
        <w:t>Landorf, K. B., et al. Effectiveness of foot orthoses to treat plantar fasciitis. Arch Intern Med. 2006.</w:t>
      </w:r>
    </w:p>
    <w:p w14:paraId="7E583B64" w14:textId="77777777" w:rsidR="00227F17" w:rsidRPr="004A7220" w:rsidRDefault="00000000" w:rsidP="004A7220">
      <w:pPr>
        <w:pStyle w:val="ListBullet"/>
        <w:numPr>
          <w:ilvl w:val="0"/>
          <w:numId w:val="10"/>
        </w:numPr>
        <w:spacing w:after="40"/>
        <w:rPr>
          <w:rFonts w:ascii="Times New Roman" w:hAnsi="Times New Roman" w:cs="Times New Roman"/>
          <w:sz w:val="24"/>
          <w:szCs w:val="24"/>
        </w:rPr>
      </w:pPr>
      <w:r w:rsidRPr="004A7220">
        <w:rPr>
          <w:rFonts w:ascii="Times New Roman" w:hAnsi="Times New Roman" w:cs="Times New Roman"/>
          <w:sz w:val="24"/>
          <w:szCs w:val="24"/>
        </w:rPr>
        <w:t>Roos, E., et al. Foot orthoses for the treatment of plantar fasciitis. Foot Ankle Int. 2006.</w:t>
      </w:r>
    </w:p>
    <w:p w14:paraId="19EB58CD" w14:textId="77777777" w:rsidR="00227F17" w:rsidRPr="004A7220" w:rsidRDefault="00000000" w:rsidP="004A7220">
      <w:pPr>
        <w:pStyle w:val="ListBullet"/>
        <w:numPr>
          <w:ilvl w:val="0"/>
          <w:numId w:val="10"/>
        </w:numPr>
        <w:spacing w:after="40"/>
        <w:rPr>
          <w:rFonts w:ascii="Times New Roman" w:hAnsi="Times New Roman" w:cs="Times New Roman"/>
          <w:sz w:val="24"/>
          <w:szCs w:val="24"/>
        </w:rPr>
      </w:pPr>
      <w:r w:rsidRPr="004A7220">
        <w:rPr>
          <w:rFonts w:ascii="Times New Roman" w:hAnsi="Times New Roman" w:cs="Times New Roman"/>
          <w:sz w:val="24"/>
          <w:szCs w:val="24"/>
        </w:rPr>
        <w:t>DiGiovanni, B. F., et al. Plantar fascia-specific stretching exercise improves outcomes. J Bone Joint Surg. 2006.</w:t>
      </w:r>
    </w:p>
    <w:p w14:paraId="74BA727B" w14:textId="77777777" w:rsidR="00227F17" w:rsidRPr="004A7220" w:rsidRDefault="00000000" w:rsidP="004A7220">
      <w:pPr>
        <w:pStyle w:val="ListBullet"/>
        <w:numPr>
          <w:ilvl w:val="0"/>
          <w:numId w:val="10"/>
        </w:numPr>
        <w:spacing w:after="40"/>
        <w:rPr>
          <w:rFonts w:ascii="Times New Roman" w:hAnsi="Times New Roman" w:cs="Times New Roman"/>
          <w:sz w:val="24"/>
          <w:szCs w:val="24"/>
        </w:rPr>
      </w:pPr>
      <w:r w:rsidRPr="004A7220">
        <w:rPr>
          <w:rFonts w:ascii="Times New Roman" w:hAnsi="Times New Roman" w:cs="Times New Roman"/>
          <w:sz w:val="24"/>
          <w:szCs w:val="24"/>
        </w:rPr>
        <w:t>Radford, J. A., et al. Effectiveness of low-Dye taping. BMC Musculoskelet Disord. 2006.</w:t>
      </w:r>
    </w:p>
    <w:p w14:paraId="2FC6D9DC" w14:textId="77777777" w:rsidR="00227F17" w:rsidRPr="004A7220" w:rsidRDefault="00000000" w:rsidP="004A7220">
      <w:pPr>
        <w:pStyle w:val="ListBullet"/>
        <w:numPr>
          <w:ilvl w:val="0"/>
          <w:numId w:val="10"/>
        </w:numPr>
        <w:spacing w:after="40"/>
        <w:rPr>
          <w:rFonts w:ascii="Times New Roman" w:hAnsi="Times New Roman" w:cs="Times New Roman"/>
          <w:sz w:val="24"/>
          <w:szCs w:val="24"/>
        </w:rPr>
      </w:pPr>
      <w:r w:rsidRPr="004A7220">
        <w:rPr>
          <w:rFonts w:ascii="Times New Roman" w:hAnsi="Times New Roman" w:cs="Times New Roman"/>
          <w:sz w:val="24"/>
          <w:szCs w:val="24"/>
        </w:rPr>
        <w:t>Cheung, J. T., et al. Effect of Achilles tendon loading on plantar fascia tension. Clin Biomech. 2006.</w:t>
      </w:r>
    </w:p>
    <w:p w14:paraId="7AA0AC74" w14:textId="77777777" w:rsidR="00227F17" w:rsidRPr="004A7220" w:rsidRDefault="00000000" w:rsidP="004A7220">
      <w:pPr>
        <w:pStyle w:val="ListBullet"/>
        <w:numPr>
          <w:ilvl w:val="0"/>
          <w:numId w:val="10"/>
        </w:numPr>
        <w:spacing w:after="40"/>
        <w:rPr>
          <w:rFonts w:ascii="Times New Roman" w:hAnsi="Times New Roman" w:cs="Times New Roman"/>
          <w:sz w:val="24"/>
          <w:szCs w:val="24"/>
        </w:rPr>
      </w:pPr>
      <w:r w:rsidRPr="004A7220">
        <w:rPr>
          <w:rFonts w:ascii="Times New Roman" w:hAnsi="Times New Roman" w:cs="Times New Roman"/>
          <w:sz w:val="24"/>
          <w:szCs w:val="24"/>
        </w:rPr>
        <w:t xml:space="preserve">Chang, R., et al. </w:t>
      </w:r>
      <w:proofErr w:type="gramStart"/>
      <w:r w:rsidRPr="004A7220">
        <w:rPr>
          <w:rFonts w:ascii="Times New Roman" w:hAnsi="Times New Roman" w:cs="Times New Roman"/>
          <w:sz w:val="24"/>
          <w:szCs w:val="24"/>
        </w:rPr>
        <w:t>Multi-segment</w:t>
      </w:r>
      <w:proofErr w:type="gramEnd"/>
      <w:r w:rsidRPr="004A7220">
        <w:rPr>
          <w:rFonts w:ascii="Times New Roman" w:hAnsi="Times New Roman" w:cs="Times New Roman"/>
          <w:sz w:val="24"/>
          <w:szCs w:val="24"/>
        </w:rPr>
        <w:t xml:space="preserve"> foot kinematics and ground reaction forces. J Biomech. 2014.</w:t>
      </w:r>
    </w:p>
    <w:p w14:paraId="0104CEB0" w14:textId="77777777" w:rsidR="00227F17" w:rsidRPr="004A7220" w:rsidRDefault="00000000" w:rsidP="004A7220">
      <w:pPr>
        <w:pStyle w:val="ListBullet"/>
        <w:numPr>
          <w:ilvl w:val="0"/>
          <w:numId w:val="10"/>
        </w:numPr>
        <w:spacing w:after="40"/>
        <w:rPr>
          <w:rFonts w:ascii="Times New Roman" w:hAnsi="Times New Roman" w:cs="Times New Roman"/>
          <w:sz w:val="24"/>
          <w:szCs w:val="24"/>
        </w:rPr>
      </w:pPr>
      <w:r w:rsidRPr="004A7220">
        <w:rPr>
          <w:rFonts w:ascii="Times New Roman" w:hAnsi="Times New Roman" w:cs="Times New Roman"/>
          <w:sz w:val="24"/>
          <w:szCs w:val="24"/>
        </w:rPr>
        <w:t>Ribeiro, A. P., et al. The effects of plantar fasciitis and pain on plantar pressure distribution. Clin Biomech. 2011.</w:t>
      </w:r>
    </w:p>
    <w:p w14:paraId="3079E2D2" w14:textId="77777777" w:rsidR="00227F17" w:rsidRPr="004A7220" w:rsidRDefault="00000000" w:rsidP="004A7220">
      <w:pPr>
        <w:pStyle w:val="ListBullet"/>
        <w:numPr>
          <w:ilvl w:val="0"/>
          <w:numId w:val="10"/>
        </w:numPr>
        <w:spacing w:after="40"/>
        <w:rPr>
          <w:rFonts w:ascii="Times New Roman" w:hAnsi="Times New Roman" w:cs="Times New Roman"/>
          <w:sz w:val="24"/>
          <w:szCs w:val="24"/>
        </w:rPr>
      </w:pPr>
      <w:r w:rsidRPr="004A7220">
        <w:rPr>
          <w:rFonts w:ascii="Times New Roman" w:hAnsi="Times New Roman" w:cs="Times New Roman"/>
          <w:sz w:val="24"/>
          <w:szCs w:val="24"/>
        </w:rPr>
        <w:t>Chen, Y.-N., et al. Finite element analysis of plantar fascia during walking. Foot Ankle Int. 2014.</w:t>
      </w:r>
    </w:p>
    <w:p w14:paraId="4EFF6490" w14:textId="77777777" w:rsidR="00227F17" w:rsidRPr="004A7220" w:rsidRDefault="00000000" w:rsidP="004A7220">
      <w:pPr>
        <w:pStyle w:val="ListBullet"/>
        <w:numPr>
          <w:ilvl w:val="0"/>
          <w:numId w:val="10"/>
        </w:numPr>
        <w:spacing w:after="40"/>
        <w:rPr>
          <w:rFonts w:ascii="Times New Roman" w:hAnsi="Times New Roman" w:cs="Times New Roman"/>
          <w:sz w:val="24"/>
          <w:szCs w:val="24"/>
        </w:rPr>
      </w:pPr>
      <w:r w:rsidRPr="004A7220">
        <w:rPr>
          <w:rFonts w:ascii="Times New Roman" w:hAnsi="Times New Roman" w:cs="Times New Roman"/>
          <w:sz w:val="24"/>
          <w:szCs w:val="24"/>
        </w:rPr>
        <w:t>Chang, R., et al. Use of MRI for volume estimation of foot muscles. Clin Biomech. 2012.</w:t>
      </w:r>
    </w:p>
    <w:p w14:paraId="36C1B839" w14:textId="77777777" w:rsidR="00227F17" w:rsidRPr="004A7220" w:rsidRDefault="00000000" w:rsidP="004A7220">
      <w:pPr>
        <w:pStyle w:val="ListBullet"/>
        <w:numPr>
          <w:ilvl w:val="0"/>
          <w:numId w:val="10"/>
        </w:numPr>
        <w:spacing w:after="40"/>
        <w:rPr>
          <w:rFonts w:ascii="Times New Roman" w:hAnsi="Times New Roman" w:cs="Times New Roman"/>
          <w:sz w:val="24"/>
          <w:szCs w:val="24"/>
        </w:rPr>
      </w:pPr>
      <w:r w:rsidRPr="004A7220">
        <w:rPr>
          <w:rFonts w:ascii="Times New Roman" w:hAnsi="Times New Roman" w:cs="Times New Roman"/>
          <w:sz w:val="24"/>
          <w:szCs w:val="24"/>
        </w:rPr>
        <w:t>Liang, J., et al. Deformation and stress distribution of the human foot. Sci China Life Sci. 2011.</w:t>
      </w:r>
    </w:p>
    <w:p w14:paraId="40C54503" w14:textId="77777777" w:rsidR="00227F17" w:rsidRPr="004A7220" w:rsidRDefault="00000000" w:rsidP="004A7220">
      <w:pPr>
        <w:pStyle w:val="ListBullet"/>
        <w:numPr>
          <w:ilvl w:val="0"/>
          <w:numId w:val="10"/>
        </w:numPr>
        <w:spacing w:after="40"/>
        <w:rPr>
          <w:rFonts w:ascii="Times New Roman" w:hAnsi="Times New Roman" w:cs="Times New Roman"/>
          <w:sz w:val="24"/>
          <w:szCs w:val="24"/>
        </w:rPr>
      </w:pPr>
      <w:r w:rsidRPr="004A7220">
        <w:rPr>
          <w:rFonts w:ascii="Times New Roman" w:hAnsi="Times New Roman" w:cs="Times New Roman"/>
          <w:sz w:val="24"/>
          <w:szCs w:val="24"/>
        </w:rPr>
        <w:t>Murphy, K., et al. Barefoot running: does it prevent injuries? Sports Med. 2013.</w:t>
      </w:r>
    </w:p>
    <w:p w14:paraId="6AF569EA" w14:textId="77777777" w:rsidR="00227F17" w:rsidRPr="004A7220" w:rsidRDefault="00000000" w:rsidP="004A7220">
      <w:pPr>
        <w:pStyle w:val="ListBullet"/>
        <w:numPr>
          <w:ilvl w:val="0"/>
          <w:numId w:val="10"/>
        </w:numPr>
        <w:spacing w:after="40"/>
        <w:rPr>
          <w:rFonts w:ascii="Times New Roman" w:hAnsi="Times New Roman" w:cs="Times New Roman"/>
          <w:sz w:val="24"/>
          <w:szCs w:val="24"/>
        </w:rPr>
      </w:pPr>
      <w:r w:rsidRPr="004A7220">
        <w:rPr>
          <w:rFonts w:ascii="Times New Roman" w:hAnsi="Times New Roman" w:cs="Times New Roman"/>
          <w:sz w:val="24"/>
          <w:szCs w:val="24"/>
        </w:rPr>
        <w:lastRenderedPageBreak/>
        <w:t>Figueiredo I, et al. The Influence of Running Cadence on Biomechanics and Injury Prevention. Cureus. 2025.</w:t>
      </w:r>
    </w:p>
    <w:p w14:paraId="63ED3070" w14:textId="77777777" w:rsidR="00227F17" w:rsidRPr="004A7220" w:rsidRDefault="00000000" w:rsidP="004A7220">
      <w:pPr>
        <w:pStyle w:val="ListBullet"/>
        <w:numPr>
          <w:ilvl w:val="0"/>
          <w:numId w:val="10"/>
        </w:numPr>
        <w:spacing w:after="40"/>
        <w:rPr>
          <w:rFonts w:ascii="Times New Roman" w:hAnsi="Times New Roman" w:cs="Times New Roman"/>
          <w:sz w:val="24"/>
          <w:szCs w:val="24"/>
        </w:rPr>
      </w:pPr>
      <w:r w:rsidRPr="004A7220">
        <w:rPr>
          <w:rFonts w:ascii="Times New Roman" w:hAnsi="Times New Roman" w:cs="Times New Roman"/>
          <w:sz w:val="24"/>
          <w:szCs w:val="24"/>
        </w:rPr>
        <w:t>MacGabhann S, et al. Barefoot Running on Grass as a Potential Treatment. Int J Environ Res Public Health. 2022.</w:t>
      </w:r>
    </w:p>
    <w:p w14:paraId="1D683166" w14:textId="77777777" w:rsidR="00227F17" w:rsidRPr="004A7220" w:rsidRDefault="00000000" w:rsidP="004A7220">
      <w:pPr>
        <w:pStyle w:val="ListBullet"/>
        <w:numPr>
          <w:ilvl w:val="0"/>
          <w:numId w:val="10"/>
        </w:numPr>
        <w:spacing w:after="40" w:line="480" w:lineRule="auto"/>
        <w:rPr>
          <w:rFonts w:ascii="Times New Roman" w:hAnsi="Times New Roman" w:cs="Times New Roman"/>
          <w:sz w:val="24"/>
          <w:szCs w:val="24"/>
        </w:rPr>
      </w:pPr>
      <w:r w:rsidRPr="004A7220">
        <w:rPr>
          <w:rFonts w:ascii="Times New Roman" w:hAnsi="Times New Roman" w:cs="Times New Roman"/>
          <w:sz w:val="24"/>
          <w:szCs w:val="24"/>
        </w:rPr>
        <w:t>Reinstein M, et al. Barefoot walking is beneficial for individuals with persistent plantar heel pain. Ann Phys Rehabil Med. 2024.</w:t>
      </w:r>
    </w:p>
    <w:p w14:paraId="413BE16F" w14:textId="77777777" w:rsidR="00227F17" w:rsidRPr="004A7220" w:rsidRDefault="00000000" w:rsidP="004A7220">
      <w:pPr>
        <w:pStyle w:val="ListBullet"/>
        <w:numPr>
          <w:ilvl w:val="0"/>
          <w:numId w:val="10"/>
        </w:numPr>
        <w:spacing w:after="40"/>
        <w:rPr>
          <w:rFonts w:ascii="Times New Roman" w:hAnsi="Times New Roman" w:cs="Times New Roman"/>
          <w:sz w:val="24"/>
          <w:szCs w:val="24"/>
        </w:rPr>
      </w:pPr>
      <w:r w:rsidRPr="004A7220">
        <w:rPr>
          <w:rFonts w:ascii="Times New Roman" w:hAnsi="Times New Roman" w:cs="Times New Roman"/>
          <w:sz w:val="24"/>
          <w:szCs w:val="24"/>
        </w:rPr>
        <w:t>DesRochers, J., et al. Effect of gait retraining in minimalist footwear or barefoot. Res Sports Med. 2026.</w:t>
      </w:r>
    </w:p>
    <w:sectPr w:rsidR="00227F17" w:rsidRPr="004A72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CF264C"/>
    <w:multiLevelType w:val="hybridMultilevel"/>
    <w:tmpl w:val="EFC6041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808210317">
    <w:abstractNumId w:val="8"/>
  </w:num>
  <w:num w:numId="2" w16cid:durableId="1348368638">
    <w:abstractNumId w:val="6"/>
  </w:num>
  <w:num w:numId="3" w16cid:durableId="2084981524">
    <w:abstractNumId w:val="5"/>
  </w:num>
  <w:num w:numId="4" w16cid:durableId="1064453555">
    <w:abstractNumId w:val="4"/>
  </w:num>
  <w:num w:numId="5" w16cid:durableId="1312708400">
    <w:abstractNumId w:val="7"/>
  </w:num>
  <w:num w:numId="6" w16cid:durableId="90325018">
    <w:abstractNumId w:val="3"/>
  </w:num>
  <w:num w:numId="7" w16cid:durableId="1771701162">
    <w:abstractNumId w:val="2"/>
  </w:num>
  <w:num w:numId="8" w16cid:durableId="980621005">
    <w:abstractNumId w:val="1"/>
  </w:num>
  <w:num w:numId="9" w16cid:durableId="1188060394">
    <w:abstractNumId w:val="0"/>
  </w:num>
  <w:num w:numId="10" w16cid:durableId="6990177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23B"/>
    <w:rsid w:val="0015074B"/>
    <w:rsid w:val="00227F17"/>
    <w:rsid w:val="0029639D"/>
    <w:rsid w:val="00326F90"/>
    <w:rsid w:val="004A722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A5ED70"/>
  <w14:defaultImageDpi w14:val="300"/>
  <w15:docId w15:val="{326115F6-7911-41A8-8A86-4B3725614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750</Words>
  <Characters>4276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NEHA ADLAKHA</cp:lastModifiedBy>
  <cp:revision>2</cp:revision>
  <dcterms:created xsi:type="dcterms:W3CDTF">2013-12-23T23:15:00Z</dcterms:created>
  <dcterms:modified xsi:type="dcterms:W3CDTF">2026-07-07T15:41:00Z</dcterms:modified>
  <cp:category/>
</cp:coreProperties>
</file>