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A1D2" w14:textId="77777777" w:rsidR="00A65A47" w:rsidRPr="00A65A47" w:rsidRDefault="00A65A47" w:rsidP="00A65A47">
      <w:pPr>
        <w:rPr>
          <w:b/>
          <w:bCs/>
        </w:rPr>
      </w:pPr>
      <w:r w:rsidRPr="00A65A47">
        <w:rPr>
          <w:b/>
          <w:bCs/>
        </w:rPr>
        <w:t>10 suggested research titles</w:t>
      </w:r>
    </w:p>
    <w:p w14:paraId="2B86BDE5" w14:textId="77777777" w:rsidR="00A65A47" w:rsidRPr="00A65A47" w:rsidRDefault="00A65A47" w:rsidP="00A65A47">
      <w:r w:rsidRPr="00A65A47">
        <w:t>1. Psychological Distress and Adjustment Difficulties Among Nursing Students: A Cross-Sectional Study in Rajasthan, India</w:t>
      </w:r>
    </w:p>
    <w:p w14:paraId="6B2FD467" w14:textId="77777777" w:rsidR="00A65A47" w:rsidRPr="00A65A47" w:rsidRDefault="00A65A47" w:rsidP="00A65A47">
      <w:r w:rsidRPr="00A65A47">
        <w:t>2. Navigating Psychological Distress and Academic Adjustment: Mental Health Challenges Among Undergraduate Nursing Students in India</w:t>
      </w:r>
    </w:p>
    <w:p w14:paraId="24F467EF" w14:textId="77777777" w:rsidR="00A65A47" w:rsidRPr="00A65A47" w:rsidRDefault="00A65A47" w:rsidP="00A65A47">
      <w:r w:rsidRPr="00A65A47">
        <w:t xml:space="preserve">3. Psychological Distress, Adjustment Challenges, and Associated Factors Among Nursing Students: Evidence </w:t>
      </w:r>
      <w:proofErr w:type="gramStart"/>
      <w:r w:rsidRPr="00A65A47">
        <w:t>From</w:t>
      </w:r>
      <w:proofErr w:type="gramEnd"/>
      <w:r w:rsidRPr="00A65A47">
        <w:t xml:space="preserve"> Udaipur, Rajasthan</w:t>
      </w:r>
    </w:p>
    <w:p w14:paraId="4F4400AF" w14:textId="77777777" w:rsidR="00A65A47" w:rsidRPr="00A65A47" w:rsidRDefault="00A65A47" w:rsidP="00A65A47">
      <w:r w:rsidRPr="00A65A47">
        <w:t xml:space="preserve">4. The Burden of Psychological Distress and Its Association </w:t>
      </w:r>
      <w:proofErr w:type="gramStart"/>
      <w:r w:rsidRPr="00A65A47">
        <w:t>With</w:t>
      </w:r>
      <w:proofErr w:type="gramEnd"/>
      <w:r w:rsidRPr="00A65A47">
        <w:t xml:space="preserve"> Adjustment Difficulties Among Nursing Students in Western India</w:t>
      </w:r>
    </w:p>
    <w:p w14:paraId="7EDB10A3" w14:textId="77777777" w:rsidR="00A65A47" w:rsidRPr="00A65A47" w:rsidRDefault="00A65A47" w:rsidP="00A65A47">
      <w:r w:rsidRPr="00A65A47">
        <w:t>5. Exploring the Relationship Between Psychological Distress and Psychosocial Adjustment Among Undergraduate Nursing Students: A Cross-Sectional Analysis</w:t>
      </w:r>
    </w:p>
    <w:p w14:paraId="351A3FF7" w14:textId="77777777" w:rsidR="00A65A47" w:rsidRPr="00A65A47" w:rsidRDefault="00A65A47" w:rsidP="00A65A47">
      <w:r w:rsidRPr="00A65A47">
        <w:t>6. Psychological Distress and Multidimensional Adjustment Difficulties in Nursing Education: A Study of Undergraduate Students in Rajasthan</w:t>
      </w:r>
    </w:p>
    <w:p w14:paraId="4B14BF38" w14:textId="77777777" w:rsidR="00A65A47" w:rsidRPr="00A65A47" w:rsidRDefault="00A65A47" w:rsidP="00A65A47">
      <w:r w:rsidRPr="00A65A47">
        <w:t>7. Mental Health Vulnerability and Adjustment Difficulties Among Nursing Students: Prevalence, Patterns, and Associated Factors</w:t>
      </w:r>
    </w:p>
    <w:p w14:paraId="75F8B509" w14:textId="77777777" w:rsidR="00A65A47" w:rsidRPr="00A65A47" w:rsidRDefault="00A65A47" w:rsidP="00A65A47">
      <w:r w:rsidRPr="00A65A47">
        <w:t xml:space="preserve">8. Understanding Psychological Distress and Adjustment Difficulties in Nursing Education: Insights </w:t>
      </w:r>
      <w:proofErr w:type="gramStart"/>
      <w:r w:rsidRPr="00A65A47">
        <w:t>From</w:t>
      </w:r>
      <w:proofErr w:type="gramEnd"/>
      <w:r w:rsidRPr="00A65A47">
        <w:t xml:space="preserve"> Nursing Students in Udaipur, India</w:t>
      </w:r>
    </w:p>
    <w:p w14:paraId="61461779" w14:textId="77777777" w:rsidR="00A65A47" w:rsidRPr="00A65A47" w:rsidRDefault="00A65A47" w:rsidP="00A65A47">
      <w:r w:rsidRPr="00A65A47">
        <w:t>9. Psychological Distress and Academic, Social, and Emotional Adjustment Among Nursing Students: A Cross-Sectional Investigation</w:t>
      </w:r>
    </w:p>
    <w:p w14:paraId="58FF6AE0" w14:textId="77777777" w:rsidR="00A65A47" w:rsidRPr="00A65A47" w:rsidRDefault="00A65A47" w:rsidP="00A65A47">
      <w:r w:rsidRPr="00A65A47">
        <w:t>10. Psychological Distress and Adjustment Difficulties Among Nursing Students in India: Examining Their Interrelationship and Associated Sociodemographic Factors</w:t>
      </w:r>
    </w:p>
    <w:p w14:paraId="59B3FF1F" w14:textId="77777777" w:rsidR="00A65A47" w:rsidRPr="00A65A47" w:rsidRDefault="00A65A47" w:rsidP="00A65A47">
      <w:pPr>
        <w:rPr>
          <w:b/>
          <w:bCs/>
        </w:rPr>
      </w:pPr>
      <w:r w:rsidRPr="00A65A47">
        <w:rPr>
          <w:b/>
          <w:bCs/>
        </w:rPr>
        <w:t>My top 3 recommendations</w:t>
      </w:r>
    </w:p>
    <w:p w14:paraId="694F29BE" w14:textId="77777777" w:rsidR="00A65A47" w:rsidRPr="00A65A47" w:rsidRDefault="00A65A47" w:rsidP="00A65A47">
      <w:r w:rsidRPr="00A65A47">
        <w:t>1</w:t>
      </w:r>
    </w:p>
    <w:p w14:paraId="1D0143EE" w14:textId="77777777" w:rsidR="00A65A47" w:rsidRPr="00A65A47" w:rsidRDefault="00A65A47" w:rsidP="00A65A47">
      <w:r w:rsidRPr="00A65A47">
        <w:t>Title 3 — Best overall</w:t>
      </w:r>
    </w:p>
    <w:p w14:paraId="5497B622" w14:textId="77777777" w:rsidR="00A65A47" w:rsidRPr="00A65A47" w:rsidRDefault="00A65A47" w:rsidP="00A65A47">
      <w:r w:rsidRPr="00A65A47">
        <w:t>Clearly covers both main variables, associated factors, and the study location. Suitable if you are examining demographic associations.</w:t>
      </w:r>
    </w:p>
    <w:p w14:paraId="5B332ACA" w14:textId="77777777" w:rsidR="00A65A47" w:rsidRPr="00A65A47" w:rsidRDefault="00A65A47" w:rsidP="00A65A47">
      <w:r w:rsidRPr="00A65A47">
        <w:t>2</w:t>
      </w:r>
    </w:p>
    <w:p w14:paraId="54FD6B90" w14:textId="77777777" w:rsidR="00A65A47" w:rsidRPr="00A65A47" w:rsidRDefault="00A65A47" w:rsidP="00A65A47">
      <w:r w:rsidRPr="00A65A47">
        <w:t>Title 5 — Best for correlational research</w:t>
      </w:r>
    </w:p>
    <w:p w14:paraId="19144789" w14:textId="77777777" w:rsidR="00A65A47" w:rsidRPr="00A65A47" w:rsidRDefault="00A65A47" w:rsidP="00A65A47">
      <w:r w:rsidRPr="00A65A47">
        <w:t>Appropriate if your main objective is to examine the relationship between psychological distress and adjustment difficulties.</w:t>
      </w:r>
    </w:p>
    <w:p w14:paraId="3A090C8A" w14:textId="77777777" w:rsidR="00A65A47" w:rsidRPr="00A65A47" w:rsidRDefault="00A65A47" w:rsidP="00A65A47">
      <w:r w:rsidRPr="00A65A47">
        <w:t>3</w:t>
      </w:r>
    </w:p>
    <w:p w14:paraId="0832E5B3" w14:textId="77777777" w:rsidR="00A65A47" w:rsidRPr="00A65A47" w:rsidRDefault="00A65A47" w:rsidP="00A65A47">
      <w:r w:rsidRPr="00A65A47">
        <w:t>Title 7 — Best for prevalence and risk-factor analysis</w:t>
      </w:r>
    </w:p>
    <w:p w14:paraId="23A2B628" w14:textId="77777777" w:rsidR="00A65A47" w:rsidRPr="00A65A47" w:rsidRDefault="00A65A47" w:rsidP="00A65A47">
      <w:r w:rsidRPr="00A65A47">
        <w:lastRenderedPageBreak/>
        <w:t>Suitable if you assess prevalence, severity, and factors associated with psychological distress.</w:t>
      </w:r>
    </w:p>
    <w:p w14:paraId="4B1966BB" w14:textId="77777777" w:rsidR="00B26A6A" w:rsidRDefault="00B26A6A"/>
    <w:sectPr w:rsidR="00B2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47"/>
    <w:rsid w:val="00220E23"/>
    <w:rsid w:val="00A65A47"/>
    <w:rsid w:val="00B2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A0A6"/>
  <w15:chartTrackingRefBased/>
  <w15:docId w15:val="{D2178A03-C20D-4A17-8C19-C4BD64A7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drpooja joshi</dc:creator>
  <cp:keywords/>
  <dc:description/>
  <cp:lastModifiedBy>drpooja joshi</cp:lastModifiedBy>
  <cp:revision>1</cp:revision>
  <dcterms:created xsi:type="dcterms:W3CDTF">2026-10-20T12:51:00Z</dcterms:created>
  <dcterms:modified xsi:type="dcterms:W3CDTF">2026-10-20T12:57:00Z</dcterms:modified>
</cp:coreProperties>
</file>