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21113FF" w14:textId="498C2F50" w:rsidR="00A72602" w:rsidRDefault="00A72602" w:rsidP="00A72602">
      <w:pPr>
        <w:rPr>
          <w:b/>
          <w:bCs/>
          <w:sz w:val="24"/>
          <w:szCs w:val="24"/>
        </w:rPr>
      </w:pPr>
      <w:r>
        <w:rPr>
          <w:b/>
          <w:bCs/>
          <w:sz w:val="24"/>
          <w:szCs w:val="24"/>
        </w:rPr>
        <w:t>Version xx.xx.2023</w:t>
      </w:r>
    </w:p>
    <w:p w14:paraId="3664424A" w14:textId="4593D9B8" w:rsidR="00605A72" w:rsidRDefault="00605A72" w:rsidP="00A72602">
      <w:r>
        <w:t>GS-Ankreuzzeugnis</w:t>
      </w:r>
    </w:p>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Default="001C2083" w:rsidP="001C2083">
      <w: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xml:space="preserve">„… Förderschwerpunkt </w:t>
      </w:r>
      <w:r w:rsidRPr="001C2083">
        <w:rPr>
          <w:sz w:val="20"/>
          <w:szCs w:val="20"/>
        </w:rPr>
        <w:t>geistige Entwicklung</w:t>
      </w:r>
      <w:r w:rsidRPr="001C2083">
        <w:rPr>
          <w:sz w:val="20"/>
          <w:szCs w:val="20"/>
        </w:rPr>
        <w:t xml:space="preserve"> … zieldifferenten Bildungsgang </w:t>
      </w:r>
      <w:r w:rsidRPr="001C2083">
        <w:rPr>
          <w:sz w:val="20"/>
          <w:szCs w:val="20"/>
        </w:rPr>
        <w:t>geistige Entwicklung</w:t>
      </w:r>
      <w:r w:rsidRPr="001C2083">
        <w:rPr>
          <w:sz w:val="20"/>
          <w:szCs w:val="20"/>
        </w:rPr>
        <w:t>….“</w:t>
      </w:r>
      <w:r>
        <w:rPr>
          <w:sz w:val="20"/>
          <w:szCs w:val="20"/>
        </w:rPr>
        <w:br/>
      </w:r>
      <w:r>
        <w:t>Sonst:</w:t>
      </w:r>
      <w:r>
        <w:t xml:space="preserve">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179469CA" w14:textId="77777777" w:rsidR="001C2083" w:rsidRDefault="001C2083" w:rsidP="001C2083"/>
    <w:p w14:paraId="73C83D0D" w14:textId="73D1101E" w:rsidR="00A72602" w:rsidRPr="00A72602" w:rsidRDefault="00A72602" w:rsidP="00A72602">
      <w:r w:rsidRPr="00A72602">
        <w:t>GS-AnkreuzZeugnis_mit_Notenblock.rtm</w:t>
      </w:r>
    </w:p>
    <w:p w14:paraId="13752FFA" w14:textId="2C150C65" w:rsidR="00A72602" w:rsidRPr="00A72602" w:rsidRDefault="00A72602" w:rsidP="00A72602">
      <w:pPr>
        <w:pStyle w:val="Listenabsatz"/>
        <w:numPr>
          <w:ilvl w:val="0"/>
          <w:numId w:val="4"/>
        </w:numPr>
      </w:pPr>
      <w:r>
        <w:t>Zeilenumbruch nach dem Bemerkungstext für ASV eingefügt.</w:t>
      </w:r>
    </w:p>
    <w:p w14:paraId="70B36C45" w14:textId="77777777" w:rsidR="00A72602" w:rsidRDefault="00A72602"/>
    <w:p w14:paraId="6FC0271B" w14:textId="69DA113A" w:rsidR="005D279A" w:rsidRPr="0056552D" w:rsidRDefault="002A525A" w:rsidP="0056552D">
      <w:pPr>
        <w:rPr>
          <w:b/>
          <w:bCs/>
          <w:sz w:val="24"/>
          <w:szCs w:val="24"/>
        </w:rPr>
      </w:pPr>
      <w:r>
        <w:rPr>
          <w:b/>
          <w:bCs/>
          <w:sz w:val="24"/>
          <w:szCs w:val="24"/>
        </w:rPr>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lastRenderedPageBreak/>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EF041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4"/>
  </w:num>
  <w:num w:numId="3" w16cid:durableId="1447046552">
    <w:abstractNumId w:val="3"/>
  </w:num>
  <w:num w:numId="4" w16cid:durableId="399716258">
    <w:abstractNumId w:val="0"/>
  </w:num>
  <w:num w:numId="5" w16cid:durableId="2123962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C2083"/>
    <w:rsid w:val="001D6B06"/>
    <w:rsid w:val="002A525A"/>
    <w:rsid w:val="003509CF"/>
    <w:rsid w:val="003A51DC"/>
    <w:rsid w:val="00462A2B"/>
    <w:rsid w:val="00500C55"/>
    <w:rsid w:val="00561C2F"/>
    <w:rsid w:val="0056552D"/>
    <w:rsid w:val="005D279A"/>
    <w:rsid w:val="006044B0"/>
    <w:rsid w:val="00605A72"/>
    <w:rsid w:val="00747084"/>
    <w:rsid w:val="00A72602"/>
    <w:rsid w:val="00A96ADF"/>
    <w:rsid w:val="00F00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3867</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12</cp:revision>
  <dcterms:created xsi:type="dcterms:W3CDTF">2023-05-08T13:13:00Z</dcterms:created>
  <dcterms:modified xsi:type="dcterms:W3CDTF">2023-06-12T07:53:00Z</dcterms:modified>
</cp:coreProperties>
</file>