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18B88850" w14:textId="3AFE278D" w:rsidR="00F2188A" w:rsidRDefault="00F2188A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15.04.2022</w:t>
      </w:r>
    </w:p>
    <w:p w14:paraId="1149FA22" w14:textId="2494F383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Fehlerbehebung Anlage 05b: Bei zwei unterschiedlichen Vertiefungsfächern in der Q</w:t>
      </w:r>
      <w:r>
        <w:rPr>
          <w:sz w:val="24"/>
          <w:szCs w:val="24"/>
        </w:rPr>
        <w:t>ualifikationsp</w:t>
      </w:r>
      <w:r w:rsidRPr="00F2188A">
        <w:rPr>
          <w:sz w:val="24"/>
          <w:szCs w:val="24"/>
        </w:rPr>
        <w:t>hase kam es zu einer Doppelausgabe der Anzahl der Vertiefungsfächer</w:t>
      </w:r>
    </w:p>
    <w:p w14:paraId="434031D3" w14:textId="694B7479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Ergänzung des Param</w:t>
      </w:r>
      <w:r>
        <w:rPr>
          <w:sz w:val="24"/>
          <w:szCs w:val="24"/>
        </w:rPr>
        <w:t>e</w:t>
      </w:r>
      <w:r w:rsidRPr="00F2188A">
        <w:rPr>
          <w:sz w:val="24"/>
          <w:szCs w:val="24"/>
        </w:rPr>
        <w:t>ter</w:t>
      </w:r>
      <w:r>
        <w:rPr>
          <w:sz w:val="24"/>
          <w:szCs w:val="24"/>
        </w:rPr>
        <w:t>s</w:t>
      </w:r>
      <w:r w:rsidRPr="00F2188A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F2188A">
        <w:rPr>
          <w:sz w:val="24"/>
          <w:szCs w:val="24"/>
        </w:rPr>
        <w:t>I</w:t>
      </w:r>
      <w:r>
        <w:rPr>
          <w:sz w:val="24"/>
          <w:szCs w:val="24"/>
        </w:rPr>
        <w:t>“</w:t>
      </w:r>
      <w:r w:rsidRPr="00F2188A">
        <w:rPr>
          <w:sz w:val="24"/>
          <w:szCs w:val="24"/>
        </w:rPr>
        <w:t xml:space="preserve"> bei den Unterschriftenfeldern </w:t>
      </w:r>
      <w:r>
        <w:rPr>
          <w:sz w:val="24"/>
          <w:szCs w:val="24"/>
        </w:rPr>
        <w:t xml:space="preserve">in allen Anlagen </w:t>
      </w:r>
      <w:r w:rsidRPr="00F2188A">
        <w:rPr>
          <w:sz w:val="24"/>
          <w:szCs w:val="24"/>
        </w:rPr>
        <w:t>ana</w:t>
      </w:r>
      <w:r>
        <w:rPr>
          <w:sz w:val="24"/>
          <w:szCs w:val="24"/>
        </w:rPr>
        <w:t>l</w:t>
      </w:r>
      <w:r w:rsidRPr="00F2188A">
        <w:rPr>
          <w:sz w:val="24"/>
          <w:szCs w:val="24"/>
        </w:rPr>
        <w:t>og zu den Zeugnissen</w:t>
      </w:r>
      <w:r>
        <w:rPr>
          <w:sz w:val="24"/>
          <w:szCs w:val="24"/>
        </w:rPr>
        <w:t xml:space="preserve"> der </w:t>
      </w:r>
      <w:r w:rsidRPr="00F2188A">
        <w:rPr>
          <w:sz w:val="24"/>
          <w:szCs w:val="24"/>
        </w:rPr>
        <w:t>Sek-I. Damit wird ohne Abfrage der Text aus der INI-Datei übernommen.</w:t>
      </w:r>
    </w:p>
    <w:p w14:paraId="1A8AA281" w14:textId="1FBFB418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des Parameters „K“ für die Quelle des Infoblocks in den Anlagen 10, 11, 17 und 18. Dort werden nun auch zusätzlich die Zeilenbeschriftungen des Infoblocks ausgeblendet.</w:t>
      </w:r>
    </w:p>
    <w:p w14:paraId="1C6F0D25" w14:textId="3E5D349F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proofErr w:type="spellStart"/>
      <w:proofErr w:type="gramStart"/>
      <w:r w:rsidRPr="0049458D">
        <w:rPr>
          <w:sz w:val="24"/>
          <w:szCs w:val="24"/>
        </w:rPr>
        <w:t>UnterschriftenMitStvKlassenlehrer</w:t>
      </w:r>
      <w:proofErr w:type="spellEnd"/>
      <w:r w:rsidRPr="004945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und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49458D">
        <w:rPr>
          <w:sz w:val="24"/>
          <w:szCs w:val="24"/>
        </w:rPr>
        <w:t>ZeugnisMitRand</w:t>
      </w:r>
      <w:proofErr w:type="spellEnd"/>
      <w:r>
        <w:rPr>
          <w:sz w:val="24"/>
          <w:szCs w:val="24"/>
        </w:rPr>
        <w:t xml:space="preserve">. Ebenso wird </w:t>
      </w:r>
      <w:proofErr w:type="spellStart"/>
      <w:r>
        <w:rPr>
          <w:sz w:val="24"/>
          <w:szCs w:val="24"/>
        </w:rPr>
        <w:t>ZeugnisdatumQuelle</w:t>
      </w:r>
      <w:proofErr w:type="spellEnd"/>
      <w:r>
        <w:rPr>
          <w:sz w:val="24"/>
          <w:szCs w:val="24"/>
        </w:rPr>
        <w:t xml:space="preserve">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Anlage 12 wird nun auch der </w:t>
      </w:r>
      <w:proofErr w:type="spellStart"/>
      <w:r>
        <w:rPr>
          <w:sz w:val="24"/>
          <w:szCs w:val="24"/>
        </w:rPr>
        <w:t>stv</w:t>
      </w:r>
      <w:proofErr w:type="spellEnd"/>
      <w:r>
        <w:rPr>
          <w:sz w:val="24"/>
          <w:szCs w:val="24"/>
        </w:rPr>
        <w:t>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 xml:space="preserve">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 Versionierung finden Sie im Report unter den Global &gt; </w:t>
      </w:r>
      <w:proofErr w:type="spellStart"/>
      <w:r>
        <w:rPr>
          <w:sz w:val="24"/>
          <w:szCs w:val="24"/>
        </w:rPr>
        <w:t>Deklarations</w:t>
      </w:r>
      <w:proofErr w:type="spellEnd"/>
      <w:r>
        <w:rPr>
          <w:sz w:val="24"/>
          <w:szCs w:val="24"/>
        </w:rPr>
        <w:t xml:space="preserve">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942032">
    <w:abstractNumId w:val="0"/>
  </w:num>
  <w:num w:numId="2" w16cid:durableId="1682245554">
    <w:abstractNumId w:val="2"/>
  </w:num>
  <w:num w:numId="3" w16cid:durableId="57170011">
    <w:abstractNumId w:val="3"/>
  </w:num>
  <w:num w:numId="4" w16cid:durableId="4241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C668AF"/>
    <w:rsid w:val="00D303B4"/>
    <w:rsid w:val="00DA622F"/>
    <w:rsid w:val="00DE38B1"/>
    <w:rsid w:val="00DF29D5"/>
    <w:rsid w:val="00E05F30"/>
    <w:rsid w:val="00E70D7E"/>
    <w:rsid w:val="00E7311E"/>
    <w:rsid w:val="00EC3203"/>
    <w:rsid w:val="00F2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27</cp:revision>
  <cp:lastPrinted>2021-11-05T19:34:00Z</cp:lastPrinted>
  <dcterms:created xsi:type="dcterms:W3CDTF">2020-01-13T14:36:00Z</dcterms:created>
  <dcterms:modified xsi:type="dcterms:W3CDTF">2022-04-15T18:28:00Z</dcterms:modified>
</cp:coreProperties>
</file>