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FA4" w:rsidRPr="00D03C05" w:rsidRDefault="00985CE5" w:rsidP="00985CE5">
      <w:pPr>
        <w:jc w:val="center"/>
        <w:rPr>
          <w:b/>
          <w:sz w:val="40"/>
          <w:szCs w:val="40"/>
        </w:rPr>
      </w:pPr>
      <w:r w:rsidRPr="00D03C05">
        <w:rPr>
          <w:b/>
          <w:sz w:val="40"/>
          <w:szCs w:val="40"/>
        </w:rPr>
        <w:t>Practica</w:t>
      </w:r>
      <w:r w:rsidR="00DA1D84" w:rsidRPr="00D03C05">
        <w:rPr>
          <w:b/>
          <w:sz w:val="40"/>
          <w:szCs w:val="40"/>
        </w:rPr>
        <w:t xml:space="preserve"> 1 de</w:t>
      </w:r>
      <w:r w:rsidRPr="00D03C05">
        <w:rPr>
          <w:b/>
          <w:sz w:val="40"/>
          <w:szCs w:val="40"/>
        </w:rPr>
        <w:t xml:space="preserve"> Reconocimiento de Formas</w:t>
      </w:r>
    </w:p>
    <w:p w:rsidR="00D03C05" w:rsidRPr="00D03C05" w:rsidRDefault="00D03C05" w:rsidP="00D03C05">
      <w:pPr>
        <w:jc w:val="right"/>
        <w:rPr>
          <w:sz w:val="28"/>
          <w:szCs w:val="28"/>
        </w:rPr>
      </w:pPr>
      <w:r>
        <w:rPr>
          <w:sz w:val="28"/>
          <w:szCs w:val="28"/>
        </w:rPr>
        <w:t>Santiago Valverde Garcí</w:t>
      </w:r>
      <w:r w:rsidRPr="00D03C05">
        <w:rPr>
          <w:sz w:val="28"/>
          <w:szCs w:val="28"/>
        </w:rPr>
        <w:t>a</w:t>
      </w:r>
    </w:p>
    <w:p w:rsidR="00DA1D84" w:rsidRDefault="00DA1D84" w:rsidP="00985CE5">
      <w:pPr>
        <w:jc w:val="center"/>
        <w:rPr>
          <w:sz w:val="32"/>
          <w:szCs w:val="32"/>
        </w:rPr>
      </w:pPr>
    </w:p>
    <w:p w:rsidR="00D03C05" w:rsidRPr="00D03C05" w:rsidRDefault="00D03C05" w:rsidP="00D03C05">
      <w:pPr>
        <w:keepNext/>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D03C05">
        <w:rPr>
          <w:rFonts w:ascii="Times New Roman" w:eastAsia="Times New Roman" w:hAnsi="Times New Roman" w:cs="Times New Roman"/>
          <w:b/>
          <w:bCs/>
          <w:sz w:val="32"/>
          <w:szCs w:val="32"/>
          <w:lang w:eastAsia="es-ES"/>
        </w:rPr>
        <w:t>1</w:t>
      </w:r>
      <w:r w:rsidRPr="001B00BB">
        <w:rPr>
          <w:rFonts w:ascii="Times New Roman" w:eastAsia="Times New Roman" w:hAnsi="Times New Roman" w:cs="Times New Roman"/>
          <w:b/>
          <w:bCs/>
          <w:sz w:val="32"/>
          <w:szCs w:val="32"/>
          <w:lang w:eastAsia="es-ES"/>
        </w:rPr>
        <w:t>.</w:t>
      </w:r>
      <w:r w:rsidRPr="001B00BB">
        <w:rPr>
          <w:rFonts w:ascii="Times New Roman" w:eastAsia="Times New Roman" w:hAnsi="Times New Roman" w:cs="Times New Roman"/>
          <w:b/>
          <w:bCs/>
          <w:sz w:val="36"/>
          <w:szCs w:val="36"/>
          <w:lang w:eastAsia="es-ES"/>
        </w:rPr>
        <w:t xml:space="preserve"> </w:t>
      </w:r>
      <w:r w:rsidRPr="00D03C05">
        <w:rPr>
          <w:rFonts w:ascii="Times New Roman" w:eastAsia="Times New Roman" w:hAnsi="Times New Roman" w:cs="Times New Roman"/>
          <w:b/>
          <w:bCs/>
          <w:sz w:val="32"/>
          <w:szCs w:val="32"/>
          <w:lang w:eastAsia="es-ES"/>
        </w:rPr>
        <w:t xml:space="preserve">Tasas de acierto y matrices de confusión de Iris, </w:t>
      </w:r>
      <w:proofErr w:type="spellStart"/>
      <w:r w:rsidRPr="00D03C05">
        <w:rPr>
          <w:rFonts w:ascii="Times New Roman" w:eastAsia="Times New Roman" w:hAnsi="Times New Roman" w:cs="Times New Roman"/>
          <w:b/>
          <w:bCs/>
          <w:sz w:val="32"/>
          <w:szCs w:val="32"/>
          <w:lang w:eastAsia="es-ES"/>
        </w:rPr>
        <w:t>Wine</w:t>
      </w:r>
      <w:proofErr w:type="spellEnd"/>
      <w:r w:rsidRPr="00D03C05">
        <w:rPr>
          <w:rFonts w:ascii="Times New Roman" w:eastAsia="Times New Roman" w:hAnsi="Times New Roman" w:cs="Times New Roman"/>
          <w:b/>
          <w:bCs/>
          <w:sz w:val="32"/>
          <w:szCs w:val="32"/>
          <w:lang w:eastAsia="es-ES"/>
        </w:rPr>
        <w:t xml:space="preserve"> y </w:t>
      </w:r>
      <w:proofErr w:type="spellStart"/>
      <w:r w:rsidRPr="00D03C05">
        <w:rPr>
          <w:rFonts w:ascii="Times New Roman" w:eastAsia="Times New Roman" w:hAnsi="Times New Roman" w:cs="Times New Roman"/>
          <w:b/>
          <w:bCs/>
          <w:sz w:val="32"/>
          <w:szCs w:val="32"/>
          <w:lang w:eastAsia="es-ES"/>
        </w:rPr>
        <w:t>Cancer</w:t>
      </w:r>
      <w:proofErr w:type="spellEnd"/>
    </w:p>
    <w:tbl>
      <w:tblPr>
        <w:tblStyle w:val="TableGrid"/>
        <w:tblW w:w="0" w:type="auto"/>
        <w:tblInd w:w="10" w:type="dxa"/>
        <w:tblLook w:val="04A0" w:firstRow="1" w:lastRow="0" w:firstColumn="1" w:lastColumn="0" w:noHBand="0" w:noVBand="1"/>
      </w:tblPr>
      <w:tblGrid>
        <w:gridCol w:w="1270"/>
        <w:gridCol w:w="3532"/>
        <w:gridCol w:w="3672"/>
      </w:tblGrid>
      <w:tr w:rsidR="00DA1D84" w:rsidTr="00F470E4">
        <w:tc>
          <w:tcPr>
            <w:tcW w:w="1271" w:type="dxa"/>
            <w:tcBorders>
              <w:top w:val="nil"/>
              <w:left w:val="nil"/>
              <w:bottom w:val="nil"/>
              <w:right w:val="single" w:sz="24" w:space="0" w:color="auto"/>
            </w:tcBorders>
          </w:tcPr>
          <w:p w:rsidR="00DA1D84" w:rsidRDefault="00DA1D84" w:rsidP="00DA1D84">
            <w:pPr>
              <w:rPr>
                <w:sz w:val="24"/>
                <w:szCs w:val="24"/>
              </w:rPr>
            </w:pPr>
          </w:p>
        </w:tc>
        <w:tc>
          <w:tcPr>
            <w:tcW w:w="7218" w:type="dxa"/>
            <w:gridSpan w:val="2"/>
            <w:tcBorders>
              <w:top w:val="single" w:sz="24" w:space="0" w:color="auto"/>
              <w:left w:val="single" w:sz="24" w:space="0" w:color="auto"/>
              <w:bottom w:val="single" w:sz="24" w:space="0" w:color="auto"/>
              <w:right w:val="single" w:sz="24" w:space="0" w:color="auto"/>
            </w:tcBorders>
          </w:tcPr>
          <w:p w:rsidR="00DA1D84" w:rsidRDefault="00DA1D84" w:rsidP="00DA1D84">
            <w:pPr>
              <w:jc w:val="center"/>
              <w:rPr>
                <w:sz w:val="24"/>
                <w:szCs w:val="24"/>
              </w:rPr>
            </w:pPr>
            <w:r>
              <w:rPr>
                <w:sz w:val="24"/>
                <w:szCs w:val="24"/>
              </w:rPr>
              <w:t>Tasas de Acierto</w:t>
            </w:r>
          </w:p>
        </w:tc>
      </w:tr>
      <w:tr w:rsidR="00DA1D84" w:rsidTr="00F470E4">
        <w:tc>
          <w:tcPr>
            <w:tcW w:w="1271" w:type="dxa"/>
            <w:tcBorders>
              <w:top w:val="nil"/>
              <w:left w:val="nil"/>
              <w:bottom w:val="single" w:sz="12" w:space="0" w:color="auto"/>
              <w:right w:val="single" w:sz="24" w:space="0" w:color="auto"/>
            </w:tcBorders>
          </w:tcPr>
          <w:p w:rsidR="00DA1D84" w:rsidRDefault="00DA1D84" w:rsidP="00DA1D84">
            <w:pPr>
              <w:rPr>
                <w:sz w:val="24"/>
                <w:szCs w:val="24"/>
              </w:rPr>
            </w:pPr>
          </w:p>
        </w:tc>
        <w:tc>
          <w:tcPr>
            <w:tcW w:w="3539" w:type="dxa"/>
            <w:tcBorders>
              <w:top w:val="single" w:sz="24" w:space="0" w:color="auto"/>
              <w:left w:val="single" w:sz="24" w:space="0" w:color="auto"/>
              <w:bottom w:val="single" w:sz="24" w:space="0" w:color="auto"/>
              <w:right w:val="single" w:sz="24" w:space="0" w:color="auto"/>
            </w:tcBorders>
          </w:tcPr>
          <w:p w:rsidR="00DA1D84" w:rsidRDefault="00DA1D84" w:rsidP="00DA1D84">
            <w:pPr>
              <w:jc w:val="center"/>
              <w:rPr>
                <w:sz w:val="24"/>
                <w:szCs w:val="24"/>
              </w:rPr>
            </w:pPr>
            <w:proofErr w:type="spellStart"/>
            <w:r>
              <w:rPr>
                <w:sz w:val="24"/>
                <w:szCs w:val="24"/>
              </w:rPr>
              <w:t>Euclídeo</w:t>
            </w:r>
            <w:proofErr w:type="spellEnd"/>
          </w:p>
        </w:tc>
        <w:tc>
          <w:tcPr>
            <w:tcW w:w="3679" w:type="dxa"/>
            <w:tcBorders>
              <w:top w:val="single" w:sz="24" w:space="0" w:color="auto"/>
              <w:left w:val="single" w:sz="24" w:space="0" w:color="auto"/>
              <w:bottom w:val="single" w:sz="24" w:space="0" w:color="auto"/>
              <w:right w:val="single" w:sz="24" w:space="0" w:color="auto"/>
            </w:tcBorders>
          </w:tcPr>
          <w:p w:rsidR="00DA1D84" w:rsidRDefault="00DA1D84" w:rsidP="00DA1D84">
            <w:pPr>
              <w:jc w:val="center"/>
              <w:rPr>
                <w:sz w:val="24"/>
                <w:szCs w:val="24"/>
              </w:rPr>
            </w:pPr>
            <w:r>
              <w:rPr>
                <w:sz w:val="24"/>
                <w:szCs w:val="24"/>
              </w:rPr>
              <w:t>Bayesiano</w:t>
            </w:r>
          </w:p>
        </w:tc>
      </w:tr>
      <w:tr w:rsidR="00DA1D84" w:rsidTr="00F470E4">
        <w:tc>
          <w:tcPr>
            <w:tcW w:w="1271" w:type="dxa"/>
            <w:tcBorders>
              <w:top w:val="single" w:sz="12" w:space="0" w:color="auto"/>
              <w:left w:val="single" w:sz="12" w:space="0" w:color="auto"/>
              <w:bottom w:val="single" w:sz="12" w:space="0" w:color="auto"/>
              <w:right w:val="single" w:sz="12" w:space="0" w:color="auto"/>
            </w:tcBorders>
          </w:tcPr>
          <w:p w:rsidR="00DA1D84" w:rsidRDefault="00DA1D84" w:rsidP="00DA1D84">
            <w:pPr>
              <w:rPr>
                <w:sz w:val="24"/>
                <w:szCs w:val="24"/>
              </w:rPr>
            </w:pPr>
            <w:r>
              <w:rPr>
                <w:sz w:val="24"/>
                <w:szCs w:val="24"/>
              </w:rPr>
              <w:t>Iris</w:t>
            </w:r>
          </w:p>
        </w:tc>
        <w:tc>
          <w:tcPr>
            <w:tcW w:w="3539" w:type="dxa"/>
            <w:tcBorders>
              <w:top w:val="single" w:sz="24" w:space="0" w:color="auto"/>
              <w:left w:val="single" w:sz="12" w:space="0" w:color="auto"/>
            </w:tcBorders>
          </w:tcPr>
          <w:p w:rsidR="00DA1D84" w:rsidRDefault="00DA1D84" w:rsidP="00DA1D84">
            <w:pPr>
              <w:jc w:val="center"/>
              <w:rPr>
                <w:sz w:val="24"/>
                <w:szCs w:val="24"/>
              </w:rPr>
            </w:pPr>
            <w:r>
              <w:rPr>
                <w:sz w:val="24"/>
                <w:szCs w:val="24"/>
              </w:rPr>
              <w:t>92.66</w:t>
            </w:r>
          </w:p>
        </w:tc>
        <w:tc>
          <w:tcPr>
            <w:tcW w:w="3679" w:type="dxa"/>
            <w:tcBorders>
              <w:top w:val="single" w:sz="24" w:space="0" w:color="auto"/>
            </w:tcBorders>
          </w:tcPr>
          <w:p w:rsidR="00DA1D84" w:rsidRDefault="00DA1D84" w:rsidP="00DA1D84">
            <w:pPr>
              <w:jc w:val="center"/>
              <w:rPr>
                <w:sz w:val="24"/>
                <w:szCs w:val="24"/>
              </w:rPr>
            </w:pPr>
            <w:r>
              <w:rPr>
                <w:sz w:val="24"/>
                <w:szCs w:val="24"/>
              </w:rPr>
              <w:t>98.00</w:t>
            </w:r>
          </w:p>
        </w:tc>
      </w:tr>
      <w:tr w:rsidR="00DA1D84" w:rsidTr="00F470E4">
        <w:tc>
          <w:tcPr>
            <w:tcW w:w="1271" w:type="dxa"/>
            <w:tcBorders>
              <w:top w:val="single" w:sz="12" w:space="0" w:color="auto"/>
              <w:left w:val="single" w:sz="12" w:space="0" w:color="auto"/>
              <w:bottom w:val="single" w:sz="12" w:space="0" w:color="auto"/>
              <w:right w:val="single" w:sz="12" w:space="0" w:color="auto"/>
            </w:tcBorders>
          </w:tcPr>
          <w:p w:rsidR="00DA1D84" w:rsidRDefault="00DA1D84" w:rsidP="00DA1D84">
            <w:pPr>
              <w:rPr>
                <w:sz w:val="24"/>
                <w:szCs w:val="24"/>
              </w:rPr>
            </w:pPr>
            <w:proofErr w:type="spellStart"/>
            <w:r>
              <w:rPr>
                <w:sz w:val="24"/>
                <w:szCs w:val="24"/>
              </w:rPr>
              <w:t>Wine</w:t>
            </w:r>
            <w:proofErr w:type="spellEnd"/>
          </w:p>
        </w:tc>
        <w:tc>
          <w:tcPr>
            <w:tcW w:w="3539" w:type="dxa"/>
            <w:tcBorders>
              <w:left w:val="single" w:sz="12" w:space="0" w:color="auto"/>
            </w:tcBorders>
          </w:tcPr>
          <w:p w:rsidR="00DA1D84" w:rsidRDefault="00DA1D84" w:rsidP="00DA1D84">
            <w:pPr>
              <w:jc w:val="center"/>
              <w:rPr>
                <w:sz w:val="24"/>
                <w:szCs w:val="24"/>
              </w:rPr>
            </w:pPr>
            <w:r>
              <w:rPr>
                <w:sz w:val="24"/>
                <w:szCs w:val="24"/>
              </w:rPr>
              <w:t>72.47</w:t>
            </w:r>
          </w:p>
        </w:tc>
        <w:tc>
          <w:tcPr>
            <w:tcW w:w="3679" w:type="dxa"/>
          </w:tcPr>
          <w:p w:rsidR="00DA1D84" w:rsidRDefault="00DA1D84" w:rsidP="00DA1D84">
            <w:pPr>
              <w:jc w:val="center"/>
              <w:rPr>
                <w:sz w:val="24"/>
                <w:szCs w:val="24"/>
              </w:rPr>
            </w:pPr>
            <w:r>
              <w:rPr>
                <w:sz w:val="24"/>
                <w:szCs w:val="24"/>
              </w:rPr>
              <w:t>99.43</w:t>
            </w:r>
          </w:p>
        </w:tc>
      </w:tr>
      <w:tr w:rsidR="00DA1D84" w:rsidTr="00F470E4">
        <w:tc>
          <w:tcPr>
            <w:tcW w:w="1271" w:type="dxa"/>
            <w:tcBorders>
              <w:top w:val="single" w:sz="12" w:space="0" w:color="auto"/>
              <w:left w:val="single" w:sz="12" w:space="0" w:color="auto"/>
              <w:bottom w:val="single" w:sz="12" w:space="0" w:color="auto"/>
              <w:right w:val="single" w:sz="12" w:space="0" w:color="auto"/>
            </w:tcBorders>
          </w:tcPr>
          <w:p w:rsidR="00DA1D84" w:rsidRDefault="00DA1D84" w:rsidP="00DA1D84">
            <w:pPr>
              <w:rPr>
                <w:sz w:val="24"/>
                <w:szCs w:val="24"/>
              </w:rPr>
            </w:pPr>
            <w:proofErr w:type="spellStart"/>
            <w:r>
              <w:rPr>
                <w:sz w:val="24"/>
                <w:szCs w:val="24"/>
              </w:rPr>
              <w:t>Cancer</w:t>
            </w:r>
            <w:proofErr w:type="spellEnd"/>
          </w:p>
        </w:tc>
        <w:tc>
          <w:tcPr>
            <w:tcW w:w="3539" w:type="dxa"/>
            <w:tcBorders>
              <w:left w:val="single" w:sz="12" w:space="0" w:color="auto"/>
            </w:tcBorders>
          </w:tcPr>
          <w:p w:rsidR="00DA1D84" w:rsidRDefault="00DA1D84" w:rsidP="00DA1D84">
            <w:pPr>
              <w:jc w:val="center"/>
              <w:rPr>
                <w:sz w:val="24"/>
                <w:szCs w:val="24"/>
              </w:rPr>
            </w:pPr>
            <w:r>
              <w:rPr>
                <w:sz w:val="24"/>
                <w:szCs w:val="24"/>
              </w:rPr>
              <w:t>89.10</w:t>
            </w:r>
          </w:p>
        </w:tc>
        <w:tc>
          <w:tcPr>
            <w:tcW w:w="3679" w:type="dxa"/>
          </w:tcPr>
          <w:p w:rsidR="00DA1D84" w:rsidRDefault="00EF7EAD" w:rsidP="00DA1D84">
            <w:pPr>
              <w:jc w:val="center"/>
              <w:rPr>
                <w:sz w:val="24"/>
                <w:szCs w:val="24"/>
              </w:rPr>
            </w:pPr>
            <w:r>
              <w:rPr>
                <w:sz w:val="24"/>
                <w:szCs w:val="24"/>
              </w:rPr>
              <w:t>97.5</w:t>
            </w:r>
            <w:r w:rsidR="00DA1D84">
              <w:rPr>
                <w:sz w:val="24"/>
                <w:szCs w:val="24"/>
              </w:rPr>
              <w:t>3</w:t>
            </w:r>
          </w:p>
        </w:tc>
      </w:tr>
    </w:tbl>
    <w:p w:rsidR="00DA1D84" w:rsidRDefault="00DA1D84" w:rsidP="00DA1D84">
      <w:pPr>
        <w:rPr>
          <w:sz w:val="24"/>
          <w:szCs w:val="24"/>
        </w:rPr>
      </w:pPr>
    </w:p>
    <w:p w:rsidR="0068565A" w:rsidRDefault="0068565A" w:rsidP="00DA1D84">
      <w:pPr>
        <w:rPr>
          <w:sz w:val="24"/>
          <w:szCs w:val="24"/>
        </w:rPr>
      </w:pPr>
      <w:r>
        <w:rPr>
          <w:sz w:val="24"/>
          <w:szCs w:val="24"/>
        </w:rPr>
        <w:t xml:space="preserve">Matrices de </w:t>
      </w:r>
      <w:r w:rsidR="002C7719">
        <w:rPr>
          <w:sz w:val="24"/>
          <w:szCs w:val="24"/>
        </w:rPr>
        <w:t xml:space="preserve">confusión del clasificador </w:t>
      </w:r>
      <w:proofErr w:type="spellStart"/>
      <w:r w:rsidR="002C7719">
        <w:rPr>
          <w:sz w:val="24"/>
          <w:szCs w:val="24"/>
        </w:rPr>
        <w:t>Euclí</w:t>
      </w:r>
      <w:r>
        <w:rPr>
          <w:sz w:val="24"/>
          <w:szCs w:val="24"/>
        </w:rPr>
        <w:t>deo</w:t>
      </w:r>
      <w:proofErr w:type="spellEnd"/>
      <w:r>
        <w:rPr>
          <w:sz w:val="24"/>
          <w:szCs w:val="24"/>
        </w:rPr>
        <w:t>:</w:t>
      </w:r>
    </w:p>
    <w:p w:rsidR="0068565A" w:rsidRDefault="0068565A" w:rsidP="00DA1D84">
      <w:pPr>
        <w:rPr>
          <w:sz w:val="24"/>
          <w:szCs w:val="24"/>
        </w:rPr>
      </w:pPr>
      <w:r>
        <w:rPr>
          <w:sz w:val="24"/>
          <w:szCs w:val="24"/>
        </w:rPr>
        <w:t>Iris:</w:t>
      </w:r>
    </w:p>
    <w:tbl>
      <w:tblPr>
        <w:tblStyle w:val="TableGrid"/>
        <w:tblW w:w="0" w:type="auto"/>
        <w:tblInd w:w="15" w:type="dxa"/>
        <w:tblLook w:val="04A0" w:firstRow="1" w:lastRow="0" w:firstColumn="1" w:lastColumn="0" w:noHBand="0" w:noVBand="1"/>
      </w:tblPr>
      <w:tblGrid>
        <w:gridCol w:w="2121"/>
        <w:gridCol w:w="1556"/>
        <w:gridCol w:w="1839"/>
        <w:gridCol w:w="1699"/>
      </w:tblGrid>
      <w:tr w:rsidR="0068565A" w:rsidTr="00F470E4">
        <w:tc>
          <w:tcPr>
            <w:tcW w:w="2121" w:type="dxa"/>
            <w:tcBorders>
              <w:top w:val="nil"/>
              <w:left w:val="nil"/>
              <w:bottom w:val="single" w:sz="12" w:space="0" w:color="auto"/>
              <w:right w:val="single" w:sz="12" w:space="0" w:color="auto"/>
            </w:tcBorders>
          </w:tcPr>
          <w:p w:rsidR="0068565A" w:rsidRDefault="0068565A" w:rsidP="002F7701">
            <w:pPr>
              <w:rPr>
                <w:sz w:val="24"/>
                <w:szCs w:val="24"/>
              </w:rPr>
            </w:pPr>
          </w:p>
        </w:tc>
        <w:tc>
          <w:tcPr>
            <w:tcW w:w="1556" w:type="dxa"/>
            <w:tcBorders>
              <w:top w:val="single" w:sz="12" w:space="0" w:color="auto"/>
              <w:left w:val="single" w:sz="12" w:space="0" w:color="auto"/>
              <w:bottom w:val="single" w:sz="12" w:space="0" w:color="auto"/>
              <w:right w:val="single" w:sz="12" w:space="0" w:color="auto"/>
            </w:tcBorders>
          </w:tcPr>
          <w:p w:rsidR="0068565A" w:rsidRDefault="0068565A" w:rsidP="002F7701">
            <w:pPr>
              <w:rPr>
                <w:sz w:val="24"/>
                <w:szCs w:val="24"/>
              </w:rPr>
            </w:pPr>
            <w:proofErr w:type="spellStart"/>
            <w:r>
              <w:rPr>
                <w:sz w:val="24"/>
                <w:szCs w:val="24"/>
              </w:rPr>
              <w:t>Setosa</w:t>
            </w:r>
            <w:proofErr w:type="spellEnd"/>
          </w:p>
        </w:tc>
        <w:tc>
          <w:tcPr>
            <w:tcW w:w="1839" w:type="dxa"/>
            <w:tcBorders>
              <w:top w:val="single" w:sz="12" w:space="0" w:color="auto"/>
              <w:left w:val="single" w:sz="12" w:space="0" w:color="auto"/>
              <w:bottom w:val="single" w:sz="12" w:space="0" w:color="auto"/>
              <w:right w:val="single" w:sz="12" w:space="0" w:color="auto"/>
            </w:tcBorders>
          </w:tcPr>
          <w:p w:rsidR="0068565A" w:rsidRDefault="0068565A" w:rsidP="002F7701">
            <w:pPr>
              <w:rPr>
                <w:sz w:val="24"/>
                <w:szCs w:val="24"/>
              </w:rPr>
            </w:pPr>
            <w:proofErr w:type="spellStart"/>
            <w:r>
              <w:rPr>
                <w:sz w:val="24"/>
                <w:szCs w:val="24"/>
              </w:rPr>
              <w:t>Versicolor</w:t>
            </w:r>
            <w:proofErr w:type="spellEnd"/>
          </w:p>
        </w:tc>
        <w:tc>
          <w:tcPr>
            <w:tcW w:w="1699" w:type="dxa"/>
            <w:tcBorders>
              <w:top w:val="single" w:sz="12" w:space="0" w:color="auto"/>
              <w:left w:val="single" w:sz="12" w:space="0" w:color="auto"/>
              <w:bottom w:val="single" w:sz="12" w:space="0" w:color="auto"/>
              <w:right w:val="single" w:sz="12" w:space="0" w:color="auto"/>
            </w:tcBorders>
          </w:tcPr>
          <w:p w:rsidR="0068565A" w:rsidRDefault="0068565A" w:rsidP="002F7701">
            <w:pPr>
              <w:rPr>
                <w:sz w:val="24"/>
                <w:szCs w:val="24"/>
              </w:rPr>
            </w:pPr>
            <w:proofErr w:type="spellStart"/>
            <w:r>
              <w:rPr>
                <w:sz w:val="24"/>
                <w:szCs w:val="24"/>
              </w:rPr>
              <w:t>Virginica</w:t>
            </w:r>
            <w:proofErr w:type="spellEnd"/>
          </w:p>
        </w:tc>
      </w:tr>
      <w:tr w:rsidR="0068565A" w:rsidTr="00F470E4">
        <w:tc>
          <w:tcPr>
            <w:tcW w:w="2121" w:type="dxa"/>
            <w:tcBorders>
              <w:top w:val="single" w:sz="12" w:space="0" w:color="auto"/>
              <w:left w:val="single" w:sz="12" w:space="0" w:color="auto"/>
              <w:bottom w:val="single" w:sz="12" w:space="0" w:color="auto"/>
              <w:right w:val="single" w:sz="12" w:space="0" w:color="auto"/>
            </w:tcBorders>
          </w:tcPr>
          <w:p w:rsidR="0068565A" w:rsidRDefault="0068565A" w:rsidP="002F7701">
            <w:pPr>
              <w:rPr>
                <w:sz w:val="24"/>
                <w:szCs w:val="24"/>
              </w:rPr>
            </w:pPr>
            <w:proofErr w:type="spellStart"/>
            <w:r>
              <w:rPr>
                <w:sz w:val="24"/>
                <w:szCs w:val="24"/>
              </w:rPr>
              <w:t>Setosa</w:t>
            </w:r>
            <w:proofErr w:type="spellEnd"/>
          </w:p>
        </w:tc>
        <w:tc>
          <w:tcPr>
            <w:tcW w:w="1556" w:type="dxa"/>
            <w:tcBorders>
              <w:top w:val="single" w:sz="12" w:space="0" w:color="auto"/>
              <w:left w:val="single" w:sz="12" w:space="0" w:color="auto"/>
            </w:tcBorders>
          </w:tcPr>
          <w:p w:rsidR="0068565A" w:rsidRDefault="0068565A" w:rsidP="002F7701">
            <w:pPr>
              <w:rPr>
                <w:sz w:val="24"/>
                <w:szCs w:val="24"/>
              </w:rPr>
            </w:pPr>
            <w:r>
              <w:rPr>
                <w:sz w:val="24"/>
                <w:szCs w:val="24"/>
              </w:rPr>
              <w:t>50</w:t>
            </w:r>
          </w:p>
        </w:tc>
        <w:tc>
          <w:tcPr>
            <w:tcW w:w="1839" w:type="dxa"/>
            <w:tcBorders>
              <w:top w:val="single" w:sz="12" w:space="0" w:color="auto"/>
            </w:tcBorders>
          </w:tcPr>
          <w:p w:rsidR="0068565A" w:rsidRDefault="0068565A" w:rsidP="002F7701">
            <w:pPr>
              <w:rPr>
                <w:sz w:val="24"/>
                <w:szCs w:val="24"/>
              </w:rPr>
            </w:pPr>
            <w:r>
              <w:rPr>
                <w:sz w:val="24"/>
                <w:szCs w:val="24"/>
              </w:rPr>
              <w:t>0</w:t>
            </w:r>
          </w:p>
        </w:tc>
        <w:tc>
          <w:tcPr>
            <w:tcW w:w="1699" w:type="dxa"/>
            <w:tcBorders>
              <w:top w:val="single" w:sz="12" w:space="0" w:color="auto"/>
            </w:tcBorders>
          </w:tcPr>
          <w:p w:rsidR="0068565A" w:rsidRDefault="0068565A" w:rsidP="002F7701">
            <w:pPr>
              <w:rPr>
                <w:sz w:val="24"/>
                <w:szCs w:val="24"/>
              </w:rPr>
            </w:pPr>
            <w:r>
              <w:rPr>
                <w:sz w:val="24"/>
                <w:szCs w:val="24"/>
              </w:rPr>
              <w:t>0</w:t>
            </w:r>
          </w:p>
        </w:tc>
      </w:tr>
      <w:tr w:rsidR="0068565A" w:rsidTr="00F470E4">
        <w:tc>
          <w:tcPr>
            <w:tcW w:w="2121" w:type="dxa"/>
            <w:tcBorders>
              <w:top w:val="single" w:sz="12" w:space="0" w:color="auto"/>
              <w:left w:val="single" w:sz="12" w:space="0" w:color="auto"/>
              <w:bottom w:val="single" w:sz="12" w:space="0" w:color="auto"/>
              <w:right w:val="single" w:sz="12" w:space="0" w:color="auto"/>
            </w:tcBorders>
          </w:tcPr>
          <w:p w:rsidR="0068565A" w:rsidRDefault="0068565A" w:rsidP="002F7701">
            <w:pPr>
              <w:rPr>
                <w:sz w:val="24"/>
                <w:szCs w:val="24"/>
              </w:rPr>
            </w:pPr>
            <w:proofErr w:type="spellStart"/>
            <w:r>
              <w:rPr>
                <w:sz w:val="24"/>
                <w:szCs w:val="24"/>
              </w:rPr>
              <w:t>Versicolor</w:t>
            </w:r>
            <w:proofErr w:type="spellEnd"/>
          </w:p>
        </w:tc>
        <w:tc>
          <w:tcPr>
            <w:tcW w:w="1556" w:type="dxa"/>
            <w:tcBorders>
              <w:left w:val="single" w:sz="12" w:space="0" w:color="auto"/>
            </w:tcBorders>
          </w:tcPr>
          <w:p w:rsidR="0068565A" w:rsidRDefault="0068565A" w:rsidP="002F7701">
            <w:pPr>
              <w:rPr>
                <w:sz w:val="24"/>
                <w:szCs w:val="24"/>
              </w:rPr>
            </w:pPr>
            <w:r>
              <w:rPr>
                <w:sz w:val="24"/>
                <w:szCs w:val="24"/>
              </w:rPr>
              <w:t>0</w:t>
            </w:r>
          </w:p>
        </w:tc>
        <w:tc>
          <w:tcPr>
            <w:tcW w:w="1839" w:type="dxa"/>
          </w:tcPr>
          <w:p w:rsidR="0068565A" w:rsidRDefault="00A32F4E" w:rsidP="002F7701">
            <w:pPr>
              <w:rPr>
                <w:sz w:val="24"/>
                <w:szCs w:val="24"/>
              </w:rPr>
            </w:pPr>
            <w:r>
              <w:rPr>
                <w:sz w:val="24"/>
                <w:szCs w:val="24"/>
              </w:rPr>
              <w:t>46</w:t>
            </w:r>
          </w:p>
        </w:tc>
        <w:tc>
          <w:tcPr>
            <w:tcW w:w="1699" w:type="dxa"/>
          </w:tcPr>
          <w:p w:rsidR="0068565A" w:rsidRDefault="00A32F4E" w:rsidP="002F7701">
            <w:pPr>
              <w:rPr>
                <w:sz w:val="24"/>
                <w:szCs w:val="24"/>
              </w:rPr>
            </w:pPr>
            <w:r>
              <w:rPr>
                <w:sz w:val="24"/>
                <w:szCs w:val="24"/>
              </w:rPr>
              <w:t>4</w:t>
            </w:r>
          </w:p>
        </w:tc>
      </w:tr>
      <w:tr w:rsidR="0068565A" w:rsidTr="00F470E4">
        <w:tc>
          <w:tcPr>
            <w:tcW w:w="2121" w:type="dxa"/>
            <w:tcBorders>
              <w:top w:val="single" w:sz="12" w:space="0" w:color="auto"/>
              <w:left w:val="single" w:sz="12" w:space="0" w:color="auto"/>
              <w:bottom w:val="single" w:sz="12" w:space="0" w:color="auto"/>
              <w:right w:val="single" w:sz="12" w:space="0" w:color="auto"/>
            </w:tcBorders>
          </w:tcPr>
          <w:p w:rsidR="0068565A" w:rsidRDefault="0068565A" w:rsidP="002F7701">
            <w:pPr>
              <w:rPr>
                <w:sz w:val="24"/>
                <w:szCs w:val="24"/>
              </w:rPr>
            </w:pPr>
            <w:proofErr w:type="spellStart"/>
            <w:r>
              <w:rPr>
                <w:sz w:val="24"/>
                <w:szCs w:val="24"/>
              </w:rPr>
              <w:t>Virginica</w:t>
            </w:r>
            <w:proofErr w:type="spellEnd"/>
          </w:p>
        </w:tc>
        <w:tc>
          <w:tcPr>
            <w:tcW w:w="1556" w:type="dxa"/>
            <w:tcBorders>
              <w:left w:val="single" w:sz="12" w:space="0" w:color="auto"/>
            </w:tcBorders>
          </w:tcPr>
          <w:p w:rsidR="0068565A" w:rsidRDefault="0068565A" w:rsidP="002F7701">
            <w:pPr>
              <w:rPr>
                <w:sz w:val="24"/>
                <w:szCs w:val="24"/>
              </w:rPr>
            </w:pPr>
            <w:r>
              <w:rPr>
                <w:sz w:val="24"/>
                <w:szCs w:val="24"/>
              </w:rPr>
              <w:t>0</w:t>
            </w:r>
          </w:p>
        </w:tc>
        <w:tc>
          <w:tcPr>
            <w:tcW w:w="1839" w:type="dxa"/>
          </w:tcPr>
          <w:p w:rsidR="0068565A" w:rsidRDefault="00A32F4E" w:rsidP="002F7701">
            <w:pPr>
              <w:rPr>
                <w:sz w:val="24"/>
                <w:szCs w:val="24"/>
              </w:rPr>
            </w:pPr>
            <w:r>
              <w:rPr>
                <w:sz w:val="24"/>
                <w:szCs w:val="24"/>
              </w:rPr>
              <w:t>7</w:t>
            </w:r>
          </w:p>
        </w:tc>
        <w:tc>
          <w:tcPr>
            <w:tcW w:w="1699" w:type="dxa"/>
          </w:tcPr>
          <w:p w:rsidR="0068565A" w:rsidRDefault="00A32F4E" w:rsidP="002F7701">
            <w:pPr>
              <w:rPr>
                <w:sz w:val="24"/>
                <w:szCs w:val="24"/>
              </w:rPr>
            </w:pPr>
            <w:r>
              <w:rPr>
                <w:sz w:val="24"/>
                <w:szCs w:val="24"/>
              </w:rPr>
              <w:t>43</w:t>
            </w:r>
          </w:p>
        </w:tc>
      </w:tr>
    </w:tbl>
    <w:p w:rsidR="0068565A" w:rsidRDefault="0068565A" w:rsidP="00DA1D84">
      <w:pPr>
        <w:rPr>
          <w:sz w:val="24"/>
          <w:szCs w:val="24"/>
        </w:rPr>
      </w:pPr>
    </w:p>
    <w:p w:rsidR="00DA1D84" w:rsidRDefault="00A32F4E" w:rsidP="00A32F4E">
      <w:pPr>
        <w:keepNext/>
        <w:rPr>
          <w:sz w:val="24"/>
          <w:szCs w:val="24"/>
        </w:rPr>
      </w:pPr>
      <w:proofErr w:type="spellStart"/>
      <w:r>
        <w:rPr>
          <w:sz w:val="24"/>
          <w:szCs w:val="24"/>
        </w:rPr>
        <w:t>Wine</w:t>
      </w:r>
      <w:proofErr w:type="spellEnd"/>
      <w:r>
        <w:rPr>
          <w:sz w:val="24"/>
          <w:szCs w:val="24"/>
        </w:rPr>
        <w:t>:</w:t>
      </w:r>
    </w:p>
    <w:tbl>
      <w:tblPr>
        <w:tblStyle w:val="TableGrid"/>
        <w:tblW w:w="0" w:type="auto"/>
        <w:tblInd w:w="30" w:type="dxa"/>
        <w:tblLook w:val="04A0" w:firstRow="1" w:lastRow="0" w:firstColumn="1" w:lastColumn="0" w:noHBand="0" w:noVBand="1"/>
      </w:tblPr>
      <w:tblGrid>
        <w:gridCol w:w="1553"/>
        <w:gridCol w:w="1269"/>
        <w:gridCol w:w="1272"/>
        <w:gridCol w:w="1263"/>
      </w:tblGrid>
      <w:tr w:rsidR="00A32F4E" w:rsidTr="00F470E4">
        <w:tc>
          <w:tcPr>
            <w:tcW w:w="1553" w:type="dxa"/>
            <w:tcBorders>
              <w:top w:val="nil"/>
              <w:left w:val="nil"/>
              <w:bottom w:val="single" w:sz="12" w:space="0" w:color="auto"/>
              <w:right w:val="single" w:sz="12" w:space="0" w:color="auto"/>
            </w:tcBorders>
          </w:tcPr>
          <w:p w:rsidR="00A32F4E" w:rsidRDefault="00A32F4E" w:rsidP="00A32F4E">
            <w:pPr>
              <w:keepNext/>
              <w:rPr>
                <w:sz w:val="24"/>
                <w:szCs w:val="24"/>
              </w:rPr>
            </w:pPr>
          </w:p>
        </w:tc>
        <w:tc>
          <w:tcPr>
            <w:tcW w:w="1269" w:type="dxa"/>
            <w:tcBorders>
              <w:top w:val="single" w:sz="12" w:space="0" w:color="auto"/>
              <w:left w:val="single" w:sz="12" w:space="0" w:color="auto"/>
              <w:bottom w:val="single" w:sz="12" w:space="0" w:color="auto"/>
              <w:right w:val="single" w:sz="12" w:space="0" w:color="auto"/>
            </w:tcBorders>
          </w:tcPr>
          <w:p w:rsidR="00A32F4E" w:rsidRDefault="00A32F4E" w:rsidP="00A32F4E">
            <w:pPr>
              <w:keepNext/>
              <w:rPr>
                <w:sz w:val="24"/>
                <w:szCs w:val="24"/>
              </w:rPr>
            </w:pPr>
            <w:r>
              <w:rPr>
                <w:sz w:val="24"/>
                <w:szCs w:val="24"/>
              </w:rPr>
              <w:t>1</w:t>
            </w:r>
          </w:p>
        </w:tc>
        <w:tc>
          <w:tcPr>
            <w:tcW w:w="1272" w:type="dxa"/>
            <w:tcBorders>
              <w:top w:val="single" w:sz="12" w:space="0" w:color="auto"/>
              <w:left w:val="single" w:sz="12" w:space="0" w:color="auto"/>
              <w:bottom w:val="single" w:sz="12" w:space="0" w:color="auto"/>
              <w:right w:val="single" w:sz="12" w:space="0" w:color="auto"/>
            </w:tcBorders>
          </w:tcPr>
          <w:p w:rsidR="00A32F4E" w:rsidRDefault="00A32F4E" w:rsidP="00A32F4E">
            <w:pPr>
              <w:keepNext/>
              <w:rPr>
                <w:sz w:val="24"/>
                <w:szCs w:val="24"/>
              </w:rPr>
            </w:pPr>
            <w:r>
              <w:rPr>
                <w:sz w:val="24"/>
                <w:szCs w:val="24"/>
              </w:rPr>
              <w:t>2</w:t>
            </w:r>
          </w:p>
        </w:tc>
        <w:tc>
          <w:tcPr>
            <w:tcW w:w="1263" w:type="dxa"/>
            <w:tcBorders>
              <w:top w:val="single" w:sz="12" w:space="0" w:color="auto"/>
              <w:left w:val="single" w:sz="12" w:space="0" w:color="auto"/>
              <w:bottom w:val="single" w:sz="12" w:space="0" w:color="auto"/>
              <w:right w:val="single" w:sz="12" w:space="0" w:color="auto"/>
            </w:tcBorders>
          </w:tcPr>
          <w:p w:rsidR="00A32F4E" w:rsidRDefault="00A32F4E" w:rsidP="00A32F4E">
            <w:pPr>
              <w:keepNext/>
              <w:rPr>
                <w:sz w:val="24"/>
                <w:szCs w:val="24"/>
              </w:rPr>
            </w:pPr>
            <w:r>
              <w:rPr>
                <w:sz w:val="24"/>
                <w:szCs w:val="24"/>
              </w:rPr>
              <w:t>3</w:t>
            </w:r>
          </w:p>
        </w:tc>
      </w:tr>
      <w:tr w:rsidR="00A32F4E" w:rsidTr="00F470E4">
        <w:tc>
          <w:tcPr>
            <w:tcW w:w="1553" w:type="dxa"/>
            <w:tcBorders>
              <w:top w:val="single" w:sz="12" w:space="0" w:color="auto"/>
              <w:left w:val="single" w:sz="12" w:space="0" w:color="auto"/>
              <w:bottom w:val="single" w:sz="12" w:space="0" w:color="auto"/>
              <w:right w:val="single" w:sz="12" w:space="0" w:color="auto"/>
            </w:tcBorders>
          </w:tcPr>
          <w:p w:rsidR="00A32F4E" w:rsidRDefault="00A32F4E" w:rsidP="00A32F4E">
            <w:pPr>
              <w:keepNext/>
              <w:rPr>
                <w:sz w:val="24"/>
                <w:szCs w:val="24"/>
              </w:rPr>
            </w:pPr>
            <w:r>
              <w:rPr>
                <w:sz w:val="24"/>
                <w:szCs w:val="24"/>
              </w:rPr>
              <w:t>1</w:t>
            </w:r>
          </w:p>
        </w:tc>
        <w:tc>
          <w:tcPr>
            <w:tcW w:w="1269" w:type="dxa"/>
            <w:tcBorders>
              <w:top w:val="single" w:sz="12" w:space="0" w:color="auto"/>
              <w:left w:val="single" w:sz="12" w:space="0" w:color="auto"/>
            </w:tcBorders>
          </w:tcPr>
          <w:p w:rsidR="00A32F4E" w:rsidRDefault="00A32F4E" w:rsidP="00A32F4E">
            <w:pPr>
              <w:keepNext/>
              <w:rPr>
                <w:sz w:val="24"/>
                <w:szCs w:val="24"/>
              </w:rPr>
            </w:pPr>
            <w:r>
              <w:rPr>
                <w:sz w:val="24"/>
                <w:szCs w:val="24"/>
              </w:rPr>
              <w:t>50</w:t>
            </w:r>
          </w:p>
        </w:tc>
        <w:tc>
          <w:tcPr>
            <w:tcW w:w="1272" w:type="dxa"/>
            <w:tcBorders>
              <w:top w:val="single" w:sz="12" w:space="0" w:color="auto"/>
            </w:tcBorders>
          </w:tcPr>
          <w:p w:rsidR="00A32F4E" w:rsidRDefault="00A32F4E" w:rsidP="00A32F4E">
            <w:pPr>
              <w:keepNext/>
              <w:rPr>
                <w:sz w:val="24"/>
                <w:szCs w:val="24"/>
              </w:rPr>
            </w:pPr>
            <w:r>
              <w:rPr>
                <w:sz w:val="24"/>
                <w:szCs w:val="24"/>
              </w:rPr>
              <w:t>0</w:t>
            </w:r>
          </w:p>
        </w:tc>
        <w:tc>
          <w:tcPr>
            <w:tcW w:w="1263" w:type="dxa"/>
            <w:tcBorders>
              <w:top w:val="single" w:sz="12" w:space="0" w:color="auto"/>
            </w:tcBorders>
          </w:tcPr>
          <w:p w:rsidR="00A32F4E" w:rsidRDefault="00A32F4E" w:rsidP="00A32F4E">
            <w:pPr>
              <w:keepNext/>
              <w:rPr>
                <w:sz w:val="24"/>
                <w:szCs w:val="24"/>
              </w:rPr>
            </w:pPr>
            <w:r>
              <w:rPr>
                <w:sz w:val="24"/>
                <w:szCs w:val="24"/>
              </w:rPr>
              <w:t>9</w:t>
            </w:r>
          </w:p>
        </w:tc>
      </w:tr>
      <w:tr w:rsidR="00A32F4E" w:rsidTr="00F470E4">
        <w:tc>
          <w:tcPr>
            <w:tcW w:w="1553" w:type="dxa"/>
            <w:tcBorders>
              <w:top w:val="single" w:sz="12" w:space="0" w:color="auto"/>
              <w:left w:val="single" w:sz="12" w:space="0" w:color="auto"/>
              <w:bottom w:val="single" w:sz="12" w:space="0" w:color="auto"/>
              <w:right w:val="single" w:sz="12" w:space="0" w:color="auto"/>
            </w:tcBorders>
          </w:tcPr>
          <w:p w:rsidR="00A32F4E" w:rsidRDefault="00A32F4E" w:rsidP="00A32F4E">
            <w:pPr>
              <w:keepNext/>
              <w:rPr>
                <w:sz w:val="24"/>
                <w:szCs w:val="24"/>
              </w:rPr>
            </w:pPr>
            <w:r>
              <w:rPr>
                <w:sz w:val="24"/>
                <w:szCs w:val="24"/>
              </w:rPr>
              <w:t>2</w:t>
            </w:r>
          </w:p>
        </w:tc>
        <w:tc>
          <w:tcPr>
            <w:tcW w:w="1269" w:type="dxa"/>
            <w:tcBorders>
              <w:left w:val="single" w:sz="12" w:space="0" w:color="auto"/>
            </w:tcBorders>
          </w:tcPr>
          <w:p w:rsidR="00A32F4E" w:rsidRDefault="00A32F4E" w:rsidP="00A32F4E">
            <w:pPr>
              <w:keepNext/>
              <w:rPr>
                <w:sz w:val="24"/>
                <w:szCs w:val="24"/>
              </w:rPr>
            </w:pPr>
            <w:r>
              <w:rPr>
                <w:sz w:val="24"/>
                <w:szCs w:val="24"/>
              </w:rPr>
              <w:t>3</w:t>
            </w:r>
          </w:p>
        </w:tc>
        <w:tc>
          <w:tcPr>
            <w:tcW w:w="1272" w:type="dxa"/>
          </w:tcPr>
          <w:p w:rsidR="00A32F4E" w:rsidRDefault="00A32F4E" w:rsidP="00A32F4E">
            <w:pPr>
              <w:keepNext/>
              <w:rPr>
                <w:sz w:val="24"/>
                <w:szCs w:val="24"/>
              </w:rPr>
            </w:pPr>
            <w:r>
              <w:rPr>
                <w:sz w:val="24"/>
                <w:szCs w:val="24"/>
              </w:rPr>
              <w:t>49</w:t>
            </w:r>
          </w:p>
        </w:tc>
        <w:tc>
          <w:tcPr>
            <w:tcW w:w="1263" w:type="dxa"/>
          </w:tcPr>
          <w:p w:rsidR="00A32F4E" w:rsidRDefault="00A32F4E" w:rsidP="00A32F4E">
            <w:pPr>
              <w:keepNext/>
              <w:rPr>
                <w:sz w:val="24"/>
                <w:szCs w:val="24"/>
              </w:rPr>
            </w:pPr>
            <w:r>
              <w:rPr>
                <w:sz w:val="24"/>
                <w:szCs w:val="24"/>
              </w:rPr>
              <w:t>19</w:t>
            </w:r>
          </w:p>
        </w:tc>
      </w:tr>
      <w:tr w:rsidR="00A32F4E" w:rsidTr="00F470E4">
        <w:tc>
          <w:tcPr>
            <w:tcW w:w="1553" w:type="dxa"/>
            <w:tcBorders>
              <w:top w:val="single" w:sz="12" w:space="0" w:color="auto"/>
              <w:left w:val="single" w:sz="12" w:space="0" w:color="auto"/>
              <w:bottom w:val="single" w:sz="12" w:space="0" w:color="auto"/>
              <w:right w:val="single" w:sz="12" w:space="0" w:color="auto"/>
            </w:tcBorders>
          </w:tcPr>
          <w:p w:rsidR="00A32F4E" w:rsidRDefault="00A32F4E" w:rsidP="00A32F4E">
            <w:pPr>
              <w:keepNext/>
              <w:rPr>
                <w:sz w:val="24"/>
                <w:szCs w:val="24"/>
              </w:rPr>
            </w:pPr>
            <w:r>
              <w:rPr>
                <w:sz w:val="24"/>
                <w:szCs w:val="24"/>
              </w:rPr>
              <w:t>3</w:t>
            </w:r>
          </w:p>
        </w:tc>
        <w:tc>
          <w:tcPr>
            <w:tcW w:w="1269" w:type="dxa"/>
            <w:tcBorders>
              <w:left w:val="single" w:sz="12" w:space="0" w:color="auto"/>
            </w:tcBorders>
          </w:tcPr>
          <w:p w:rsidR="00A32F4E" w:rsidRDefault="00A32F4E" w:rsidP="00A32F4E">
            <w:pPr>
              <w:keepNext/>
              <w:rPr>
                <w:sz w:val="24"/>
                <w:szCs w:val="24"/>
              </w:rPr>
            </w:pPr>
            <w:r>
              <w:rPr>
                <w:sz w:val="24"/>
                <w:szCs w:val="24"/>
              </w:rPr>
              <w:t>1</w:t>
            </w:r>
          </w:p>
        </w:tc>
        <w:tc>
          <w:tcPr>
            <w:tcW w:w="1272" w:type="dxa"/>
          </w:tcPr>
          <w:p w:rsidR="00A32F4E" w:rsidRDefault="00A32F4E" w:rsidP="00A32F4E">
            <w:pPr>
              <w:keepNext/>
              <w:rPr>
                <w:sz w:val="24"/>
                <w:szCs w:val="24"/>
              </w:rPr>
            </w:pPr>
            <w:r>
              <w:rPr>
                <w:sz w:val="24"/>
                <w:szCs w:val="24"/>
              </w:rPr>
              <w:t>17</w:t>
            </w:r>
          </w:p>
        </w:tc>
        <w:tc>
          <w:tcPr>
            <w:tcW w:w="1263" w:type="dxa"/>
          </w:tcPr>
          <w:p w:rsidR="00A32F4E" w:rsidRDefault="00A32F4E" w:rsidP="00A32F4E">
            <w:pPr>
              <w:keepNext/>
              <w:rPr>
                <w:sz w:val="24"/>
                <w:szCs w:val="24"/>
              </w:rPr>
            </w:pPr>
            <w:r>
              <w:rPr>
                <w:sz w:val="24"/>
                <w:szCs w:val="24"/>
              </w:rPr>
              <w:t>30</w:t>
            </w:r>
          </w:p>
        </w:tc>
      </w:tr>
    </w:tbl>
    <w:p w:rsidR="00A32F4E" w:rsidRDefault="00A32F4E" w:rsidP="00DA1D84">
      <w:pPr>
        <w:rPr>
          <w:sz w:val="24"/>
          <w:szCs w:val="24"/>
        </w:rPr>
      </w:pPr>
    </w:p>
    <w:p w:rsidR="00A32F4E" w:rsidRDefault="00A32F4E" w:rsidP="00DA1D84">
      <w:pPr>
        <w:rPr>
          <w:sz w:val="24"/>
          <w:szCs w:val="24"/>
        </w:rPr>
      </w:pPr>
      <w:proofErr w:type="spellStart"/>
      <w:r>
        <w:rPr>
          <w:sz w:val="24"/>
          <w:szCs w:val="24"/>
        </w:rPr>
        <w:t>Cancer</w:t>
      </w:r>
      <w:proofErr w:type="spellEnd"/>
      <w:r>
        <w:rPr>
          <w:sz w:val="24"/>
          <w:szCs w:val="24"/>
        </w:rPr>
        <w:t>:</w:t>
      </w:r>
    </w:p>
    <w:tbl>
      <w:tblPr>
        <w:tblStyle w:val="TableGrid"/>
        <w:tblW w:w="0" w:type="auto"/>
        <w:tblInd w:w="35" w:type="dxa"/>
        <w:tblLook w:val="04A0" w:firstRow="1" w:lastRow="0" w:firstColumn="1" w:lastColumn="0" w:noHBand="0" w:noVBand="1"/>
      </w:tblPr>
      <w:tblGrid>
        <w:gridCol w:w="679"/>
        <w:gridCol w:w="1129"/>
        <w:gridCol w:w="1286"/>
      </w:tblGrid>
      <w:tr w:rsidR="00A32F4E" w:rsidTr="00F470E4">
        <w:tc>
          <w:tcPr>
            <w:tcW w:w="679" w:type="dxa"/>
            <w:tcBorders>
              <w:top w:val="nil"/>
              <w:left w:val="nil"/>
              <w:bottom w:val="single" w:sz="12" w:space="0" w:color="auto"/>
              <w:right w:val="single" w:sz="12" w:space="0" w:color="auto"/>
            </w:tcBorders>
          </w:tcPr>
          <w:p w:rsidR="00A32F4E" w:rsidRDefault="00A32F4E" w:rsidP="002F7701">
            <w:pPr>
              <w:rPr>
                <w:sz w:val="24"/>
                <w:szCs w:val="24"/>
              </w:rPr>
            </w:pPr>
          </w:p>
        </w:tc>
        <w:tc>
          <w:tcPr>
            <w:tcW w:w="1129" w:type="dxa"/>
            <w:tcBorders>
              <w:top w:val="single" w:sz="12" w:space="0" w:color="auto"/>
              <w:left w:val="single" w:sz="12" w:space="0" w:color="auto"/>
              <w:bottom w:val="single" w:sz="12" w:space="0" w:color="auto"/>
              <w:right w:val="single" w:sz="12" w:space="0" w:color="auto"/>
            </w:tcBorders>
          </w:tcPr>
          <w:p w:rsidR="00A32F4E" w:rsidRDefault="00A32F4E" w:rsidP="002F7701">
            <w:pPr>
              <w:rPr>
                <w:sz w:val="24"/>
                <w:szCs w:val="24"/>
              </w:rPr>
            </w:pPr>
            <w:r>
              <w:rPr>
                <w:sz w:val="24"/>
                <w:szCs w:val="24"/>
              </w:rPr>
              <w:t>B</w:t>
            </w:r>
          </w:p>
        </w:tc>
        <w:tc>
          <w:tcPr>
            <w:tcW w:w="1286" w:type="dxa"/>
            <w:tcBorders>
              <w:top w:val="single" w:sz="12" w:space="0" w:color="auto"/>
              <w:left w:val="single" w:sz="12" w:space="0" w:color="auto"/>
              <w:bottom w:val="single" w:sz="12" w:space="0" w:color="auto"/>
              <w:right w:val="single" w:sz="12" w:space="0" w:color="auto"/>
            </w:tcBorders>
          </w:tcPr>
          <w:p w:rsidR="00A32F4E" w:rsidRDefault="00A32F4E" w:rsidP="002F7701">
            <w:pPr>
              <w:rPr>
                <w:sz w:val="24"/>
                <w:szCs w:val="24"/>
              </w:rPr>
            </w:pPr>
            <w:r>
              <w:rPr>
                <w:sz w:val="24"/>
                <w:szCs w:val="24"/>
              </w:rPr>
              <w:t>M</w:t>
            </w:r>
          </w:p>
        </w:tc>
      </w:tr>
      <w:tr w:rsidR="00A32F4E" w:rsidTr="00F470E4">
        <w:tc>
          <w:tcPr>
            <w:tcW w:w="679" w:type="dxa"/>
            <w:tcBorders>
              <w:top w:val="single" w:sz="12" w:space="0" w:color="auto"/>
              <w:left w:val="single" w:sz="12" w:space="0" w:color="auto"/>
              <w:bottom w:val="single" w:sz="12" w:space="0" w:color="auto"/>
              <w:right w:val="single" w:sz="12" w:space="0" w:color="auto"/>
            </w:tcBorders>
          </w:tcPr>
          <w:p w:rsidR="00A32F4E" w:rsidRDefault="00A32F4E" w:rsidP="002F7701">
            <w:pPr>
              <w:rPr>
                <w:sz w:val="24"/>
                <w:szCs w:val="24"/>
              </w:rPr>
            </w:pPr>
            <w:r>
              <w:rPr>
                <w:sz w:val="24"/>
                <w:szCs w:val="24"/>
              </w:rPr>
              <w:t>B</w:t>
            </w:r>
          </w:p>
        </w:tc>
        <w:tc>
          <w:tcPr>
            <w:tcW w:w="1129" w:type="dxa"/>
            <w:tcBorders>
              <w:top w:val="single" w:sz="12" w:space="0" w:color="auto"/>
              <w:left w:val="single" w:sz="12" w:space="0" w:color="auto"/>
            </w:tcBorders>
          </w:tcPr>
          <w:p w:rsidR="00A32F4E" w:rsidRDefault="00A32F4E" w:rsidP="002F7701">
            <w:pPr>
              <w:rPr>
                <w:sz w:val="24"/>
                <w:szCs w:val="24"/>
              </w:rPr>
            </w:pPr>
            <w:r>
              <w:rPr>
                <w:sz w:val="24"/>
                <w:szCs w:val="24"/>
              </w:rPr>
              <w:t>353</w:t>
            </w:r>
          </w:p>
        </w:tc>
        <w:tc>
          <w:tcPr>
            <w:tcW w:w="1286" w:type="dxa"/>
            <w:tcBorders>
              <w:top w:val="single" w:sz="12" w:space="0" w:color="auto"/>
            </w:tcBorders>
          </w:tcPr>
          <w:p w:rsidR="00A32F4E" w:rsidRDefault="00A32F4E" w:rsidP="002F7701">
            <w:pPr>
              <w:rPr>
                <w:sz w:val="24"/>
                <w:szCs w:val="24"/>
              </w:rPr>
            </w:pPr>
            <w:r>
              <w:rPr>
                <w:sz w:val="24"/>
                <w:szCs w:val="24"/>
              </w:rPr>
              <w:t>4</w:t>
            </w:r>
          </w:p>
        </w:tc>
      </w:tr>
      <w:tr w:rsidR="00A32F4E" w:rsidTr="00F470E4">
        <w:tc>
          <w:tcPr>
            <w:tcW w:w="679" w:type="dxa"/>
            <w:tcBorders>
              <w:top w:val="single" w:sz="12" w:space="0" w:color="auto"/>
              <w:left w:val="single" w:sz="12" w:space="0" w:color="auto"/>
              <w:bottom w:val="single" w:sz="12" w:space="0" w:color="auto"/>
              <w:right w:val="single" w:sz="12" w:space="0" w:color="auto"/>
            </w:tcBorders>
          </w:tcPr>
          <w:p w:rsidR="00A32F4E" w:rsidRDefault="00A32F4E" w:rsidP="002F7701">
            <w:pPr>
              <w:rPr>
                <w:sz w:val="24"/>
                <w:szCs w:val="24"/>
              </w:rPr>
            </w:pPr>
            <w:r>
              <w:rPr>
                <w:sz w:val="24"/>
                <w:szCs w:val="24"/>
              </w:rPr>
              <w:t>M</w:t>
            </w:r>
          </w:p>
        </w:tc>
        <w:tc>
          <w:tcPr>
            <w:tcW w:w="1129" w:type="dxa"/>
            <w:tcBorders>
              <w:left w:val="single" w:sz="12" w:space="0" w:color="auto"/>
            </w:tcBorders>
          </w:tcPr>
          <w:p w:rsidR="00A32F4E" w:rsidRDefault="00A32F4E" w:rsidP="002F7701">
            <w:pPr>
              <w:rPr>
                <w:sz w:val="24"/>
                <w:szCs w:val="24"/>
              </w:rPr>
            </w:pPr>
            <w:r>
              <w:rPr>
                <w:sz w:val="24"/>
                <w:szCs w:val="24"/>
              </w:rPr>
              <w:t>58</w:t>
            </w:r>
          </w:p>
        </w:tc>
        <w:tc>
          <w:tcPr>
            <w:tcW w:w="1286" w:type="dxa"/>
          </w:tcPr>
          <w:p w:rsidR="00A32F4E" w:rsidRDefault="00A32F4E" w:rsidP="002F7701">
            <w:pPr>
              <w:rPr>
                <w:sz w:val="24"/>
                <w:szCs w:val="24"/>
              </w:rPr>
            </w:pPr>
            <w:r>
              <w:rPr>
                <w:sz w:val="24"/>
                <w:szCs w:val="24"/>
              </w:rPr>
              <w:t>154</w:t>
            </w:r>
          </w:p>
        </w:tc>
      </w:tr>
    </w:tbl>
    <w:p w:rsidR="00A32F4E" w:rsidRDefault="00A32F4E" w:rsidP="00DA1D84">
      <w:pPr>
        <w:rPr>
          <w:sz w:val="24"/>
          <w:szCs w:val="24"/>
        </w:rPr>
      </w:pPr>
    </w:p>
    <w:p w:rsidR="00D91E63" w:rsidRDefault="00D91E63" w:rsidP="00D03C05">
      <w:pPr>
        <w:keepNext/>
        <w:rPr>
          <w:sz w:val="24"/>
          <w:szCs w:val="24"/>
        </w:rPr>
      </w:pPr>
      <w:r>
        <w:rPr>
          <w:sz w:val="24"/>
          <w:szCs w:val="24"/>
        </w:rPr>
        <w:lastRenderedPageBreak/>
        <w:t>Matrices de confusión del clasificador Bayesiano:</w:t>
      </w:r>
    </w:p>
    <w:p w:rsidR="00D91E63" w:rsidRDefault="00D91E63" w:rsidP="00D03C05">
      <w:pPr>
        <w:keepNext/>
        <w:rPr>
          <w:sz w:val="24"/>
          <w:szCs w:val="24"/>
        </w:rPr>
      </w:pPr>
      <w:r>
        <w:rPr>
          <w:sz w:val="24"/>
          <w:szCs w:val="24"/>
        </w:rPr>
        <w:t>Iris:</w:t>
      </w:r>
    </w:p>
    <w:tbl>
      <w:tblPr>
        <w:tblStyle w:val="TableGrid"/>
        <w:tblW w:w="0" w:type="auto"/>
        <w:tblInd w:w="15" w:type="dxa"/>
        <w:tblLook w:val="04A0" w:firstRow="1" w:lastRow="0" w:firstColumn="1" w:lastColumn="0" w:noHBand="0" w:noVBand="1"/>
      </w:tblPr>
      <w:tblGrid>
        <w:gridCol w:w="2121"/>
        <w:gridCol w:w="1556"/>
        <w:gridCol w:w="1839"/>
        <w:gridCol w:w="1699"/>
      </w:tblGrid>
      <w:tr w:rsidR="00D91E63" w:rsidTr="00F470E4">
        <w:tc>
          <w:tcPr>
            <w:tcW w:w="2121" w:type="dxa"/>
            <w:tcBorders>
              <w:top w:val="nil"/>
              <w:left w:val="nil"/>
              <w:bottom w:val="single" w:sz="12" w:space="0" w:color="auto"/>
              <w:right w:val="single" w:sz="12" w:space="0" w:color="auto"/>
            </w:tcBorders>
          </w:tcPr>
          <w:p w:rsidR="00D91E63" w:rsidRDefault="00D91E63" w:rsidP="00D03C05">
            <w:pPr>
              <w:keepNext/>
              <w:rPr>
                <w:sz w:val="24"/>
                <w:szCs w:val="24"/>
              </w:rPr>
            </w:pPr>
          </w:p>
        </w:tc>
        <w:tc>
          <w:tcPr>
            <w:tcW w:w="1556" w:type="dxa"/>
            <w:tcBorders>
              <w:top w:val="single" w:sz="12" w:space="0" w:color="auto"/>
              <w:left w:val="single" w:sz="12" w:space="0" w:color="auto"/>
              <w:bottom w:val="single" w:sz="12" w:space="0" w:color="auto"/>
              <w:right w:val="single" w:sz="12" w:space="0" w:color="auto"/>
            </w:tcBorders>
          </w:tcPr>
          <w:p w:rsidR="00D91E63" w:rsidRDefault="00D91E63" w:rsidP="00D03C05">
            <w:pPr>
              <w:keepNext/>
              <w:rPr>
                <w:sz w:val="24"/>
                <w:szCs w:val="24"/>
              </w:rPr>
            </w:pPr>
            <w:proofErr w:type="spellStart"/>
            <w:r>
              <w:rPr>
                <w:sz w:val="24"/>
                <w:szCs w:val="24"/>
              </w:rPr>
              <w:t>Setosa</w:t>
            </w:r>
            <w:proofErr w:type="spellEnd"/>
          </w:p>
        </w:tc>
        <w:tc>
          <w:tcPr>
            <w:tcW w:w="1839" w:type="dxa"/>
            <w:tcBorders>
              <w:top w:val="single" w:sz="12" w:space="0" w:color="auto"/>
              <w:left w:val="single" w:sz="12" w:space="0" w:color="auto"/>
              <w:bottom w:val="single" w:sz="12" w:space="0" w:color="auto"/>
              <w:right w:val="single" w:sz="12" w:space="0" w:color="auto"/>
            </w:tcBorders>
          </w:tcPr>
          <w:p w:rsidR="00D91E63" w:rsidRDefault="00D91E63" w:rsidP="00D03C05">
            <w:pPr>
              <w:keepNext/>
              <w:rPr>
                <w:sz w:val="24"/>
                <w:szCs w:val="24"/>
              </w:rPr>
            </w:pPr>
            <w:proofErr w:type="spellStart"/>
            <w:r>
              <w:rPr>
                <w:sz w:val="24"/>
                <w:szCs w:val="24"/>
              </w:rPr>
              <w:t>Versicolor</w:t>
            </w:r>
            <w:proofErr w:type="spellEnd"/>
          </w:p>
        </w:tc>
        <w:tc>
          <w:tcPr>
            <w:tcW w:w="1699" w:type="dxa"/>
            <w:tcBorders>
              <w:top w:val="single" w:sz="12" w:space="0" w:color="auto"/>
              <w:left w:val="single" w:sz="12" w:space="0" w:color="auto"/>
              <w:bottom w:val="single" w:sz="12" w:space="0" w:color="auto"/>
              <w:right w:val="single" w:sz="12" w:space="0" w:color="auto"/>
            </w:tcBorders>
          </w:tcPr>
          <w:p w:rsidR="00D91E63" w:rsidRDefault="00D91E63" w:rsidP="00D03C05">
            <w:pPr>
              <w:keepNext/>
              <w:rPr>
                <w:sz w:val="24"/>
                <w:szCs w:val="24"/>
              </w:rPr>
            </w:pPr>
            <w:proofErr w:type="spellStart"/>
            <w:r>
              <w:rPr>
                <w:sz w:val="24"/>
                <w:szCs w:val="24"/>
              </w:rPr>
              <w:t>Virginica</w:t>
            </w:r>
            <w:proofErr w:type="spellEnd"/>
          </w:p>
        </w:tc>
      </w:tr>
      <w:tr w:rsidR="00D91E63" w:rsidTr="00F470E4">
        <w:tc>
          <w:tcPr>
            <w:tcW w:w="2121" w:type="dxa"/>
            <w:tcBorders>
              <w:top w:val="single" w:sz="12" w:space="0" w:color="auto"/>
              <w:left w:val="single" w:sz="12" w:space="0" w:color="auto"/>
              <w:bottom w:val="single" w:sz="12" w:space="0" w:color="auto"/>
              <w:right w:val="single" w:sz="12" w:space="0" w:color="auto"/>
            </w:tcBorders>
          </w:tcPr>
          <w:p w:rsidR="00D91E63" w:rsidRDefault="00D91E63" w:rsidP="00D03C05">
            <w:pPr>
              <w:keepNext/>
              <w:rPr>
                <w:sz w:val="24"/>
                <w:szCs w:val="24"/>
              </w:rPr>
            </w:pPr>
            <w:proofErr w:type="spellStart"/>
            <w:r>
              <w:rPr>
                <w:sz w:val="24"/>
                <w:szCs w:val="24"/>
              </w:rPr>
              <w:t>Setosa</w:t>
            </w:r>
            <w:proofErr w:type="spellEnd"/>
          </w:p>
        </w:tc>
        <w:tc>
          <w:tcPr>
            <w:tcW w:w="1556" w:type="dxa"/>
            <w:tcBorders>
              <w:top w:val="single" w:sz="12" w:space="0" w:color="auto"/>
              <w:left w:val="single" w:sz="12" w:space="0" w:color="auto"/>
            </w:tcBorders>
          </w:tcPr>
          <w:p w:rsidR="00D91E63" w:rsidRDefault="00D91E63" w:rsidP="00D03C05">
            <w:pPr>
              <w:keepNext/>
              <w:rPr>
                <w:sz w:val="24"/>
                <w:szCs w:val="24"/>
              </w:rPr>
            </w:pPr>
            <w:r>
              <w:rPr>
                <w:sz w:val="24"/>
                <w:szCs w:val="24"/>
              </w:rPr>
              <w:t>50</w:t>
            </w:r>
          </w:p>
        </w:tc>
        <w:tc>
          <w:tcPr>
            <w:tcW w:w="1839" w:type="dxa"/>
            <w:tcBorders>
              <w:top w:val="single" w:sz="12" w:space="0" w:color="auto"/>
            </w:tcBorders>
          </w:tcPr>
          <w:p w:rsidR="00D91E63" w:rsidRDefault="00D91E63" w:rsidP="00D03C05">
            <w:pPr>
              <w:keepNext/>
              <w:rPr>
                <w:sz w:val="24"/>
                <w:szCs w:val="24"/>
              </w:rPr>
            </w:pPr>
            <w:r>
              <w:rPr>
                <w:sz w:val="24"/>
                <w:szCs w:val="24"/>
              </w:rPr>
              <w:t>0</w:t>
            </w:r>
          </w:p>
        </w:tc>
        <w:tc>
          <w:tcPr>
            <w:tcW w:w="1699" w:type="dxa"/>
            <w:tcBorders>
              <w:top w:val="single" w:sz="12" w:space="0" w:color="auto"/>
            </w:tcBorders>
          </w:tcPr>
          <w:p w:rsidR="00D91E63" w:rsidRDefault="00D91E63" w:rsidP="00D03C05">
            <w:pPr>
              <w:keepNext/>
              <w:rPr>
                <w:sz w:val="24"/>
                <w:szCs w:val="24"/>
              </w:rPr>
            </w:pPr>
            <w:r>
              <w:rPr>
                <w:sz w:val="24"/>
                <w:szCs w:val="24"/>
              </w:rPr>
              <w:t>0</w:t>
            </w:r>
          </w:p>
        </w:tc>
      </w:tr>
      <w:tr w:rsidR="00D91E63" w:rsidTr="00F470E4">
        <w:tc>
          <w:tcPr>
            <w:tcW w:w="2121" w:type="dxa"/>
            <w:tcBorders>
              <w:top w:val="single" w:sz="12" w:space="0" w:color="auto"/>
              <w:left w:val="single" w:sz="12" w:space="0" w:color="auto"/>
              <w:bottom w:val="single" w:sz="12" w:space="0" w:color="auto"/>
              <w:right w:val="single" w:sz="12" w:space="0" w:color="auto"/>
            </w:tcBorders>
          </w:tcPr>
          <w:p w:rsidR="00D91E63" w:rsidRDefault="00D91E63" w:rsidP="00D03C05">
            <w:pPr>
              <w:keepNext/>
              <w:rPr>
                <w:sz w:val="24"/>
                <w:szCs w:val="24"/>
              </w:rPr>
            </w:pPr>
            <w:proofErr w:type="spellStart"/>
            <w:r>
              <w:rPr>
                <w:sz w:val="24"/>
                <w:szCs w:val="24"/>
              </w:rPr>
              <w:t>Versicolor</w:t>
            </w:r>
            <w:proofErr w:type="spellEnd"/>
          </w:p>
        </w:tc>
        <w:tc>
          <w:tcPr>
            <w:tcW w:w="1556" w:type="dxa"/>
            <w:tcBorders>
              <w:left w:val="single" w:sz="12" w:space="0" w:color="auto"/>
            </w:tcBorders>
          </w:tcPr>
          <w:p w:rsidR="00D91E63" w:rsidRDefault="00D91E63" w:rsidP="00D03C05">
            <w:pPr>
              <w:keepNext/>
              <w:rPr>
                <w:sz w:val="24"/>
                <w:szCs w:val="24"/>
              </w:rPr>
            </w:pPr>
            <w:r>
              <w:rPr>
                <w:sz w:val="24"/>
                <w:szCs w:val="24"/>
              </w:rPr>
              <w:t>0</w:t>
            </w:r>
          </w:p>
        </w:tc>
        <w:tc>
          <w:tcPr>
            <w:tcW w:w="1839" w:type="dxa"/>
          </w:tcPr>
          <w:p w:rsidR="00D91E63" w:rsidRDefault="00D91E63" w:rsidP="00D03C05">
            <w:pPr>
              <w:keepNext/>
              <w:rPr>
                <w:sz w:val="24"/>
                <w:szCs w:val="24"/>
              </w:rPr>
            </w:pPr>
            <w:r>
              <w:rPr>
                <w:sz w:val="24"/>
                <w:szCs w:val="24"/>
              </w:rPr>
              <w:t>48</w:t>
            </w:r>
          </w:p>
        </w:tc>
        <w:tc>
          <w:tcPr>
            <w:tcW w:w="1699" w:type="dxa"/>
          </w:tcPr>
          <w:p w:rsidR="00D91E63" w:rsidRDefault="00D91E63" w:rsidP="00D03C05">
            <w:pPr>
              <w:keepNext/>
              <w:rPr>
                <w:sz w:val="24"/>
                <w:szCs w:val="24"/>
              </w:rPr>
            </w:pPr>
            <w:r>
              <w:rPr>
                <w:sz w:val="24"/>
                <w:szCs w:val="24"/>
              </w:rPr>
              <w:t>2</w:t>
            </w:r>
          </w:p>
        </w:tc>
      </w:tr>
      <w:tr w:rsidR="00D91E63" w:rsidTr="00F470E4">
        <w:tc>
          <w:tcPr>
            <w:tcW w:w="2121" w:type="dxa"/>
            <w:tcBorders>
              <w:top w:val="single" w:sz="12" w:space="0" w:color="auto"/>
              <w:left w:val="single" w:sz="12" w:space="0" w:color="auto"/>
              <w:bottom w:val="single" w:sz="12" w:space="0" w:color="auto"/>
              <w:right w:val="single" w:sz="12" w:space="0" w:color="auto"/>
            </w:tcBorders>
          </w:tcPr>
          <w:p w:rsidR="00D91E63" w:rsidRDefault="00D91E63" w:rsidP="00D03C05">
            <w:pPr>
              <w:keepNext/>
              <w:rPr>
                <w:sz w:val="24"/>
                <w:szCs w:val="24"/>
              </w:rPr>
            </w:pPr>
            <w:proofErr w:type="spellStart"/>
            <w:r>
              <w:rPr>
                <w:sz w:val="24"/>
                <w:szCs w:val="24"/>
              </w:rPr>
              <w:t>Virginica</w:t>
            </w:r>
            <w:proofErr w:type="spellEnd"/>
          </w:p>
        </w:tc>
        <w:tc>
          <w:tcPr>
            <w:tcW w:w="1556" w:type="dxa"/>
            <w:tcBorders>
              <w:left w:val="single" w:sz="12" w:space="0" w:color="auto"/>
            </w:tcBorders>
          </w:tcPr>
          <w:p w:rsidR="00D91E63" w:rsidRDefault="00D91E63" w:rsidP="00D03C05">
            <w:pPr>
              <w:keepNext/>
              <w:rPr>
                <w:sz w:val="24"/>
                <w:szCs w:val="24"/>
              </w:rPr>
            </w:pPr>
            <w:r>
              <w:rPr>
                <w:sz w:val="24"/>
                <w:szCs w:val="24"/>
              </w:rPr>
              <w:t>0</w:t>
            </w:r>
          </w:p>
        </w:tc>
        <w:tc>
          <w:tcPr>
            <w:tcW w:w="1839" w:type="dxa"/>
          </w:tcPr>
          <w:p w:rsidR="00D91E63" w:rsidRDefault="00D91E63" w:rsidP="00D03C05">
            <w:pPr>
              <w:keepNext/>
              <w:rPr>
                <w:sz w:val="24"/>
                <w:szCs w:val="24"/>
              </w:rPr>
            </w:pPr>
            <w:r>
              <w:rPr>
                <w:sz w:val="24"/>
                <w:szCs w:val="24"/>
              </w:rPr>
              <w:t>1</w:t>
            </w:r>
          </w:p>
        </w:tc>
        <w:tc>
          <w:tcPr>
            <w:tcW w:w="1699" w:type="dxa"/>
          </w:tcPr>
          <w:p w:rsidR="00D91E63" w:rsidRDefault="00D91E63" w:rsidP="00D03C05">
            <w:pPr>
              <w:keepNext/>
              <w:rPr>
                <w:sz w:val="24"/>
                <w:szCs w:val="24"/>
              </w:rPr>
            </w:pPr>
            <w:r>
              <w:rPr>
                <w:sz w:val="24"/>
                <w:szCs w:val="24"/>
              </w:rPr>
              <w:t>49</w:t>
            </w:r>
          </w:p>
        </w:tc>
      </w:tr>
    </w:tbl>
    <w:p w:rsidR="00D91E63" w:rsidRDefault="00D91E63" w:rsidP="00D03C05">
      <w:pPr>
        <w:keepNext/>
        <w:rPr>
          <w:sz w:val="24"/>
          <w:szCs w:val="24"/>
        </w:rPr>
      </w:pPr>
    </w:p>
    <w:p w:rsidR="00D91E63" w:rsidRDefault="00D91E63" w:rsidP="00D91E63">
      <w:pPr>
        <w:keepNext/>
        <w:rPr>
          <w:sz w:val="24"/>
          <w:szCs w:val="24"/>
        </w:rPr>
      </w:pPr>
      <w:proofErr w:type="spellStart"/>
      <w:r>
        <w:rPr>
          <w:sz w:val="24"/>
          <w:szCs w:val="24"/>
        </w:rPr>
        <w:t>Wine</w:t>
      </w:r>
      <w:proofErr w:type="spellEnd"/>
      <w:r>
        <w:rPr>
          <w:sz w:val="24"/>
          <w:szCs w:val="24"/>
        </w:rPr>
        <w:t>:</w:t>
      </w:r>
    </w:p>
    <w:tbl>
      <w:tblPr>
        <w:tblStyle w:val="TableGrid"/>
        <w:tblW w:w="0" w:type="auto"/>
        <w:tblInd w:w="30" w:type="dxa"/>
        <w:tblLook w:val="04A0" w:firstRow="1" w:lastRow="0" w:firstColumn="1" w:lastColumn="0" w:noHBand="0" w:noVBand="1"/>
      </w:tblPr>
      <w:tblGrid>
        <w:gridCol w:w="1553"/>
        <w:gridCol w:w="1269"/>
        <w:gridCol w:w="1272"/>
        <w:gridCol w:w="1263"/>
      </w:tblGrid>
      <w:tr w:rsidR="00D91E63" w:rsidTr="00F470E4">
        <w:tc>
          <w:tcPr>
            <w:tcW w:w="1553" w:type="dxa"/>
            <w:tcBorders>
              <w:top w:val="nil"/>
              <w:left w:val="nil"/>
              <w:bottom w:val="single" w:sz="12" w:space="0" w:color="auto"/>
              <w:right w:val="single" w:sz="12" w:space="0" w:color="auto"/>
            </w:tcBorders>
          </w:tcPr>
          <w:p w:rsidR="00D91E63" w:rsidRDefault="00D91E63" w:rsidP="00D91E63">
            <w:pPr>
              <w:keepNext/>
              <w:rPr>
                <w:sz w:val="24"/>
                <w:szCs w:val="24"/>
              </w:rPr>
            </w:pPr>
          </w:p>
        </w:tc>
        <w:tc>
          <w:tcPr>
            <w:tcW w:w="1269" w:type="dxa"/>
            <w:tcBorders>
              <w:top w:val="single" w:sz="12" w:space="0" w:color="auto"/>
              <w:left w:val="single" w:sz="12" w:space="0" w:color="auto"/>
              <w:bottom w:val="single" w:sz="12" w:space="0" w:color="auto"/>
              <w:right w:val="single" w:sz="12" w:space="0" w:color="auto"/>
            </w:tcBorders>
          </w:tcPr>
          <w:p w:rsidR="00D91E63" w:rsidRDefault="00D91E63" w:rsidP="00D91E63">
            <w:pPr>
              <w:keepNext/>
              <w:rPr>
                <w:sz w:val="24"/>
                <w:szCs w:val="24"/>
              </w:rPr>
            </w:pPr>
            <w:r>
              <w:rPr>
                <w:sz w:val="24"/>
                <w:szCs w:val="24"/>
              </w:rPr>
              <w:t>1</w:t>
            </w:r>
          </w:p>
        </w:tc>
        <w:tc>
          <w:tcPr>
            <w:tcW w:w="1272" w:type="dxa"/>
            <w:tcBorders>
              <w:top w:val="single" w:sz="12" w:space="0" w:color="auto"/>
              <w:left w:val="single" w:sz="12" w:space="0" w:color="auto"/>
              <w:bottom w:val="single" w:sz="12" w:space="0" w:color="auto"/>
              <w:right w:val="single" w:sz="12" w:space="0" w:color="auto"/>
            </w:tcBorders>
          </w:tcPr>
          <w:p w:rsidR="00D91E63" w:rsidRDefault="00D91E63" w:rsidP="00D91E63">
            <w:pPr>
              <w:keepNext/>
              <w:rPr>
                <w:sz w:val="24"/>
                <w:szCs w:val="24"/>
              </w:rPr>
            </w:pPr>
            <w:r>
              <w:rPr>
                <w:sz w:val="24"/>
                <w:szCs w:val="24"/>
              </w:rPr>
              <w:t>2</w:t>
            </w:r>
          </w:p>
        </w:tc>
        <w:tc>
          <w:tcPr>
            <w:tcW w:w="1263" w:type="dxa"/>
            <w:tcBorders>
              <w:top w:val="single" w:sz="12" w:space="0" w:color="auto"/>
              <w:left w:val="single" w:sz="12" w:space="0" w:color="auto"/>
              <w:bottom w:val="single" w:sz="12" w:space="0" w:color="auto"/>
              <w:right w:val="single" w:sz="12" w:space="0" w:color="auto"/>
            </w:tcBorders>
          </w:tcPr>
          <w:p w:rsidR="00D91E63" w:rsidRDefault="00D91E63" w:rsidP="00D91E63">
            <w:pPr>
              <w:keepNext/>
              <w:rPr>
                <w:sz w:val="24"/>
                <w:szCs w:val="24"/>
              </w:rPr>
            </w:pPr>
            <w:r>
              <w:rPr>
                <w:sz w:val="24"/>
                <w:szCs w:val="24"/>
              </w:rPr>
              <w:t>3</w:t>
            </w:r>
          </w:p>
        </w:tc>
      </w:tr>
      <w:tr w:rsidR="00D91E63" w:rsidTr="00F470E4">
        <w:tc>
          <w:tcPr>
            <w:tcW w:w="1553" w:type="dxa"/>
            <w:tcBorders>
              <w:top w:val="single" w:sz="12" w:space="0" w:color="auto"/>
              <w:left w:val="single" w:sz="12" w:space="0" w:color="auto"/>
              <w:bottom w:val="single" w:sz="12" w:space="0" w:color="auto"/>
              <w:right w:val="single" w:sz="12" w:space="0" w:color="auto"/>
            </w:tcBorders>
          </w:tcPr>
          <w:p w:rsidR="00D91E63" w:rsidRDefault="00D91E63" w:rsidP="00D91E63">
            <w:pPr>
              <w:keepNext/>
              <w:rPr>
                <w:sz w:val="24"/>
                <w:szCs w:val="24"/>
              </w:rPr>
            </w:pPr>
            <w:r>
              <w:rPr>
                <w:sz w:val="24"/>
                <w:szCs w:val="24"/>
              </w:rPr>
              <w:t>1</w:t>
            </w:r>
          </w:p>
        </w:tc>
        <w:tc>
          <w:tcPr>
            <w:tcW w:w="1269" w:type="dxa"/>
            <w:tcBorders>
              <w:top w:val="single" w:sz="12" w:space="0" w:color="auto"/>
              <w:left w:val="single" w:sz="12" w:space="0" w:color="auto"/>
            </w:tcBorders>
          </w:tcPr>
          <w:p w:rsidR="00D91E63" w:rsidRDefault="00D91E63" w:rsidP="00D91E63">
            <w:pPr>
              <w:keepNext/>
              <w:rPr>
                <w:sz w:val="24"/>
                <w:szCs w:val="24"/>
              </w:rPr>
            </w:pPr>
            <w:r>
              <w:rPr>
                <w:sz w:val="24"/>
                <w:szCs w:val="24"/>
              </w:rPr>
              <w:t>59</w:t>
            </w:r>
          </w:p>
        </w:tc>
        <w:tc>
          <w:tcPr>
            <w:tcW w:w="1272" w:type="dxa"/>
            <w:tcBorders>
              <w:top w:val="single" w:sz="12" w:space="0" w:color="auto"/>
            </w:tcBorders>
          </w:tcPr>
          <w:p w:rsidR="00D91E63" w:rsidRDefault="00D91E63" w:rsidP="00D91E63">
            <w:pPr>
              <w:keepNext/>
              <w:rPr>
                <w:sz w:val="24"/>
                <w:szCs w:val="24"/>
              </w:rPr>
            </w:pPr>
            <w:r>
              <w:rPr>
                <w:sz w:val="24"/>
                <w:szCs w:val="24"/>
              </w:rPr>
              <w:t>0</w:t>
            </w:r>
          </w:p>
        </w:tc>
        <w:tc>
          <w:tcPr>
            <w:tcW w:w="1263" w:type="dxa"/>
            <w:tcBorders>
              <w:top w:val="single" w:sz="12" w:space="0" w:color="auto"/>
            </w:tcBorders>
          </w:tcPr>
          <w:p w:rsidR="00D91E63" w:rsidRDefault="00D91E63" w:rsidP="00D91E63">
            <w:pPr>
              <w:keepNext/>
              <w:rPr>
                <w:sz w:val="24"/>
                <w:szCs w:val="24"/>
              </w:rPr>
            </w:pPr>
            <w:r>
              <w:rPr>
                <w:sz w:val="24"/>
                <w:szCs w:val="24"/>
              </w:rPr>
              <w:t>0</w:t>
            </w:r>
          </w:p>
        </w:tc>
      </w:tr>
      <w:tr w:rsidR="00D91E63" w:rsidTr="00F470E4">
        <w:tc>
          <w:tcPr>
            <w:tcW w:w="1553" w:type="dxa"/>
            <w:tcBorders>
              <w:top w:val="single" w:sz="12" w:space="0" w:color="auto"/>
              <w:left w:val="single" w:sz="12" w:space="0" w:color="auto"/>
              <w:bottom w:val="single" w:sz="12" w:space="0" w:color="auto"/>
              <w:right w:val="single" w:sz="12" w:space="0" w:color="auto"/>
            </w:tcBorders>
          </w:tcPr>
          <w:p w:rsidR="00D91E63" w:rsidRDefault="00D91E63" w:rsidP="00D91E63">
            <w:pPr>
              <w:keepNext/>
              <w:rPr>
                <w:sz w:val="24"/>
                <w:szCs w:val="24"/>
              </w:rPr>
            </w:pPr>
            <w:r>
              <w:rPr>
                <w:sz w:val="24"/>
                <w:szCs w:val="24"/>
              </w:rPr>
              <w:t>2</w:t>
            </w:r>
          </w:p>
        </w:tc>
        <w:tc>
          <w:tcPr>
            <w:tcW w:w="1269" w:type="dxa"/>
            <w:tcBorders>
              <w:left w:val="single" w:sz="12" w:space="0" w:color="auto"/>
            </w:tcBorders>
          </w:tcPr>
          <w:p w:rsidR="00D91E63" w:rsidRDefault="00D91E63" w:rsidP="00D91E63">
            <w:pPr>
              <w:keepNext/>
              <w:rPr>
                <w:sz w:val="24"/>
                <w:szCs w:val="24"/>
              </w:rPr>
            </w:pPr>
            <w:r>
              <w:rPr>
                <w:sz w:val="24"/>
                <w:szCs w:val="24"/>
              </w:rPr>
              <w:t>1</w:t>
            </w:r>
          </w:p>
        </w:tc>
        <w:tc>
          <w:tcPr>
            <w:tcW w:w="1272" w:type="dxa"/>
          </w:tcPr>
          <w:p w:rsidR="00D91E63" w:rsidRDefault="00D91E63" w:rsidP="00D91E63">
            <w:pPr>
              <w:keepNext/>
              <w:rPr>
                <w:sz w:val="24"/>
                <w:szCs w:val="24"/>
              </w:rPr>
            </w:pPr>
            <w:r>
              <w:rPr>
                <w:sz w:val="24"/>
                <w:szCs w:val="24"/>
              </w:rPr>
              <w:t>70</w:t>
            </w:r>
          </w:p>
        </w:tc>
        <w:tc>
          <w:tcPr>
            <w:tcW w:w="1263" w:type="dxa"/>
          </w:tcPr>
          <w:p w:rsidR="00D91E63" w:rsidRDefault="00D91E63" w:rsidP="00D91E63">
            <w:pPr>
              <w:keepNext/>
              <w:rPr>
                <w:sz w:val="24"/>
                <w:szCs w:val="24"/>
              </w:rPr>
            </w:pPr>
            <w:r>
              <w:rPr>
                <w:sz w:val="24"/>
                <w:szCs w:val="24"/>
              </w:rPr>
              <w:t>0</w:t>
            </w:r>
          </w:p>
        </w:tc>
      </w:tr>
      <w:tr w:rsidR="00D91E63" w:rsidTr="00F470E4">
        <w:tc>
          <w:tcPr>
            <w:tcW w:w="1553" w:type="dxa"/>
            <w:tcBorders>
              <w:top w:val="single" w:sz="12" w:space="0" w:color="auto"/>
              <w:left w:val="single" w:sz="12" w:space="0" w:color="auto"/>
              <w:bottom w:val="single" w:sz="12" w:space="0" w:color="auto"/>
              <w:right w:val="single" w:sz="12" w:space="0" w:color="auto"/>
            </w:tcBorders>
          </w:tcPr>
          <w:p w:rsidR="00D91E63" w:rsidRDefault="00D91E63" w:rsidP="00D91E63">
            <w:pPr>
              <w:keepNext/>
              <w:rPr>
                <w:sz w:val="24"/>
                <w:szCs w:val="24"/>
              </w:rPr>
            </w:pPr>
            <w:r>
              <w:rPr>
                <w:sz w:val="24"/>
                <w:szCs w:val="24"/>
              </w:rPr>
              <w:t>3</w:t>
            </w:r>
          </w:p>
        </w:tc>
        <w:tc>
          <w:tcPr>
            <w:tcW w:w="1269" w:type="dxa"/>
            <w:tcBorders>
              <w:left w:val="single" w:sz="12" w:space="0" w:color="auto"/>
            </w:tcBorders>
          </w:tcPr>
          <w:p w:rsidR="00D91E63" w:rsidRDefault="00D91E63" w:rsidP="00D91E63">
            <w:pPr>
              <w:keepNext/>
              <w:rPr>
                <w:sz w:val="24"/>
                <w:szCs w:val="24"/>
              </w:rPr>
            </w:pPr>
            <w:r>
              <w:rPr>
                <w:sz w:val="24"/>
                <w:szCs w:val="24"/>
              </w:rPr>
              <w:t>0</w:t>
            </w:r>
          </w:p>
        </w:tc>
        <w:tc>
          <w:tcPr>
            <w:tcW w:w="1272" w:type="dxa"/>
          </w:tcPr>
          <w:p w:rsidR="00D91E63" w:rsidRDefault="00D91E63" w:rsidP="00D91E63">
            <w:pPr>
              <w:keepNext/>
              <w:rPr>
                <w:sz w:val="24"/>
                <w:szCs w:val="24"/>
              </w:rPr>
            </w:pPr>
            <w:r>
              <w:rPr>
                <w:sz w:val="24"/>
                <w:szCs w:val="24"/>
              </w:rPr>
              <w:t>0</w:t>
            </w:r>
          </w:p>
        </w:tc>
        <w:tc>
          <w:tcPr>
            <w:tcW w:w="1263" w:type="dxa"/>
          </w:tcPr>
          <w:p w:rsidR="00D91E63" w:rsidRDefault="00D91E63" w:rsidP="00D91E63">
            <w:pPr>
              <w:keepNext/>
              <w:rPr>
                <w:sz w:val="24"/>
                <w:szCs w:val="24"/>
              </w:rPr>
            </w:pPr>
            <w:r>
              <w:rPr>
                <w:sz w:val="24"/>
                <w:szCs w:val="24"/>
              </w:rPr>
              <w:t>48</w:t>
            </w:r>
          </w:p>
        </w:tc>
      </w:tr>
    </w:tbl>
    <w:p w:rsidR="00D91E63" w:rsidRDefault="00D91E63" w:rsidP="00D91E63">
      <w:pPr>
        <w:rPr>
          <w:sz w:val="24"/>
          <w:szCs w:val="24"/>
        </w:rPr>
      </w:pPr>
    </w:p>
    <w:p w:rsidR="00D91E63" w:rsidRDefault="00D91E63" w:rsidP="00D91E63">
      <w:pPr>
        <w:rPr>
          <w:sz w:val="24"/>
          <w:szCs w:val="24"/>
        </w:rPr>
      </w:pPr>
      <w:proofErr w:type="spellStart"/>
      <w:r>
        <w:rPr>
          <w:sz w:val="24"/>
          <w:szCs w:val="24"/>
        </w:rPr>
        <w:t>Cancer</w:t>
      </w:r>
      <w:proofErr w:type="spellEnd"/>
      <w:r>
        <w:rPr>
          <w:sz w:val="24"/>
          <w:szCs w:val="24"/>
        </w:rPr>
        <w:t>:</w:t>
      </w:r>
    </w:p>
    <w:tbl>
      <w:tblPr>
        <w:tblStyle w:val="TableGrid"/>
        <w:tblW w:w="0" w:type="auto"/>
        <w:tblInd w:w="35" w:type="dxa"/>
        <w:tblLook w:val="04A0" w:firstRow="1" w:lastRow="0" w:firstColumn="1" w:lastColumn="0" w:noHBand="0" w:noVBand="1"/>
      </w:tblPr>
      <w:tblGrid>
        <w:gridCol w:w="679"/>
        <w:gridCol w:w="1129"/>
        <w:gridCol w:w="1286"/>
      </w:tblGrid>
      <w:tr w:rsidR="00D91E63" w:rsidTr="00F470E4">
        <w:tc>
          <w:tcPr>
            <w:tcW w:w="679" w:type="dxa"/>
            <w:tcBorders>
              <w:top w:val="nil"/>
              <w:left w:val="nil"/>
              <w:bottom w:val="single" w:sz="12" w:space="0" w:color="auto"/>
              <w:right w:val="single" w:sz="12" w:space="0" w:color="auto"/>
            </w:tcBorders>
          </w:tcPr>
          <w:p w:rsidR="00D91E63" w:rsidRDefault="00D91E63" w:rsidP="002F7701">
            <w:pPr>
              <w:rPr>
                <w:sz w:val="24"/>
                <w:szCs w:val="24"/>
              </w:rPr>
            </w:pPr>
          </w:p>
        </w:tc>
        <w:tc>
          <w:tcPr>
            <w:tcW w:w="1129" w:type="dxa"/>
            <w:tcBorders>
              <w:top w:val="single" w:sz="12" w:space="0" w:color="auto"/>
              <w:left w:val="single" w:sz="12" w:space="0" w:color="auto"/>
              <w:bottom w:val="single" w:sz="12" w:space="0" w:color="auto"/>
              <w:right w:val="single" w:sz="12" w:space="0" w:color="auto"/>
            </w:tcBorders>
          </w:tcPr>
          <w:p w:rsidR="00D91E63" w:rsidRDefault="00D91E63" w:rsidP="002F7701">
            <w:pPr>
              <w:rPr>
                <w:sz w:val="24"/>
                <w:szCs w:val="24"/>
              </w:rPr>
            </w:pPr>
            <w:r>
              <w:rPr>
                <w:sz w:val="24"/>
                <w:szCs w:val="24"/>
              </w:rPr>
              <w:t>B</w:t>
            </w:r>
          </w:p>
        </w:tc>
        <w:tc>
          <w:tcPr>
            <w:tcW w:w="1286" w:type="dxa"/>
            <w:tcBorders>
              <w:top w:val="single" w:sz="12" w:space="0" w:color="auto"/>
              <w:left w:val="single" w:sz="12" w:space="0" w:color="auto"/>
              <w:bottom w:val="single" w:sz="12" w:space="0" w:color="auto"/>
              <w:right w:val="single" w:sz="12" w:space="0" w:color="auto"/>
            </w:tcBorders>
          </w:tcPr>
          <w:p w:rsidR="00D91E63" w:rsidRDefault="00D91E63" w:rsidP="002F7701">
            <w:pPr>
              <w:rPr>
                <w:sz w:val="24"/>
                <w:szCs w:val="24"/>
              </w:rPr>
            </w:pPr>
            <w:r>
              <w:rPr>
                <w:sz w:val="24"/>
                <w:szCs w:val="24"/>
              </w:rPr>
              <w:t>M</w:t>
            </w:r>
          </w:p>
        </w:tc>
      </w:tr>
      <w:tr w:rsidR="00D91E63" w:rsidTr="00F470E4">
        <w:tc>
          <w:tcPr>
            <w:tcW w:w="679" w:type="dxa"/>
            <w:tcBorders>
              <w:top w:val="single" w:sz="12" w:space="0" w:color="auto"/>
              <w:left w:val="single" w:sz="12" w:space="0" w:color="auto"/>
              <w:bottom w:val="single" w:sz="12" w:space="0" w:color="auto"/>
              <w:right w:val="single" w:sz="12" w:space="0" w:color="auto"/>
            </w:tcBorders>
          </w:tcPr>
          <w:p w:rsidR="00D91E63" w:rsidRDefault="00D91E63" w:rsidP="002F7701">
            <w:pPr>
              <w:rPr>
                <w:sz w:val="24"/>
                <w:szCs w:val="24"/>
              </w:rPr>
            </w:pPr>
            <w:r>
              <w:rPr>
                <w:sz w:val="24"/>
                <w:szCs w:val="24"/>
              </w:rPr>
              <w:t>B</w:t>
            </w:r>
          </w:p>
        </w:tc>
        <w:tc>
          <w:tcPr>
            <w:tcW w:w="1129" w:type="dxa"/>
            <w:tcBorders>
              <w:top w:val="single" w:sz="12" w:space="0" w:color="auto"/>
              <w:left w:val="single" w:sz="12" w:space="0" w:color="auto"/>
            </w:tcBorders>
          </w:tcPr>
          <w:p w:rsidR="00D91E63" w:rsidRDefault="00D91E63" w:rsidP="002F7701">
            <w:pPr>
              <w:rPr>
                <w:sz w:val="24"/>
                <w:szCs w:val="24"/>
              </w:rPr>
            </w:pPr>
            <w:r>
              <w:rPr>
                <w:sz w:val="24"/>
                <w:szCs w:val="24"/>
              </w:rPr>
              <w:t>352</w:t>
            </w:r>
          </w:p>
        </w:tc>
        <w:tc>
          <w:tcPr>
            <w:tcW w:w="1286" w:type="dxa"/>
            <w:tcBorders>
              <w:top w:val="single" w:sz="12" w:space="0" w:color="auto"/>
            </w:tcBorders>
          </w:tcPr>
          <w:p w:rsidR="00D91E63" w:rsidRDefault="00D91E63" w:rsidP="002F7701">
            <w:pPr>
              <w:rPr>
                <w:sz w:val="24"/>
                <w:szCs w:val="24"/>
              </w:rPr>
            </w:pPr>
            <w:r>
              <w:rPr>
                <w:sz w:val="24"/>
                <w:szCs w:val="24"/>
              </w:rPr>
              <w:t>5</w:t>
            </w:r>
          </w:p>
        </w:tc>
      </w:tr>
      <w:tr w:rsidR="00D91E63" w:rsidTr="00F470E4">
        <w:tc>
          <w:tcPr>
            <w:tcW w:w="679" w:type="dxa"/>
            <w:tcBorders>
              <w:top w:val="single" w:sz="12" w:space="0" w:color="auto"/>
              <w:left w:val="single" w:sz="12" w:space="0" w:color="auto"/>
              <w:bottom w:val="single" w:sz="12" w:space="0" w:color="auto"/>
              <w:right w:val="single" w:sz="12" w:space="0" w:color="auto"/>
            </w:tcBorders>
          </w:tcPr>
          <w:p w:rsidR="00D91E63" w:rsidRDefault="00D91E63" w:rsidP="002F7701">
            <w:pPr>
              <w:rPr>
                <w:sz w:val="24"/>
                <w:szCs w:val="24"/>
              </w:rPr>
            </w:pPr>
            <w:r>
              <w:rPr>
                <w:sz w:val="24"/>
                <w:szCs w:val="24"/>
              </w:rPr>
              <w:t>M</w:t>
            </w:r>
          </w:p>
        </w:tc>
        <w:tc>
          <w:tcPr>
            <w:tcW w:w="1129" w:type="dxa"/>
            <w:tcBorders>
              <w:left w:val="single" w:sz="12" w:space="0" w:color="auto"/>
            </w:tcBorders>
          </w:tcPr>
          <w:p w:rsidR="00D91E63" w:rsidRDefault="00D91E63" w:rsidP="002F7701">
            <w:pPr>
              <w:rPr>
                <w:sz w:val="24"/>
                <w:szCs w:val="24"/>
              </w:rPr>
            </w:pPr>
            <w:r>
              <w:rPr>
                <w:sz w:val="24"/>
                <w:szCs w:val="24"/>
              </w:rPr>
              <w:t>9</w:t>
            </w:r>
          </w:p>
        </w:tc>
        <w:tc>
          <w:tcPr>
            <w:tcW w:w="1286" w:type="dxa"/>
          </w:tcPr>
          <w:p w:rsidR="00D91E63" w:rsidRDefault="00D91E63" w:rsidP="002F7701">
            <w:pPr>
              <w:rPr>
                <w:sz w:val="24"/>
                <w:szCs w:val="24"/>
              </w:rPr>
            </w:pPr>
            <w:r>
              <w:rPr>
                <w:sz w:val="24"/>
                <w:szCs w:val="24"/>
              </w:rPr>
              <w:t>203</w:t>
            </w:r>
          </w:p>
        </w:tc>
      </w:tr>
    </w:tbl>
    <w:p w:rsidR="00D91E63" w:rsidRDefault="00D91E63" w:rsidP="00D91E63">
      <w:pPr>
        <w:rPr>
          <w:sz w:val="24"/>
          <w:szCs w:val="24"/>
        </w:rPr>
      </w:pPr>
    </w:p>
    <w:p w:rsidR="00D91E63" w:rsidRDefault="00D91E63" w:rsidP="00DA1D84">
      <w:pPr>
        <w:rPr>
          <w:sz w:val="24"/>
          <w:szCs w:val="24"/>
        </w:rPr>
      </w:pPr>
    </w:p>
    <w:p w:rsidR="00D91E63" w:rsidRDefault="00DA1D84" w:rsidP="00DA1D84">
      <w:pPr>
        <w:rPr>
          <w:sz w:val="24"/>
          <w:szCs w:val="24"/>
        </w:rPr>
      </w:pPr>
      <w:r>
        <w:rPr>
          <w:sz w:val="24"/>
          <w:szCs w:val="24"/>
        </w:rPr>
        <w:t xml:space="preserve">Iris: </w:t>
      </w:r>
      <w:r w:rsidR="00D91E63">
        <w:rPr>
          <w:sz w:val="24"/>
          <w:szCs w:val="24"/>
        </w:rPr>
        <w:t>Dado que las tasas d</w:t>
      </w:r>
      <w:r w:rsidR="002C7719">
        <w:rPr>
          <w:sz w:val="24"/>
          <w:szCs w:val="24"/>
        </w:rPr>
        <w:t xml:space="preserve">e acierto del clasificador </w:t>
      </w:r>
      <w:proofErr w:type="spellStart"/>
      <w:r w:rsidR="002C7719">
        <w:rPr>
          <w:sz w:val="24"/>
          <w:szCs w:val="24"/>
        </w:rPr>
        <w:t>Euclí</w:t>
      </w:r>
      <w:r w:rsidR="00D91E63">
        <w:rPr>
          <w:sz w:val="24"/>
          <w:szCs w:val="24"/>
        </w:rPr>
        <w:t>deo</w:t>
      </w:r>
      <w:proofErr w:type="spellEnd"/>
      <w:r w:rsidR="00D91E63">
        <w:rPr>
          <w:sz w:val="24"/>
          <w:szCs w:val="24"/>
        </w:rPr>
        <w:t xml:space="preserve"> y el bayesiano son muy similares, podemos deducir que las clases están muy separadas y se solapan muy poco. En concreto iris-</w:t>
      </w:r>
      <w:proofErr w:type="spellStart"/>
      <w:r w:rsidR="00D91E63">
        <w:rPr>
          <w:sz w:val="24"/>
          <w:szCs w:val="24"/>
        </w:rPr>
        <w:t>setosa</w:t>
      </w:r>
      <w:proofErr w:type="spellEnd"/>
      <w:r w:rsidR="00D91E63">
        <w:rPr>
          <w:sz w:val="24"/>
          <w:szCs w:val="24"/>
        </w:rPr>
        <w:t xml:space="preserve"> tiene </w:t>
      </w:r>
      <w:proofErr w:type="gramStart"/>
      <w:r w:rsidR="00D91E63">
        <w:rPr>
          <w:sz w:val="24"/>
          <w:szCs w:val="24"/>
        </w:rPr>
        <w:t>un 100% de acierto para ambos clasificadores</w:t>
      </w:r>
      <w:proofErr w:type="gramEnd"/>
      <w:r w:rsidR="00D91E63">
        <w:rPr>
          <w:sz w:val="24"/>
          <w:szCs w:val="24"/>
        </w:rPr>
        <w:t>, como se puede observar en la matriz de confusión.</w:t>
      </w:r>
      <w:r w:rsidR="005921D9">
        <w:rPr>
          <w:sz w:val="24"/>
          <w:szCs w:val="24"/>
        </w:rPr>
        <w:t xml:space="preserve"> </w:t>
      </w:r>
      <w:r w:rsidR="00D91E63">
        <w:rPr>
          <w:sz w:val="24"/>
          <w:szCs w:val="24"/>
        </w:rPr>
        <w:t>Por lo tanto esta clase tiene una distancia entre ocurrencias muy pequeña en comparación con la distancia entre</w:t>
      </w:r>
      <w:r w:rsidR="005921D9">
        <w:rPr>
          <w:sz w:val="24"/>
          <w:szCs w:val="24"/>
        </w:rPr>
        <w:t xml:space="preserve"> su </w:t>
      </w:r>
      <w:proofErr w:type="spellStart"/>
      <w:r w:rsidR="005921D9">
        <w:rPr>
          <w:sz w:val="24"/>
          <w:szCs w:val="24"/>
        </w:rPr>
        <w:t>centroide</w:t>
      </w:r>
      <w:proofErr w:type="spellEnd"/>
      <w:r w:rsidR="005921D9">
        <w:rPr>
          <w:sz w:val="24"/>
          <w:szCs w:val="24"/>
        </w:rPr>
        <w:t xml:space="preserve"> y los</w:t>
      </w:r>
      <w:r w:rsidR="00D91E63">
        <w:rPr>
          <w:sz w:val="24"/>
          <w:szCs w:val="24"/>
        </w:rPr>
        <w:t xml:space="preserve"> </w:t>
      </w:r>
      <w:proofErr w:type="spellStart"/>
      <w:r w:rsidR="00D91E63">
        <w:rPr>
          <w:sz w:val="24"/>
          <w:szCs w:val="24"/>
        </w:rPr>
        <w:t>centroides</w:t>
      </w:r>
      <w:proofErr w:type="spellEnd"/>
      <w:r w:rsidR="00D91E63">
        <w:rPr>
          <w:sz w:val="24"/>
          <w:szCs w:val="24"/>
        </w:rPr>
        <w:t xml:space="preserve"> de otras clases</w:t>
      </w:r>
      <w:r w:rsidR="005921D9">
        <w:rPr>
          <w:sz w:val="24"/>
          <w:szCs w:val="24"/>
        </w:rPr>
        <w:t>, es decir, está muy poco dispersa</w:t>
      </w:r>
      <w:r w:rsidR="00D91E63">
        <w:rPr>
          <w:sz w:val="24"/>
          <w:szCs w:val="24"/>
        </w:rPr>
        <w:t>.</w:t>
      </w:r>
    </w:p>
    <w:p w:rsidR="005921D9" w:rsidRDefault="005921D9" w:rsidP="00DA1D84">
      <w:pPr>
        <w:rPr>
          <w:sz w:val="24"/>
          <w:szCs w:val="24"/>
        </w:rPr>
      </w:pPr>
      <w:proofErr w:type="spellStart"/>
      <w:r>
        <w:rPr>
          <w:sz w:val="24"/>
          <w:szCs w:val="24"/>
        </w:rPr>
        <w:t>Wine</w:t>
      </w:r>
      <w:proofErr w:type="spellEnd"/>
      <w:r>
        <w:rPr>
          <w:sz w:val="24"/>
          <w:szCs w:val="24"/>
        </w:rPr>
        <w:t xml:space="preserve">: En este caso las tasas de acierto de los clasificadores varían enormemente. </w:t>
      </w:r>
      <w:r w:rsidR="00EB0FFB">
        <w:rPr>
          <w:sz w:val="24"/>
          <w:szCs w:val="24"/>
        </w:rPr>
        <w:t xml:space="preserve">De este hecho deducimos que, aunque las clases tienen dispersiones muy diferentes, no se solapan prácticamente nada. De esta forma el clasificador bayesiano obtiene casi un 100% de acierto. En la matriz de confusión podemos ver que el único error se corresponde con una ocurrencia de la clase 2 clasificada en la clase 1 </w:t>
      </w:r>
      <w:proofErr w:type="spellStart"/>
      <w:r w:rsidR="00EB0FFB">
        <w:rPr>
          <w:sz w:val="24"/>
          <w:szCs w:val="24"/>
        </w:rPr>
        <w:t>erroneamente</w:t>
      </w:r>
      <w:proofErr w:type="spellEnd"/>
      <w:r w:rsidR="00EB0FFB">
        <w:rPr>
          <w:sz w:val="24"/>
          <w:szCs w:val="24"/>
        </w:rPr>
        <w:t>.</w:t>
      </w:r>
    </w:p>
    <w:p w:rsidR="00EB0FFB" w:rsidRDefault="00EB0FFB" w:rsidP="00DA1D84">
      <w:pPr>
        <w:rPr>
          <w:sz w:val="24"/>
          <w:szCs w:val="24"/>
        </w:rPr>
      </w:pPr>
      <w:proofErr w:type="spellStart"/>
      <w:r>
        <w:rPr>
          <w:sz w:val="24"/>
          <w:szCs w:val="24"/>
        </w:rPr>
        <w:t>Cancer</w:t>
      </w:r>
      <w:proofErr w:type="spellEnd"/>
      <w:r>
        <w:rPr>
          <w:sz w:val="24"/>
          <w:szCs w:val="24"/>
        </w:rPr>
        <w:t xml:space="preserve">: En este </w:t>
      </w:r>
      <w:proofErr w:type="spellStart"/>
      <w:r>
        <w:rPr>
          <w:sz w:val="24"/>
          <w:szCs w:val="24"/>
        </w:rPr>
        <w:t>datas</w:t>
      </w:r>
      <w:r w:rsidR="002C7719">
        <w:rPr>
          <w:sz w:val="24"/>
          <w:szCs w:val="24"/>
        </w:rPr>
        <w:t>et</w:t>
      </w:r>
      <w:proofErr w:type="spellEnd"/>
      <w:r w:rsidR="002C7719">
        <w:rPr>
          <w:sz w:val="24"/>
          <w:szCs w:val="24"/>
        </w:rPr>
        <w:t xml:space="preserve"> la mejoría del clasificador </w:t>
      </w:r>
      <w:proofErr w:type="spellStart"/>
      <w:r w:rsidR="002C7719">
        <w:rPr>
          <w:sz w:val="24"/>
          <w:szCs w:val="24"/>
        </w:rPr>
        <w:t>Euclí</w:t>
      </w:r>
      <w:r>
        <w:rPr>
          <w:sz w:val="24"/>
          <w:szCs w:val="24"/>
        </w:rPr>
        <w:t>deo</w:t>
      </w:r>
      <w:proofErr w:type="spellEnd"/>
      <w:r>
        <w:rPr>
          <w:sz w:val="24"/>
          <w:szCs w:val="24"/>
        </w:rPr>
        <w:t xml:space="preserve"> al bayesiano es moderada. Si </w:t>
      </w:r>
      <w:r w:rsidR="00E868EF">
        <w:rPr>
          <w:sz w:val="24"/>
          <w:szCs w:val="24"/>
        </w:rPr>
        <w:t xml:space="preserve">echamos un vistazo a las matrices de confusión vemos que la diferencia es significativa únicamente en el número de errores que se cometen al clasificar ocurrencias de M. Pasamos de 58 errores a 9, mientras que en la otra clase pasamos de 4 a 5. Esto significa 2 cosas: que la clase B está muy poco dispersa y la M mucho. Finalmente, dado que la tasa de acierto del bayesiano es muy alta también podemos deducir que las </w:t>
      </w:r>
      <w:r w:rsidR="001B00BB">
        <w:rPr>
          <w:sz w:val="24"/>
          <w:szCs w:val="24"/>
        </w:rPr>
        <w:t>clases no se solapan casi nada.</w:t>
      </w:r>
    </w:p>
    <w:p w:rsidR="001B00BB" w:rsidRDefault="001B00BB" w:rsidP="00DA1D84">
      <w:pPr>
        <w:rPr>
          <w:sz w:val="24"/>
          <w:szCs w:val="24"/>
        </w:rPr>
      </w:pPr>
    </w:p>
    <w:p w:rsidR="001B00BB" w:rsidRPr="001B00BB" w:rsidRDefault="001B00BB" w:rsidP="008610E3">
      <w:pPr>
        <w:keepNext/>
        <w:spacing w:before="100" w:beforeAutospacing="1" w:after="100" w:afterAutospacing="1" w:line="240" w:lineRule="auto"/>
        <w:outlineLvl w:val="1"/>
        <w:rPr>
          <w:rFonts w:ascii="Times New Roman" w:eastAsia="Times New Roman" w:hAnsi="Times New Roman" w:cs="Times New Roman"/>
          <w:b/>
          <w:bCs/>
          <w:sz w:val="32"/>
          <w:szCs w:val="32"/>
          <w:lang w:eastAsia="es-ES"/>
        </w:rPr>
      </w:pPr>
      <w:r w:rsidRPr="001B00BB">
        <w:rPr>
          <w:rFonts w:ascii="Times New Roman" w:eastAsia="Times New Roman" w:hAnsi="Times New Roman" w:cs="Times New Roman"/>
          <w:b/>
          <w:bCs/>
          <w:sz w:val="32"/>
          <w:szCs w:val="32"/>
          <w:lang w:eastAsia="es-ES"/>
        </w:rPr>
        <w:lastRenderedPageBreak/>
        <w:t>2. Clasi</w:t>
      </w:r>
      <w:r w:rsidR="002C7719">
        <w:rPr>
          <w:rFonts w:ascii="Times New Roman" w:eastAsia="Times New Roman" w:hAnsi="Times New Roman" w:cs="Times New Roman"/>
          <w:b/>
          <w:bCs/>
          <w:sz w:val="32"/>
          <w:szCs w:val="32"/>
          <w:lang w:eastAsia="es-ES"/>
        </w:rPr>
        <w:t xml:space="preserve">ficación mediante la distancia </w:t>
      </w:r>
      <w:proofErr w:type="spellStart"/>
      <w:r w:rsidR="002C7719">
        <w:rPr>
          <w:rFonts w:ascii="Times New Roman" w:eastAsia="Times New Roman" w:hAnsi="Times New Roman" w:cs="Times New Roman"/>
          <w:b/>
          <w:bCs/>
          <w:sz w:val="32"/>
          <w:szCs w:val="32"/>
          <w:lang w:eastAsia="es-ES"/>
        </w:rPr>
        <w:t>E</w:t>
      </w:r>
      <w:r w:rsidRPr="001B00BB">
        <w:rPr>
          <w:rFonts w:ascii="Times New Roman" w:eastAsia="Times New Roman" w:hAnsi="Times New Roman" w:cs="Times New Roman"/>
          <w:b/>
          <w:bCs/>
          <w:sz w:val="32"/>
          <w:szCs w:val="32"/>
          <w:lang w:eastAsia="es-ES"/>
        </w:rPr>
        <w:t>uclídea</w:t>
      </w:r>
      <w:proofErr w:type="spellEnd"/>
      <w:r w:rsidRPr="001B00BB">
        <w:rPr>
          <w:rFonts w:ascii="Times New Roman" w:eastAsia="Times New Roman" w:hAnsi="Times New Roman" w:cs="Times New Roman"/>
          <w:b/>
          <w:bCs/>
          <w:sz w:val="32"/>
          <w:szCs w:val="32"/>
          <w:lang w:eastAsia="es-ES"/>
        </w:rPr>
        <w:t>.</w:t>
      </w:r>
    </w:p>
    <w:p w:rsidR="001B00BB" w:rsidRPr="00D03C05" w:rsidRDefault="001B00BB" w:rsidP="00D03C05">
      <w:pPr>
        <w:keepNext/>
        <w:spacing w:before="100" w:beforeAutospacing="1" w:after="100" w:afterAutospacing="1" w:line="240" w:lineRule="auto"/>
        <w:outlineLvl w:val="1"/>
        <w:rPr>
          <w:rFonts w:ascii="Times New Roman" w:eastAsia="Times New Roman" w:hAnsi="Times New Roman" w:cs="Times New Roman"/>
          <w:b/>
          <w:bCs/>
          <w:sz w:val="32"/>
          <w:szCs w:val="32"/>
          <w:lang w:eastAsia="es-ES"/>
        </w:rPr>
      </w:pPr>
      <w:r w:rsidRPr="00D03C05">
        <w:rPr>
          <w:rFonts w:ascii="Times New Roman" w:eastAsia="Times New Roman" w:hAnsi="Times New Roman" w:cs="Times New Roman"/>
          <w:b/>
          <w:bCs/>
          <w:sz w:val="32"/>
          <w:szCs w:val="32"/>
          <w:lang w:eastAsia="es-ES"/>
        </w:rPr>
        <w:t>3. El clasificador estadístico bayesiano.</w:t>
      </w:r>
    </w:p>
    <w:p w:rsidR="008610E3" w:rsidRPr="00801872" w:rsidRDefault="008610E3" w:rsidP="00801872">
      <w:pPr>
        <w:keepNext/>
        <w:rPr>
          <w:sz w:val="24"/>
          <w:szCs w:val="24"/>
        </w:rPr>
      </w:pPr>
      <w:r>
        <w:rPr>
          <w:sz w:val="24"/>
          <w:szCs w:val="24"/>
        </w:rPr>
        <w:t xml:space="preserve">La tasa de acierto para el clasificador por distancia </w:t>
      </w:r>
      <w:proofErr w:type="spellStart"/>
      <w:r w:rsidR="002C7719">
        <w:rPr>
          <w:sz w:val="24"/>
          <w:szCs w:val="24"/>
        </w:rPr>
        <w:t>Euclí</w:t>
      </w:r>
      <w:r>
        <w:rPr>
          <w:sz w:val="24"/>
          <w:szCs w:val="24"/>
        </w:rPr>
        <w:t>dea</w:t>
      </w:r>
      <w:proofErr w:type="spellEnd"/>
      <w:r>
        <w:rPr>
          <w:sz w:val="24"/>
          <w:szCs w:val="24"/>
        </w:rPr>
        <w:t xml:space="preserve"> es: 86.655%</w:t>
      </w:r>
    </w:p>
    <w:p w:rsidR="001B00BB" w:rsidRDefault="008610E3" w:rsidP="008610E3">
      <w:pPr>
        <w:keepNext/>
        <w:rPr>
          <w:sz w:val="24"/>
          <w:szCs w:val="24"/>
        </w:rPr>
      </w:pPr>
      <w:r>
        <w:rPr>
          <w:sz w:val="24"/>
          <w:szCs w:val="24"/>
        </w:rPr>
        <w:t>La tasa de acierto para el clasificador estadístico bayesiano es</w:t>
      </w:r>
      <w:r w:rsidR="001B00BB" w:rsidRPr="001B00BB">
        <w:rPr>
          <w:sz w:val="24"/>
          <w:szCs w:val="24"/>
        </w:rPr>
        <w:t>:</w:t>
      </w:r>
      <w:r w:rsidR="001B00BB">
        <w:rPr>
          <w:sz w:val="24"/>
          <w:szCs w:val="24"/>
        </w:rPr>
        <w:t xml:space="preserve"> 89.40</w:t>
      </w:r>
      <w:r>
        <w:rPr>
          <w:sz w:val="24"/>
          <w:szCs w:val="24"/>
        </w:rPr>
        <w:t>%</w:t>
      </w:r>
    </w:p>
    <w:p w:rsidR="001B00BB" w:rsidRDefault="001B00BB" w:rsidP="008610E3">
      <w:pPr>
        <w:keepNext/>
        <w:rPr>
          <w:sz w:val="24"/>
          <w:szCs w:val="24"/>
        </w:rPr>
      </w:pPr>
      <w:r>
        <w:rPr>
          <w:sz w:val="24"/>
          <w:szCs w:val="24"/>
        </w:rPr>
        <w:t>Como las tasas de acierto</w:t>
      </w:r>
      <w:r w:rsidR="002C7719">
        <w:rPr>
          <w:sz w:val="24"/>
          <w:szCs w:val="24"/>
        </w:rPr>
        <w:t xml:space="preserve"> del clasificador de distancia </w:t>
      </w:r>
      <w:proofErr w:type="spellStart"/>
      <w:r w:rsidR="002C7719">
        <w:rPr>
          <w:sz w:val="24"/>
          <w:szCs w:val="24"/>
        </w:rPr>
        <w:t>Euclí</w:t>
      </w:r>
      <w:r>
        <w:rPr>
          <w:sz w:val="24"/>
          <w:szCs w:val="24"/>
        </w:rPr>
        <w:t>dea</w:t>
      </w:r>
      <w:proofErr w:type="spellEnd"/>
      <w:r>
        <w:rPr>
          <w:sz w:val="24"/>
          <w:szCs w:val="24"/>
        </w:rPr>
        <w:t xml:space="preserve"> y el clasificador estadístico bayesiano son muy parecidas y</w:t>
      </w:r>
      <w:r w:rsidR="009A1521">
        <w:rPr>
          <w:sz w:val="24"/>
          <w:szCs w:val="24"/>
        </w:rPr>
        <w:t xml:space="preserve"> </w:t>
      </w:r>
      <w:r>
        <w:rPr>
          <w:sz w:val="24"/>
          <w:szCs w:val="24"/>
        </w:rPr>
        <w:t xml:space="preserve">bastante altas y </w:t>
      </w:r>
      <w:proofErr w:type="gramStart"/>
      <w:r>
        <w:rPr>
          <w:sz w:val="24"/>
          <w:szCs w:val="24"/>
        </w:rPr>
        <w:t>bastante</w:t>
      </w:r>
      <w:proofErr w:type="gramEnd"/>
      <w:r>
        <w:rPr>
          <w:sz w:val="24"/>
          <w:szCs w:val="24"/>
        </w:rPr>
        <w:t xml:space="preserve"> altas podemos deducir que las clases tienen una dispersión muy parecida en general y que se solapan muy poco. Solo se clasifica mal cerca de 1 de cada 10 datos con el clasificador bayesiano.</w:t>
      </w:r>
    </w:p>
    <w:p w:rsidR="00934B3B" w:rsidRDefault="00934B3B" w:rsidP="00934B3B">
      <w:pPr>
        <w:keepNext/>
        <w:spacing w:after="0"/>
        <w:rPr>
          <w:sz w:val="24"/>
          <w:szCs w:val="24"/>
        </w:rPr>
      </w:pPr>
      <w:r>
        <w:rPr>
          <w:noProof/>
          <w:sz w:val="24"/>
          <w:szCs w:val="24"/>
          <w:lang w:eastAsia="es-ES"/>
        </w:rPr>
        <w:drawing>
          <wp:inline distT="0" distB="0" distL="0" distR="0">
            <wp:extent cx="5398770" cy="986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8770" cy="986155"/>
                    </a:xfrm>
                    <a:prstGeom prst="rect">
                      <a:avLst/>
                    </a:prstGeom>
                    <a:noFill/>
                    <a:ln>
                      <a:noFill/>
                    </a:ln>
                  </pic:spPr>
                </pic:pic>
              </a:graphicData>
            </a:graphic>
          </wp:inline>
        </w:drawing>
      </w:r>
    </w:p>
    <w:p w:rsidR="00934B3B" w:rsidRPr="00934B3B" w:rsidRDefault="00934B3B" w:rsidP="00934B3B">
      <w:pPr>
        <w:keepNext/>
        <w:jc w:val="center"/>
        <w:rPr>
          <w:sz w:val="20"/>
          <w:szCs w:val="20"/>
        </w:rPr>
      </w:pPr>
      <w:r w:rsidRPr="00934B3B">
        <w:rPr>
          <w:sz w:val="20"/>
          <w:szCs w:val="20"/>
        </w:rPr>
        <w:t>Matriz de covarianza del digito 1</w:t>
      </w:r>
    </w:p>
    <w:p w:rsidR="000642EC" w:rsidRDefault="00934B3B" w:rsidP="008610E3">
      <w:pPr>
        <w:keepNext/>
        <w:rPr>
          <w:sz w:val="24"/>
          <w:szCs w:val="24"/>
        </w:rPr>
      </w:pPr>
      <w:r>
        <w:rPr>
          <w:sz w:val="24"/>
          <w:szCs w:val="24"/>
        </w:rPr>
        <w:t>En la imagen anterior tenemos un ejemplo de matriz de covarianza. En este caso es la matriz del digito 1.</w:t>
      </w:r>
      <w:r w:rsidR="000642EC">
        <w:rPr>
          <w:sz w:val="24"/>
          <w:szCs w:val="24"/>
        </w:rPr>
        <w:t xml:space="preserve"> Sabemos que una matriz de covarianzas con la desviación estándar en las esquinas y el resto de valores ceros, es circular (en dos dimensiones). En este caso tenemos valores muy cercanos a 1 en las esquinas lo cual quiere decir que las desviaciones estándar son ligeramente superiores a uno y no muy diferentes de los valores que tenemos en la matriz de covarianzas. Además, el resto de valores no superan el 0, salvo excepciones como el segundo parámetro que tiene una varianza grande (4.9483) y algún otro. </w:t>
      </w:r>
    </w:p>
    <w:p w:rsidR="00934B3B" w:rsidRDefault="000642EC" w:rsidP="008610E3">
      <w:pPr>
        <w:keepNext/>
        <w:rPr>
          <w:sz w:val="24"/>
          <w:szCs w:val="24"/>
        </w:rPr>
      </w:pPr>
      <w:r>
        <w:rPr>
          <w:sz w:val="24"/>
          <w:szCs w:val="24"/>
        </w:rPr>
        <w:t>Esto explica que los porcentajes del c</w:t>
      </w:r>
      <w:r w:rsidR="00DA544E">
        <w:rPr>
          <w:sz w:val="24"/>
          <w:szCs w:val="24"/>
        </w:rPr>
        <w:t xml:space="preserve">lasificador mediante distancia </w:t>
      </w:r>
      <w:proofErr w:type="spellStart"/>
      <w:r w:rsidR="00DA544E">
        <w:rPr>
          <w:sz w:val="24"/>
          <w:szCs w:val="24"/>
        </w:rPr>
        <w:t>Euclí</w:t>
      </w:r>
      <w:r>
        <w:rPr>
          <w:sz w:val="24"/>
          <w:szCs w:val="24"/>
        </w:rPr>
        <w:t>dea</w:t>
      </w:r>
      <w:proofErr w:type="spellEnd"/>
      <w:r>
        <w:rPr>
          <w:sz w:val="24"/>
          <w:szCs w:val="24"/>
        </w:rPr>
        <w:t xml:space="preserve"> y el clasificador estadístico bayesiano tengan tasas de acierto similares dado que en el caso anteriormente mencionado en el que la desviación estándar aparece en las esquinas de la matriz y el resto son ceros, sabemos que el clasifica</w:t>
      </w:r>
      <w:r w:rsidR="00DA544E">
        <w:rPr>
          <w:sz w:val="24"/>
          <w:szCs w:val="24"/>
        </w:rPr>
        <w:t xml:space="preserve">dor basado en la distancia </w:t>
      </w:r>
      <w:proofErr w:type="spellStart"/>
      <w:r w:rsidR="00DA544E">
        <w:rPr>
          <w:sz w:val="24"/>
          <w:szCs w:val="24"/>
        </w:rPr>
        <w:t>Euclí</w:t>
      </w:r>
      <w:r>
        <w:rPr>
          <w:sz w:val="24"/>
          <w:szCs w:val="24"/>
        </w:rPr>
        <w:t>dea</w:t>
      </w:r>
      <w:proofErr w:type="spellEnd"/>
      <w:r>
        <w:rPr>
          <w:sz w:val="24"/>
          <w:szCs w:val="24"/>
        </w:rPr>
        <w:t xml:space="preserve"> es óptimo.</w:t>
      </w:r>
    </w:p>
    <w:p w:rsidR="009A1521" w:rsidRDefault="009A1521" w:rsidP="009A1521">
      <w:pPr>
        <w:keepNext/>
        <w:spacing w:after="0"/>
        <w:rPr>
          <w:sz w:val="24"/>
          <w:szCs w:val="24"/>
        </w:rPr>
      </w:pPr>
      <w:r>
        <w:rPr>
          <w:noProof/>
          <w:sz w:val="24"/>
          <w:szCs w:val="24"/>
          <w:lang w:eastAsia="es-ES"/>
        </w:rPr>
        <w:drawing>
          <wp:inline distT="0" distB="0" distL="0" distR="0">
            <wp:extent cx="5398770" cy="1240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1240155"/>
                    </a:xfrm>
                    <a:prstGeom prst="rect">
                      <a:avLst/>
                    </a:prstGeom>
                    <a:noFill/>
                    <a:ln>
                      <a:noFill/>
                    </a:ln>
                  </pic:spPr>
                </pic:pic>
              </a:graphicData>
            </a:graphic>
          </wp:inline>
        </w:drawing>
      </w:r>
    </w:p>
    <w:p w:rsidR="009A1521" w:rsidRDefault="009A1521" w:rsidP="009A1521">
      <w:pPr>
        <w:keepNext/>
        <w:jc w:val="center"/>
        <w:rPr>
          <w:sz w:val="20"/>
          <w:szCs w:val="20"/>
        </w:rPr>
      </w:pPr>
      <w:r w:rsidRPr="009A1521">
        <w:rPr>
          <w:sz w:val="20"/>
          <w:szCs w:val="20"/>
        </w:rPr>
        <w:t xml:space="preserve">Relaciones de distancias entre </w:t>
      </w:r>
      <w:proofErr w:type="spellStart"/>
      <w:r w:rsidRPr="009A1521">
        <w:rPr>
          <w:sz w:val="20"/>
          <w:szCs w:val="20"/>
        </w:rPr>
        <w:t>centroides</w:t>
      </w:r>
      <w:proofErr w:type="spellEnd"/>
    </w:p>
    <w:p w:rsidR="009A1521" w:rsidRDefault="009A1521" w:rsidP="009A1521">
      <w:pPr>
        <w:keepNext/>
        <w:rPr>
          <w:sz w:val="24"/>
          <w:szCs w:val="24"/>
        </w:rPr>
      </w:pPr>
      <w:r>
        <w:rPr>
          <w:sz w:val="24"/>
          <w:szCs w:val="24"/>
        </w:rPr>
        <w:t>En esta imagen podemos observar que</w:t>
      </w:r>
      <w:r w:rsidR="000642EC">
        <w:rPr>
          <w:sz w:val="24"/>
          <w:szCs w:val="24"/>
        </w:rPr>
        <w:t xml:space="preserve"> clases tienen los </w:t>
      </w:r>
      <w:proofErr w:type="spellStart"/>
      <w:r w:rsidR="000642EC">
        <w:rPr>
          <w:sz w:val="24"/>
          <w:szCs w:val="24"/>
        </w:rPr>
        <w:t>centroides</w:t>
      </w:r>
      <w:proofErr w:type="spellEnd"/>
      <w:r w:rsidR="000642EC">
        <w:rPr>
          <w:sz w:val="24"/>
          <w:szCs w:val="24"/>
        </w:rPr>
        <w:t xml:space="preserve"> má</w:t>
      </w:r>
      <w:r>
        <w:rPr>
          <w:sz w:val="24"/>
          <w:szCs w:val="24"/>
        </w:rPr>
        <w:t xml:space="preserve">s cercanos. Por ejemplo el 1 y el 2 tienen </w:t>
      </w:r>
      <w:proofErr w:type="spellStart"/>
      <w:r>
        <w:rPr>
          <w:sz w:val="24"/>
          <w:szCs w:val="24"/>
        </w:rPr>
        <w:t>centroides</w:t>
      </w:r>
      <w:proofErr w:type="spellEnd"/>
      <w:r>
        <w:rPr>
          <w:sz w:val="24"/>
          <w:szCs w:val="24"/>
        </w:rPr>
        <w:t xml:space="preserve"> muy lejanos, mientras que el 8 y el 5 los tienen muy cercanos.</w:t>
      </w:r>
    </w:p>
    <w:p w:rsidR="009A1521" w:rsidRDefault="009A1521" w:rsidP="009A1521">
      <w:pPr>
        <w:keepNext/>
        <w:spacing w:after="0"/>
        <w:rPr>
          <w:sz w:val="24"/>
          <w:szCs w:val="24"/>
        </w:rPr>
      </w:pPr>
      <w:r>
        <w:rPr>
          <w:noProof/>
          <w:sz w:val="24"/>
          <w:szCs w:val="24"/>
          <w:lang w:eastAsia="es-ES"/>
        </w:rPr>
        <w:lastRenderedPageBreak/>
        <w:drawing>
          <wp:inline distT="0" distB="0" distL="0" distR="0">
            <wp:extent cx="5398770" cy="1375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1375410"/>
                    </a:xfrm>
                    <a:prstGeom prst="rect">
                      <a:avLst/>
                    </a:prstGeom>
                    <a:noFill/>
                    <a:ln>
                      <a:noFill/>
                    </a:ln>
                  </pic:spPr>
                </pic:pic>
              </a:graphicData>
            </a:graphic>
          </wp:inline>
        </w:drawing>
      </w:r>
    </w:p>
    <w:p w:rsidR="009A1521" w:rsidRDefault="009A1521" w:rsidP="009A1521">
      <w:pPr>
        <w:keepNext/>
        <w:jc w:val="center"/>
        <w:rPr>
          <w:sz w:val="20"/>
          <w:szCs w:val="20"/>
        </w:rPr>
      </w:pPr>
      <w:r w:rsidRPr="009A1521">
        <w:rPr>
          <w:sz w:val="20"/>
          <w:szCs w:val="20"/>
        </w:rPr>
        <w:t xml:space="preserve">Matriz de confusión </w:t>
      </w:r>
      <w:proofErr w:type="gramStart"/>
      <w:r>
        <w:rPr>
          <w:sz w:val="20"/>
          <w:szCs w:val="20"/>
        </w:rPr>
        <w:t>clasificador</w:t>
      </w:r>
      <w:proofErr w:type="gramEnd"/>
      <w:r>
        <w:rPr>
          <w:sz w:val="20"/>
          <w:szCs w:val="20"/>
        </w:rPr>
        <w:t xml:space="preserve"> mediante</w:t>
      </w:r>
      <w:r w:rsidRPr="009A1521">
        <w:rPr>
          <w:sz w:val="20"/>
          <w:szCs w:val="20"/>
        </w:rPr>
        <w:t xml:space="preserve"> distancia </w:t>
      </w:r>
      <w:proofErr w:type="spellStart"/>
      <w:r w:rsidRPr="009A1521">
        <w:rPr>
          <w:sz w:val="20"/>
          <w:szCs w:val="20"/>
        </w:rPr>
        <w:t>euclidea</w:t>
      </w:r>
      <w:proofErr w:type="spellEnd"/>
    </w:p>
    <w:p w:rsidR="009A1521" w:rsidRPr="009A1521" w:rsidRDefault="009A1521" w:rsidP="009A1521">
      <w:pPr>
        <w:keepNext/>
        <w:keepLines/>
        <w:rPr>
          <w:sz w:val="24"/>
          <w:szCs w:val="24"/>
        </w:rPr>
      </w:pPr>
      <w:r>
        <w:rPr>
          <w:sz w:val="24"/>
          <w:szCs w:val="24"/>
        </w:rPr>
        <w:t xml:space="preserve">Como hemos visto antes los </w:t>
      </w:r>
      <w:proofErr w:type="spellStart"/>
      <w:r>
        <w:rPr>
          <w:sz w:val="24"/>
          <w:szCs w:val="24"/>
        </w:rPr>
        <w:t>centroides</w:t>
      </w:r>
      <w:proofErr w:type="spellEnd"/>
      <w:r>
        <w:rPr>
          <w:sz w:val="24"/>
          <w:szCs w:val="24"/>
        </w:rPr>
        <w:t xml:space="preserve"> del 1 y el 2 son muy lejanos y en la imagen de la matriz de confusión podemos certificarlo ya que solo hay 3 unos clasificados erróneamente como doses. Sin embargo, dado que la distancia entre el </w:t>
      </w:r>
      <w:proofErr w:type="spellStart"/>
      <w:r>
        <w:rPr>
          <w:sz w:val="24"/>
          <w:szCs w:val="24"/>
        </w:rPr>
        <w:t>centroide</w:t>
      </w:r>
      <w:proofErr w:type="spellEnd"/>
      <w:r>
        <w:rPr>
          <w:sz w:val="24"/>
          <w:szCs w:val="24"/>
        </w:rPr>
        <w:t xml:space="preserve"> del 8 y el del 5 es muy reducida, hay 322 ochos clasificados erróneamente como cincos.</w:t>
      </w:r>
    </w:p>
    <w:p w:rsidR="001B00BB" w:rsidRPr="00D03C05" w:rsidRDefault="001B00BB" w:rsidP="00D03C05">
      <w:pPr>
        <w:keepNext/>
        <w:spacing w:before="100" w:beforeAutospacing="1" w:after="100" w:afterAutospacing="1" w:line="240" w:lineRule="auto"/>
        <w:outlineLvl w:val="1"/>
        <w:rPr>
          <w:rFonts w:ascii="Times New Roman" w:eastAsia="Times New Roman" w:hAnsi="Times New Roman" w:cs="Times New Roman"/>
          <w:b/>
          <w:bCs/>
          <w:sz w:val="32"/>
          <w:szCs w:val="32"/>
          <w:lang w:eastAsia="es-ES"/>
        </w:rPr>
      </w:pPr>
      <w:r w:rsidRPr="00D03C05">
        <w:rPr>
          <w:rFonts w:ascii="Times New Roman" w:eastAsia="Times New Roman" w:hAnsi="Times New Roman" w:cs="Times New Roman"/>
          <w:b/>
          <w:bCs/>
          <w:sz w:val="32"/>
          <w:szCs w:val="32"/>
          <w:lang w:eastAsia="es-ES"/>
        </w:rPr>
        <w:t>4. Evaluación del rendimiento.</w:t>
      </w:r>
    </w:p>
    <w:p w:rsidR="001B00BB" w:rsidRDefault="001B00BB" w:rsidP="001B00BB">
      <w:pPr>
        <w:rPr>
          <w:sz w:val="24"/>
          <w:szCs w:val="24"/>
        </w:rPr>
      </w:pPr>
      <w:r>
        <w:rPr>
          <w:sz w:val="24"/>
          <w:szCs w:val="24"/>
        </w:rPr>
        <w:t>Para la evaluación entrenando con el conjunto D1 y clasificando los propios datos de D1 tenemos una tasa de acierto de: 94.6 pa</w:t>
      </w:r>
      <w:r w:rsidR="00176FCB">
        <w:rPr>
          <w:sz w:val="24"/>
          <w:szCs w:val="24"/>
        </w:rPr>
        <w:t xml:space="preserve">ra el bayesiano y 88.6 para el </w:t>
      </w:r>
      <w:proofErr w:type="spellStart"/>
      <w:r w:rsidR="00176FCB">
        <w:rPr>
          <w:sz w:val="24"/>
          <w:szCs w:val="24"/>
        </w:rPr>
        <w:t>Euclí</w:t>
      </w:r>
      <w:r>
        <w:rPr>
          <w:sz w:val="24"/>
          <w:szCs w:val="24"/>
        </w:rPr>
        <w:t>deo</w:t>
      </w:r>
      <w:proofErr w:type="spellEnd"/>
      <w:r>
        <w:rPr>
          <w:sz w:val="24"/>
          <w:szCs w:val="24"/>
        </w:rPr>
        <w:t>.</w:t>
      </w:r>
    </w:p>
    <w:p w:rsidR="001B00BB" w:rsidRDefault="001B00BB" w:rsidP="001B00BB">
      <w:pPr>
        <w:rPr>
          <w:sz w:val="24"/>
          <w:szCs w:val="24"/>
        </w:rPr>
      </w:pPr>
      <w:r>
        <w:rPr>
          <w:sz w:val="24"/>
          <w:szCs w:val="24"/>
        </w:rPr>
        <w:t>Mientras que entrenando con el conjunto D1 y clasificando los datos de D2 tenemos una tas</w:t>
      </w:r>
      <w:r w:rsidR="00176FCB">
        <w:rPr>
          <w:sz w:val="24"/>
          <w:szCs w:val="24"/>
        </w:rPr>
        <w:t xml:space="preserve">a de acierto de: 85.88 para el </w:t>
      </w:r>
      <w:proofErr w:type="spellStart"/>
      <w:r w:rsidR="00176FCB">
        <w:rPr>
          <w:sz w:val="24"/>
          <w:szCs w:val="24"/>
        </w:rPr>
        <w:t>Euclí</w:t>
      </w:r>
      <w:r>
        <w:rPr>
          <w:sz w:val="24"/>
          <w:szCs w:val="24"/>
        </w:rPr>
        <w:t>deo</w:t>
      </w:r>
      <w:proofErr w:type="spellEnd"/>
      <w:r>
        <w:rPr>
          <w:sz w:val="24"/>
          <w:szCs w:val="24"/>
        </w:rPr>
        <w:t xml:space="preserve"> y 84.90 para el bayesiano.</w:t>
      </w:r>
    </w:p>
    <w:p w:rsidR="00CB3A1E" w:rsidRDefault="001B00BB" w:rsidP="001B00BB">
      <w:pPr>
        <w:rPr>
          <w:sz w:val="24"/>
          <w:szCs w:val="24"/>
        </w:rPr>
      </w:pPr>
      <w:r>
        <w:rPr>
          <w:sz w:val="24"/>
          <w:szCs w:val="24"/>
        </w:rPr>
        <w:t>La tabla de tasas será la siguiente:</w:t>
      </w:r>
    </w:p>
    <w:tbl>
      <w:tblPr>
        <w:tblStyle w:val="TableGrid"/>
        <w:tblW w:w="0" w:type="auto"/>
        <w:jc w:val="center"/>
        <w:tblLook w:val="04A0" w:firstRow="1" w:lastRow="0" w:firstColumn="1" w:lastColumn="0" w:noHBand="0" w:noVBand="1"/>
      </w:tblPr>
      <w:tblGrid>
        <w:gridCol w:w="1684"/>
        <w:gridCol w:w="2139"/>
        <w:gridCol w:w="1842"/>
        <w:gridCol w:w="2829"/>
      </w:tblGrid>
      <w:tr w:rsidR="00CB3A1E" w:rsidTr="00CB3A1E">
        <w:trPr>
          <w:jc w:val="center"/>
        </w:trPr>
        <w:tc>
          <w:tcPr>
            <w:tcW w:w="8494" w:type="dxa"/>
            <w:gridSpan w:val="4"/>
            <w:tcBorders>
              <w:top w:val="single" w:sz="24" w:space="0" w:color="auto"/>
              <w:left w:val="single" w:sz="24" w:space="0" w:color="auto"/>
              <w:bottom w:val="single" w:sz="24" w:space="0" w:color="auto"/>
              <w:right w:val="single" w:sz="24" w:space="0" w:color="auto"/>
            </w:tcBorders>
          </w:tcPr>
          <w:p w:rsidR="00CB3A1E" w:rsidRDefault="00CB3A1E" w:rsidP="00CB3A1E">
            <w:pPr>
              <w:jc w:val="center"/>
              <w:rPr>
                <w:sz w:val="24"/>
                <w:szCs w:val="24"/>
              </w:rPr>
            </w:pPr>
            <w:r>
              <w:rPr>
                <w:sz w:val="24"/>
                <w:szCs w:val="24"/>
              </w:rPr>
              <w:t>Tasa de acierto (%)</w:t>
            </w:r>
          </w:p>
        </w:tc>
      </w:tr>
      <w:tr w:rsidR="00CB3A1E" w:rsidTr="00CB3A1E">
        <w:trPr>
          <w:jc w:val="center"/>
        </w:trPr>
        <w:tc>
          <w:tcPr>
            <w:tcW w:w="1684" w:type="dxa"/>
            <w:tcBorders>
              <w:top w:val="single" w:sz="24" w:space="0" w:color="auto"/>
              <w:left w:val="single" w:sz="24" w:space="0" w:color="auto"/>
              <w:bottom w:val="single" w:sz="24" w:space="0" w:color="auto"/>
              <w:right w:val="single" w:sz="24" w:space="0" w:color="auto"/>
            </w:tcBorders>
          </w:tcPr>
          <w:p w:rsidR="00CB3A1E" w:rsidRDefault="00CB3A1E" w:rsidP="00CB3A1E">
            <w:pPr>
              <w:rPr>
                <w:sz w:val="24"/>
                <w:szCs w:val="24"/>
              </w:rPr>
            </w:pPr>
            <w:r>
              <w:rPr>
                <w:sz w:val="24"/>
                <w:szCs w:val="24"/>
              </w:rPr>
              <w:t>Entrenamiento</w:t>
            </w:r>
          </w:p>
        </w:tc>
        <w:tc>
          <w:tcPr>
            <w:tcW w:w="2139" w:type="dxa"/>
            <w:tcBorders>
              <w:top w:val="single" w:sz="24" w:space="0" w:color="auto"/>
              <w:left w:val="single" w:sz="24" w:space="0" w:color="auto"/>
              <w:bottom w:val="single" w:sz="24" w:space="0" w:color="auto"/>
              <w:right w:val="single" w:sz="24" w:space="0" w:color="auto"/>
            </w:tcBorders>
          </w:tcPr>
          <w:p w:rsidR="00CB3A1E" w:rsidRDefault="00CB3A1E" w:rsidP="00CB3A1E">
            <w:pPr>
              <w:rPr>
                <w:sz w:val="24"/>
                <w:szCs w:val="24"/>
              </w:rPr>
            </w:pPr>
            <w:r>
              <w:rPr>
                <w:sz w:val="24"/>
                <w:szCs w:val="24"/>
              </w:rPr>
              <w:t>Clasificación</w:t>
            </w:r>
          </w:p>
        </w:tc>
        <w:tc>
          <w:tcPr>
            <w:tcW w:w="1842" w:type="dxa"/>
            <w:tcBorders>
              <w:top w:val="single" w:sz="24" w:space="0" w:color="auto"/>
              <w:left w:val="single" w:sz="24" w:space="0" w:color="auto"/>
              <w:bottom w:val="single" w:sz="24" w:space="0" w:color="auto"/>
              <w:right w:val="single" w:sz="24" w:space="0" w:color="auto"/>
            </w:tcBorders>
          </w:tcPr>
          <w:p w:rsidR="00CB3A1E" w:rsidRDefault="00CB3A1E" w:rsidP="00CB3A1E">
            <w:pPr>
              <w:jc w:val="center"/>
              <w:rPr>
                <w:sz w:val="24"/>
                <w:szCs w:val="24"/>
              </w:rPr>
            </w:pPr>
            <w:proofErr w:type="spellStart"/>
            <w:r>
              <w:rPr>
                <w:sz w:val="24"/>
                <w:szCs w:val="24"/>
              </w:rPr>
              <w:t>Bayes</w:t>
            </w:r>
            <w:proofErr w:type="spellEnd"/>
          </w:p>
        </w:tc>
        <w:tc>
          <w:tcPr>
            <w:tcW w:w="2829" w:type="dxa"/>
            <w:tcBorders>
              <w:top w:val="single" w:sz="24" w:space="0" w:color="auto"/>
              <w:left w:val="single" w:sz="24" w:space="0" w:color="auto"/>
              <w:bottom w:val="single" w:sz="24" w:space="0" w:color="auto"/>
              <w:right w:val="single" w:sz="24" w:space="0" w:color="auto"/>
            </w:tcBorders>
          </w:tcPr>
          <w:p w:rsidR="00CB3A1E" w:rsidRDefault="00CB3A1E" w:rsidP="00CB3A1E">
            <w:pPr>
              <w:jc w:val="center"/>
              <w:rPr>
                <w:sz w:val="24"/>
                <w:szCs w:val="24"/>
              </w:rPr>
            </w:pPr>
            <w:r>
              <w:rPr>
                <w:sz w:val="24"/>
                <w:szCs w:val="24"/>
              </w:rPr>
              <w:t xml:space="preserve">D. </w:t>
            </w:r>
            <w:proofErr w:type="spellStart"/>
            <w:r>
              <w:rPr>
                <w:sz w:val="24"/>
                <w:szCs w:val="24"/>
              </w:rPr>
              <w:t>Euclidea</w:t>
            </w:r>
            <w:proofErr w:type="spellEnd"/>
          </w:p>
        </w:tc>
      </w:tr>
      <w:tr w:rsidR="00CB3A1E" w:rsidTr="00CB3A1E">
        <w:trPr>
          <w:jc w:val="center"/>
        </w:trPr>
        <w:tc>
          <w:tcPr>
            <w:tcW w:w="1684" w:type="dxa"/>
            <w:tcBorders>
              <w:top w:val="single" w:sz="24" w:space="0" w:color="auto"/>
            </w:tcBorders>
          </w:tcPr>
          <w:p w:rsidR="00CB3A1E" w:rsidRDefault="00CB3A1E" w:rsidP="00CB3A1E">
            <w:pPr>
              <w:rPr>
                <w:sz w:val="24"/>
                <w:szCs w:val="24"/>
              </w:rPr>
            </w:pPr>
            <w:r>
              <w:rPr>
                <w:sz w:val="24"/>
                <w:szCs w:val="24"/>
              </w:rPr>
              <w:t>Entero</w:t>
            </w:r>
          </w:p>
        </w:tc>
        <w:tc>
          <w:tcPr>
            <w:tcW w:w="2139" w:type="dxa"/>
            <w:tcBorders>
              <w:top w:val="single" w:sz="24" w:space="0" w:color="auto"/>
            </w:tcBorders>
          </w:tcPr>
          <w:p w:rsidR="00CB3A1E" w:rsidRDefault="00CB3A1E" w:rsidP="00CB3A1E">
            <w:pPr>
              <w:rPr>
                <w:sz w:val="24"/>
                <w:szCs w:val="24"/>
              </w:rPr>
            </w:pPr>
            <w:r>
              <w:rPr>
                <w:sz w:val="24"/>
                <w:szCs w:val="24"/>
              </w:rPr>
              <w:t>Entero</w:t>
            </w:r>
          </w:p>
        </w:tc>
        <w:tc>
          <w:tcPr>
            <w:tcW w:w="1842" w:type="dxa"/>
            <w:tcBorders>
              <w:top w:val="single" w:sz="24" w:space="0" w:color="auto"/>
            </w:tcBorders>
          </w:tcPr>
          <w:p w:rsidR="00CB3A1E" w:rsidRDefault="00CB3A1E" w:rsidP="00CB3A1E">
            <w:pPr>
              <w:jc w:val="center"/>
              <w:rPr>
                <w:sz w:val="24"/>
                <w:szCs w:val="24"/>
              </w:rPr>
            </w:pPr>
            <w:r>
              <w:rPr>
                <w:sz w:val="24"/>
                <w:szCs w:val="24"/>
              </w:rPr>
              <w:t>89.40</w:t>
            </w:r>
          </w:p>
        </w:tc>
        <w:tc>
          <w:tcPr>
            <w:tcW w:w="2829" w:type="dxa"/>
            <w:tcBorders>
              <w:top w:val="single" w:sz="24" w:space="0" w:color="auto"/>
            </w:tcBorders>
          </w:tcPr>
          <w:p w:rsidR="00CB3A1E" w:rsidRDefault="00CB3A1E" w:rsidP="00CB3A1E">
            <w:pPr>
              <w:jc w:val="center"/>
              <w:rPr>
                <w:sz w:val="24"/>
                <w:szCs w:val="24"/>
              </w:rPr>
            </w:pPr>
            <w:r>
              <w:rPr>
                <w:sz w:val="24"/>
                <w:szCs w:val="24"/>
              </w:rPr>
              <w:t>86.66</w:t>
            </w:r>
          </w:p>
        </w:tc>
      </w:tr>
      <w:tr w:rsidR="00CB3A1E" w:rsidTr="00CB3A1E">
        <w:trPr>
          <w:jc w:val="center"/>
        </w:trPr>
        <w:tc>
          <w:tcPr>
            <w:tcW w:w="1684" w:type="dxa"/>
          </w:tcPr>
          <w:p w:rsidR="00CB3A1E" w:rsidRDefault="00CB3A1E" w:rsidP="00CB3A1E">
            <w:pPr>
              <w:rPr>
                <w:sz w:val="24"/>
                <w:szCs w:val="24"/>
              </w:rPr>
            </w:pPr>
            <w:r>
              <w:rPr>
                <w:sz w:val="24"/>
                <w:szCs w:val="24"/>
              </w:rPr>
              <w:t>D1</w:t>
            </w:r>
          </w:p>
        </w:tc>
        <w:tc>
          <w:tcPr>
            <w:tcW w:w="2139" w:type="dxa"/>
          </w:tcPr>
          <w:p w:rsidR="00CB3A1E" w:rsidRDefault="00CB3A1E" w:rsidP="00CB3A1E">
            <w:pPr>
              <w:rPr>
                <w:sz w:val="24"/>
                <w:szCs w:val="24"/>
              </w:rPr>
            </w:pPr>
            <w:r>
              <w:rPr>
                <w:sz w:val="24"/>
                <w:szCs w:val="24"/>
              </w:rPr>
              <w:t>D1</w:t>
            </w:r>
          </w:p>
        </w:tc>
        <w:tc>
          <w:tcPr>
            <w:tcW w:w="1842" w:type="dxa"/>
          </w:tcPr>
          <w:p w:rsidR="00CB3A1E" w:rsidRDefault="00CB3A1E" w:rsidP="00CB3A1E">
            <w:pPr>
              <w:jc w:val="center"/>
              <w:rPr>
                <w:sz w:val="24"/>
                <w:szCs w:val="24"/>
              </w:rPr>
            </w:pPr>
            <w:r>
              <w:rPr>
                <w:sz w:val="24"/>
                <w:szCs w:val="24"/>
              </w:rPr>
              <w:t>94.6</w:t>
            </w:r>
          </w:p>
        </w:tc>
        <w:tc>
          <w:tcPr>
            <w:tcW w:w="2829" w:type="dxa"/>
          </w:tcPr>
          <w:p w:rsidR="00CB3A1E" w:rsidRDefault="00CB3A1E" w:rsidP="00CB3A1E">
            <w:pPr>
              <w:jc w:val="center"/>
              <w:rPr>
                <w:sz w:val="24"/>
                <w:szCs w:val="24"/>
              </w:rPr>
            </w:pPr>
            <w:r>
              <w:rPr>
                <w:sz w:val="24"/>
                <w:szCs w:val="24"/>
              </w:rPr>
              <w:t>88.6</w:t>
            </w:r>
          </w:p>
        </w:tc>
      </w:tr>
      <w:tr w:rsidR="00CB3A1E" w:rsidTr="00CB3A1E">
        <w:trPr>
          <w:jc w:val="center"/>
        </w:trPr>
        <w:tc>
          <w:tcPr>
            <w:tcW w:w="1684" w:type="dxa"/>
          </w:tcPr>
          <w:p w:rsidR="00CB3A1E" w:rsidRDefault="00CB3A1E" w:rsidP="00CB3A1E">
            <w:pPr>
              <w:rPr>
                <w:sz w:val="24"/>
                <w:szCs w:val="24"/>
              </w:rPr>
            </w:pPr>
            <w:r>
              <w:rPr>
                <w:sz w:val="24"/>
                <w:szCs w:val="24"/>
              </w:rPr>
              <w:t>D1</w:t>
            </w:r>
          </w:p>
        </w:tc>
        <w:tc>
          <w:tcPr>
            <w:tcW w:w="2139" w:type="dxa"/>
          </w:tcPr>
          <w:p w:rsidR="00CB3A1E" w:rsidRDefault="00CB3A1E" w:rsidP="00CB3A1E">
            <w:pPr>
              <w:rPr>
                <w:sz w:val="24"/>
                <w:szCs w:val="24"/>
              </w:rPr>
            </w:pPr>
            <w:r>
              <w:rPr>
                <w:sz w:val="24"/>
                <w:szCs w:val="24"/>
              </w:rPr>
              <w:t>D2</w:t>
            </w:r>
          </w:p>
        </w:tc>
        <w:tc>
          <w:tcPr>
            <w:tcW w:w="1842" w:type="dxa"/>
          </w:tcPr>
          <w:p w:rsidR="00CB3A1E" w:rsidRDefault="00CB3A1E" w:rsidP="00CB3A1E">
            <w:pPr>
              <w:jc w:val="center"/>
              <w:rPr>
                <w:sz w:val="24"/>
                <w:szCs w:val="24"/>
              </w:rPr>
            </w:pPr>
            <w:r>
              <w:rPr>
                <w:sz w:val="24"/>
                <w:szCs w:val="24"/>
              </w:rPr>
              <w:t>84.90</w:t>
            </w:r>
          </w:p>
        </w:tc>
        <w:tc>
          <w:tcPr>
            <w:tcW w:w="2829" w:type="dxa"/>
          </w:tcPr>
          <w:p w:rsidR="00CB3A1E" w:rsidRDefault="00CB3A1E" w:rsidP="00CB3A1E">
            <w:pPr>
              <w:jc w:val="center"/>
              <w:rPr>
                <w:sz w:val="24"/>
                <w:szCs w:val="24"/>
              </w:rPr>
            </w:pPr>
            <w:r>
              <w:rPr>
                <w:sz w:val="24"/>
                <w:szCs w:val="24"/>
              </w:rPr>
              <w:t>85.88</w:t>
            </w:r>
          </w:p>
        </w:tc>
      </w:tr>
      <w:tr w:rsidR="00CB3A1E" w:rsidTr="00CB3A1E">
        <w:trPr>
          <w:jc w:val="center"/>
        </w:trPr>
        <w:tc>
          <w:tcPr>
            <w:tcW w:w="1684" w:type="dxa"/>
          </w:tcPr>
          <w:p w:rsidR="00CB3A1E" w:rsidRDefault="00CB3A1E" w:rsidP="00CB3A1E">
            <w:pPr>
              <w:rPr>
                <w:sz w:val="24"/>
                <w:szCs w:val="24"/>
              </w:rPr>
            </w:pPr>
            <w:r>
              <w:rPr>
                <w:sz w:val="24"/>
                <w:szCs w:val="24"/>
              </w:rPr>
              <w:t>1-Fold</w:t>
            </w:r>
          </w:p>
        </w:tc>
        <w:tc>
          <w:tcPr>
            <w:tcW w:w="2139" w:type="dxa"/>
          </w:tcPr>
          <w:p w:rsidR="00CB3A1E" w:rsidRDefault="00CB3A1E" w:rsidP="00CB3A1E">
            <w:pPr>
              <w:rPr>
                <w:sz w:val="24"/>
                <w:szCs w:val="24"/>
              </w:rPr>
            </w:pPr>
            <w:r>
              <w:rPr>
                <w:sz w:val="24"/>
                <w:szCs w:val="24"/>
              </w:rPr>
              <w:t>10-Fold</w:t>
            </w:r>
          </w:p>
        </w:tc>
        <w:tc>
          <w:tcPr>
            <w:tcW w:w="1842" w:type="dxa"/>
          </w:tcPr>
          <w:p w:rsidR="00CB3A1E" w:rsidRDefault="00CB3A1E" w:rsidP="00CB3A1E">
            <w:pPr>
              <w:jc w:val="center"/>
              <w:rPr>
                <w:sz w:val="24"/>
                <w:szCs w:val="24"/>
              </w:rPr>
            </w:pPr>
            <w:r>
              <w:rPr>
                <w:sz w:val="24"/>
                <w:szCs w:val="24"/>
              </w:rPr>
              <w:t>94.6</w:t>
            </w:r>
          </w:p>
        </w:tc>
        <w:tc>
          <w:tcPr>
            <w:tcW w:w="2829" w:type="dxa"/>
          </w:tcPr>
          <w:p w:rsidR="00CB3A1E" w:rsidRDefault="00CB3A1E" w:rsidP="00CB3A1E">
            <w:pPr>
              <w:jc w:val="center"/>
              <w:rPr>
                <w:sz w:val="24"/>
                <w:szCs w:val="24"/>
              </w:rPr>
            </w:pPr>
            <w:r>
              <w:rPr>
                <w:sz w:val="24"/>
                <w:szCs w:val="24"/>
              </w:rPr>
              <w:t>88.6</w:t>
            </w:r>
          </w:p>
        </w:tc>
      </w:tr>
    </w:tbl>
    <w:p w:rsidR="001B00BB" w:rsidRDefault="00CB3A1E" w:rsidP="00CB3A1E">
      <w:pPr>
        <w:jc w:val="center"/>
        <w:rPr>
          <w:sz w:val="20"/>
          <w:szCs w:val="20"/>
        </w:rPr>
      </w:pPr>
      <w:r w:rsidRPr="00CB3A1E">
        <w:rPr>
          <w:sz w:val="20"/>
          <w:szCs w:val="20"/>
        </w:rPr>
        <w:t>Los resultados de 10-fold corresponden a la tasa media de acierto</w:t>
      </w:r>
    </w:p>
    <w:p w:rsidR="00CB3A1E" w:rsidRDefault="00F470E4" w:rsidP="00CB3A1E">
      <w:pPr>
        <w:rPr>
          <w:sz w:val="24"/>
          <w:szCs w:val="24"/>
        </w:rPr>
      </w:pPr>
      <w:r>
        <w:rPr>
          <w:sz w:val="24"/>
          <w:szCs w:val="24"/>
        </w:rPr>
        <w:t>Para</w:t>
      </w:r>
      <w:r w:rsidR="00C1317F">
        <w:rPr>
          <w:sz w:val="24"/>
          <w:szCs w:val="24"/>
        </w:rPr>
        <w:t xml:space="preserve"> la</w:t>
      </w:r>
      <w:r>
        <w:rPr>
          <w:sz w:val="24"/>
          <w:szCs w:val="24"/>
        </w:rPr>
        <w:t xml:space="preserve"> primera prueba hemos usado el conjunto entero de datos para entrenar el clasificador. En esta prueba se puede apreciar una leve mejoría en el clas</w:t>
      </w:r>
      <w:r w:rsidR="00176FCB">
        <w:rPr>
          <w:sz w:val="24"/>
          <w:szCs w:val="24"/>
        </w:rPr>
        <w:t xml:space="preserve">ificador bayesiano respecto al </w:t>
      </w:r>
      <w:proofErr w:type="spellStart"/>
      <w:r w:rsidR="00176FCB">
        <w:rPr>
          <w:sz w:val="24"/>
          <w:szCs w:val="24"/>
        </w:rPr>
        <w:t>Euclí</w:t>
      </w:r>
      <w:r>
        <w:rPr>
          <w:sz w:val="24"/>
          <w:szCs w:val="24"/>
        </w:rPr>
        <w:t>deo</w:t>
      </w:r>
      <w:proofErr w:type="spellEnd"/>
      <w:r>
        <w:rPr>
          <w:sz w:val="24"/>
          <w:szCs w:val="24"/>
        </w:rPr>
        <w:t>.</w:t>
      </w:r>
    </w:p>
    <w:p w:rsidR="00F470E4" w:rsidRDefault="00F470E4" w:rsidP="00CB3A1E">
      <w:pPr>
        <w:rPr>
          <w:sz w:val="24"/>
          <w:szCs w:val="24"/>
        </w:rPr>
      </w:pPr>
      <w:r>
        <w:rPr>
          <w:sz w:val="24"/>
          <w:szCs w:val="24"/>
        </w:rPr>
        <w:t>En la segunda prueba usamos los datos de D1 para entrenar y clasificamos estos mismos. Aquí observamos una mejoría mucho más acentuada lo cual significa que los primeros 500 datos del conjunto tienen una dispersión menor que la media del con junto entero y que se sus clases se solapan bastante menos.</w:t>
      </w:r>
    </w:p>
    <w:p w:rsidR="00F470E4" w:rsidRDefault="00F470E4" w:rsidP="00CB3A1E">
      <w:pPr>
        <w:rPr>
          <w:sz w:val="24"/>
          <w:szCs w:val="24"/>
        </w:rPr>
      </w:pPr>
      <w:r>
        <w:rPr>
          <w:sz w:val="24"/>
          <w:szCs w:val="24"/>
        </w:rPr>
        <w:t>En la tercera prueba entrenamos con los datos de D1 y clasificamos los de D2. Aquí vemos un suceso curioso, la tasa de acierto del clasificador bayesiano es menor que la</w:t>
      </w:r>
      <w:r w:rsidR="00176FCB">
        <w:rPr>
          <w:sz w:val="24"/>
          <w:szCs w:val="24"/>
        </w:rPr>
        <w:t xml:space="preserve"> del clasificador de distancia </w:t>
      </w:r>
      <w:proofErr w:type="spellStart"/>
      <w:r w:rsidR="00176FCB">
        <w:rPr>
          <w:sz w:val="24"/>
          <w:szCs w:val="24"/>
        </w:rPr>
        <w:t>Euclí</w:t>
      </w:r>
      <w:bookmarkStart w:id="0" w:name="_GoBack"/>
      <w:bookmarkEnd w:id="0"/>
      <w:r>
        <w:rPr>
          <w:sz w:val="24"/>
          <w:szCs w:val="24"/>
        </w:rPr>
        <w:t>dea</w:t>
      </w:r>
      <w:proofErr w:type="spellEnd"/>
      <w:r>
        <w:rPr>
          <w:sz w:val="24"/>
          <w:szCs w:val="24"/>
        </w:rPr>
        <w:t>. Esto probablemente está relacionado con los resultados de la prueba anterior donde podemos ver que los datos de D1 tienen una dispersión muy diferente al conjunto entero de datos.</w:t>
      </w:r>
    </w:p>
    <w:p w:rsidR="00934B3B" w:rsidRDefault="00934B3B" w:rsidP="00CB3A1E">
      <w:pPr>
        <w:rPr>
          <w:sz w:val="24"/>
          <w:szCs w:val="24"/>
        </w:rPr>
      </w:pPr>
    </w:p>
    <w:p w:rsidR="00F470E4" w:rsidRPr="00CB3A1E" w:rsidRDefault="00F470E4" w:rsidP="00CB3A1E">
      <w:pPr>
        <w:rPr>
          <w:sz w:val="24"/>
          <w:szCs w:val="24"/>
        </w:rPr>
      </w:pPr>
      <w:r>
        <w:rPr>
          <w:sz w:val="24"/>
          <w:szCs w:val="24"/>
        </w:rPr>
        <w:lastRenderedPageBreak/>
        <w:t>Finalmente</w:t>
      </w:r>
      <w:r w:rsidR="000642EC">
        <w:rPr>
          <w:sz w:val="24"/>
          <w:szCs w:val="24"/>
        </w:rPr>
        <w:t xml:space="preserve"> el 10-F</w:t>
      </w:r>
      <w:r>
        <w:rPr>
          <w:sz w:val="24"/>
          <w:szCs w:val="24"/>
        </w:rPr>
        <w:t>old en el que entrenamos con una fracción de los datos de D1 y clasificamos el resto iterativamente 10 veces con 10 fracciones diferentes. En esta prueba obtenemos unos resultados muy similares a la segunda prueba en la que entrenábamos con los datos de D1 y clasificábamos esos mismos datos.</w:t>
      </w:r>
    </w:p>
    <w:sectPr w:rsidR="00F470E4" w:rsidRPr="00CB3A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E5"/>
    <w:rsid w:val="000642EC"/>
    <w:rsid w:val="00173FA4"/>
    <w:rsid w:val="00176FCB"/>
    <w:rsid w:val="001B00BB"/>
    <w:rsid w:val="002C7719"/>
    <w:rsid w:val="004E6BDF"/>
    <w:rsid w:val="005921D9"/>
    <w:rsid w:val="0068565A"/>
    <w:rsid w:val="00801872"/>
    <w:rsid w:val="008610E3"/>
    <w:rsid w:val="00934B3B"/>
    <w:rsid w:val="00985CE5"/>
    <w:rsid w:val="009A1521"/>
    <w:rsid w:val="00A32F4E"/>
    <w:rsid w:val="00C1317F"/>
    <w:rsid w:val="00CB3A1E"/>
    <w:rsid w:val="00D03C05"/>
    <w:rsid w:val="00D91E63"/>
    <w:rsid w:val="00DA1D84"/>
    <w:rsid w:val="00DA544E"/>
    <w:rsid w:val="00E868EF"/>
    <w:rsid w:val="00EB0FFB"/>
    <w:rsid w:val="00EF7EAD"/>
    <w:rsid w:val="00F47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8F8A4-0A92-4E26-8015-08FA04531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00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B00BB"/>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96836">
      <w:bodyDiv w:val="1"/>
      <w:marLeft w:val="0"/>
      <w:marRight w:val="0"/>
      <w:marTop w:val="0"/>
      <w:marBottom w:val="0"/>
      <w:divBdr>
        <w:top w:val="none" w:sz="0" w:space="0" w:color="auto"/>
        <w:left w:val="none" w:sz="0" w:space="0" w:color="auto"/>
        <w:bottom w:val="none" w:sz="0" w:space="0" w:color="auto"/>
        <w:right w:val="none" w:sz="0" w:space="0" w:color="auto"/>
      </w:divBdr>
    </w:div>
    <w:div w:id="764571275">
      <w:bodyDiv w:val="1"/>
      <w:marLeft w:val="0"/>
      <w:marRight w:val="0"/>
      <w:marTop w:val="0"/>
      <w:marBottom w:val="0"/>
      <w:divBdr>
        <w:top w:val="none" w:sz="0" w:space="0" w:color="auto"/>
        <w:left w:val="none" w:sz="0" w:space="0" w:color="auto"/>
        <w:bottom w:val="none" w:sz="0" w:space="0" w:color="auto"/>
        <w:right w:val="none" w:sz="0" w:space="0" w:color="auto"/>
      </w:divBdr>
    </w:div>
    <w:div w:id="198326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2EE4-8BF0-4FAD-8C0A-18C23050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5</Pages>
  <Words>944</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8</cp:revision>
  <dcterms:created xsi:type="dcterms:W3CDTF">2014-11-16T12:48:00Z</dcterms:created>
  <dcterms:modified xsi:type="dcterms:W3CDTF">2014-11-17T22:37:00Z</dcterms:modified>
</cp:coreProperties>
</file>