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D933B3">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9266B9">
                  <w:rPr>
                    <w:i/>
                    <w:color w:val="FF0000"/>
                    <w:sz w:val="22"/>
                    <w:szCs w:val="24"/>
                    <w:lang w:val="bg-BG"/>
                  </w:rPr>
                  <w:t>трети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трети</w:t>
                </w:r>
                <w:r w:rsidR="00F320B8" w:rsidRPr="00F320B8">
                  <w:rPr>
                    <w:i/>
                    <w:color w:val="FF0000"/>
                    <w:sz w:val="22"/>
                    <w:szCs w:val="24"/>
                    <w:lang w:val="bg-BG"/>
                  </w:rPr>
                  <w:t xml:space="preserve"> курс,</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Компютърни науки, трети курс,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8174DC" w:rsidRDefault="00271AA9">
          <w:pPr>
            <w:pStyle w:val="TOC1"/>
            <w:tabs>
              <w:tab w:val="left" w:pos="446"/>
              <w:tab w:val="right" w:leader="dot" w:pos="8630"/>
            </w:tabs>
            <w:rPr>
              <w:rFonts w:asciiTheme="minorHAnsi" w:eastAsiaTheme="minorEastAsia" w:hAnsiTheme="minorHAnsi"/>
              <w:caps w:val="0"/>
              <w:noProof/>
              <w:spacing w:val="0"/>
            </w:rPr>
          </w:pPr>
          <w:r>
            <w:fldChar w:fldCharType="begin"/>
          </w:r>
          <w:r w:rsidR="0090491D">
            <w:instrText xml:space="preserve"> TOC \o "1-3" \h \z \u </w:instrText>
          </w:r>
          <w:r>
            <w:fldChar w:fldCharType="separate"/>
          </w:r>
          <w:hyperlink w:anchor="_Toc420487181" w:history="1">
            <w:r w:rsidR="008174DC" w:rsidRPr="008E74CB">
              <w:rPr>
                <w:rStyle w:val="Hyperlink"/>
                <w:noProof/>
                <w:lang w:val="bg-BG"/>
              </w:rPr>
              <w:t>1</w:t>
            </w:r>
            <w:r w:rsidR="008174DC">
              <w:rPr>
                <w:rFonts w:asciiTheme="minorHAnsi" w:eastAsiaTheme="minorEastAsia" w:hAnsiTheme="minorHAnsi"/>
                <w:caps w:val="0"/>
                <w:noProof/>
                <w:spacing w:val="0"/>
              </w:rPr>
              <w:tab/>
            </w:r>
            <w:r w:rsidR="008174DC" w:rsidRPr="008E74CB">
              <w:rPr>
                <w:rStyle w:val="Hyperlink"/>
                <w:noProof/>
                <w:lang w:val="bg-BG"/>
              </w:rPr>
              <w:t>Увод</w:t>
            </w:r>
            <w:r w:rsidR="008174DC">
              <w:rPr>
                <w:noProof/>
                <w:webHidden/>
              </w:rPr>
              <w:tab/>
            </w:r>
            <w:r w:rsidR="008174DC">
              <w:rPr>
                <w:noProof/>
                <w:webHidden/>
              </w:rPr>
              <w:fldChar w:fldCharType="begin"/>
            </w:r>
            <w:r w:rsidR="008174DC">
              <w:rPr>
                <w:noProof/>
                <w:webHidden/>
              </w:rPr>
              <w:instrText xml:space="preserve"> PAGEREF _Toc420487181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835FE">
          <w:pPr>
            <w:pStyle w:val="TOC2"/>
            <w:tabs>
              <w:tab w:val="left" w:pos="880"/>
              <w:tab w:val="right" w:leader="dot" w:pos="8630"/>
            </w:tabs>
            <w:rPr>
              <w:rFonts w:asciiTheme="minorHAnsi" w:eastAsiaTheme="minorEastAsia" w:hAnsiTheme="minorHAnsi"/>
              <w:noProof/>
            </w:rPr>
          </w:pPr>
          <w:hyperlink w:anchor="_Toc420487182" w:history="1">
            <w:r w:rsidR="008174DC" w:rsidRPr="008E74CB">
              <w:rPr>
                <w:rStyle w:val="Hyperlink"/>
                <w:noProof/>
                <w:lang w:val="bg-BG"/>
              </w:rPr>
              <w:t>1.1</w:t>
            </w:r>
            <w:r w:rsidR="008174DC">
              <w:rPr>
                <w:rFonts w:asciiTheme="minorHAnsi" w:eastAsiaTheme="minorEastAsia" w:hAnsiTheme="minorHAnsi"/>
                <w:noProof/>
              </w:rPr>
              <w:tab/>
            </w:r>
            <w:r w:rsidR="008174DC" w:rsidRPr="008E74CB">
              <w:rPr>
                <w:rStyle w:val="Hyperlink"/>
                <w:noProof/>
                <w:lang w:val="bg-BG"/>
              </w:rPr>
              <w:t>Тема на проекта</w:t>
            </w:r>
            <w:r w:rsidR="008174DC">
              <w:rPr>
                <w:noProof/>
                <w:webHidden/>
              </w:rPr>
              <w:tab/>
            </w:r>
            <w:r w:rsidR="008174DC">
              <w:rPr>
                <w:noProof/>
                <w:webHidden/>
              </w:rPr>
              <w:fldChar w:fldCharType="begin"/>
            </w:r>
            <w:r w:rsidR="008174DC">
              <w:rPr>
                <w:noProof/>
                <w:webHidden/>
              </w:rPr>
              <w:instrText xml:space="preserve"> PAGEREF _Toc420487182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835FE">
          <w:pPr>
            <w:pStyle w:val="TOC2"/>
            <w:tabs>
              <w:tab w:val="left" w:pos="880"/>
              <w:tab w:val="right" w:leader="dot" w:pos="8630"/>
            </w:tabs>
            <w:rPr>
              <w:rFonts w:asciiTheme="minorHAnsi" w:eastAsiaTheme="minorEastAsia" w:hAnsiTheme="minorHAnsi"/>
              <w:noProof/>
            </w:rPr>
          </w:pPr>
          <w:hyperlink w:anchor="_Toc420487183" w:history="1">
            <w:r w:rsidR="008174DC" w:rsidRPr="008E74CB">
              <w:rPr>
                <w:rStyle w:val="Hyperlink"/>
                <w:noProof/>
                <w:lang w:val="bg-BG"/>
              </w:rPr>
              <w:t>1.2</w:t>
            </w:r>
            <w:r w:rsidR="008174DC">
              <w:rPr>
                <w:rFonts w:asciiTheme="minorHAnsi" w:eastAsiaTheme="minorEastAsia" w:hAnsiTheme="minorHAnsi"/>
                <w:noProof/>
              </w:rPr>
              <w:tab/>
            </w:r>
            <w:r w:rsidR="008174DC" w:rsidRPr="008E74CB">
              <w:rPr>
                <w:rStyle w:val="Hyperlink"/>
                <w:noProof/>
                <w:lang w:val="bg-BG"/>
              </w:rPr>
              <w:t>Цели на проекта</w:t>
            </w:r>
            <w:r w:rsidR="008174DC">
              <w:rPr>
                <w:noProof/>
                <w:webHidden/>
              </w:rPr>
              <w:tab/>
            </w:r>
            <w:r w:rsidR="008174DC">
              <w:rPr>
                <w:noProof/>
                <w:webHidden/>
              </w:rPr>
              <w:fldChar w:fldCharType="begin"/>
            </w:r>
            <w:r w:rsidR="008174DC">
              <w:rPr>
                <w:noProof/>
                <w:webHidden/>
              </w:rPr>
              <w:instrText xml:space="preserve"> PAGEREF _Toc420487183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835FE">
          <w:pPr>
            <w:pStyle w:val="TOC2"/>
            <w:tabs>
              <w:tab w:val="left" w:pos="880"/>
              <w:tab w:val="right" w:leader="dot" w:pos="8630"/>
            </w:tabs>
            <w:rPr>
              <w:rFonts w:asciiTheme="minorHAnsi" w:eastAsiaTheme="minorEastAsia" w:hAnsiTheme="minorHAnsi"/>
              <w:noProof/>
            </w:rPr>
          </w:pPr>
          <w:hyperlink w:anchor="_Toc420487184" w:history="1">
            <w:r w:rsidR="008174DC" w:rsidRPr="008E74CB">
              <w:rPr>
                <w:rStyle w:val="Hyperlink"/>
                <w:noProof/>
                <w:lang w:val="bg-BG"/>
              </w:rPr>
              <w:t>1.3</w:t>
            </w:r>
            <w:r w:rsidR="008174DC">
              <w:rPr>
                <w:rFonts w:asciiTheme="minorHAnsi" w:eastAsiaTheme="minorEastAsia" w:hAnsiTheme="minorHAnsi"/>
                <w:noProof/>
              </w:rPr>
              <w:tab/>
            </w:r>
            <w:r w:rsidR="008174DC" w:rsidRPr="008E74CB">
              <w:rPr>
                <w:rStyle w:val="Hyperlink"/>
                <w:noProof/>
                <w:lang w:val="bg-BG"/>
              </w:rPr>
              <w:t>Резултати</w:t>
            </w:r>
            <w:r w:rsidR="008174DC">
              <w:rPr>
                <w:noProof/>
                <w:webHidden/>
              </w:rPr>
              <w:tab/>
            </w:r>
            <w:r w:rsidR="008174DC">
              <w:rPr>
                <w:noProof/>
                <w:webHidden/>
              </w:rPr>
              <w:fldChar w:fldCharType="begin"/>
            </w:r>
            <w:r w:rsidR="008174DC">
              <w:rPr>
                <w:noProof/>
                <w:webHidden/>
              </w:rPr>
              <w:instrText xml:space="preserve"> PAGEREF _Toc420487184 \h </w:instrText>
            </w:r>
            <w:r w:rsidR="008174DC">
              <w:rPr>
                <w:noProof/>
                <w:webHidden/>
              </w:rPr>
            </w:r>
            <w:r w:rsidR="008174DC">
              <w:rPr>
                <w:noProof/>
                <w:webHidden/>
              </w:rPr>
              <w:fldChar w:fldCharType="separate"/>
            </w:r>
            <w:r w:rsidR="008174DC">
              <w:rPr>
                <w:noProof/>
                <w:webHidden/>
              </w:rPr>
              <w:t>4</w:t>
            </w:r>
            <w:r w:rsidR="008174DC">
              <w:rPr>
                <w:noProof/>
                <w:webHidden/>
              </w:rPr>
              <w:fldChar w:fldCharType="end"/>
            </w:r>
          </w:hyperlink>
        </w:p>
        <w:p w:rsidR="008174DC" w:rsidRDefault="006835FE">
          <w:pPr>
            <w:pStyle w:val="TOC1"/>
            <w:tabs>
              <w:tab w:val="left" w:pos="446"/>
              <w:tab w:val="right" w:leader="dot" w:pos="8630"/>
            </w:tabs>
            <w:rPr>
              <w:rFonts w:asciiTheme="minorHAnsi" w:eastAsiaTheme="minorEastAsia" w:hAnsiTheme="minorHAnsi"/>
              <w:caps w:val="0"/>
              <w:noProof/>
              <w:spacing w:val="0"/>
            </w:rPr>
          </w:pPr>
          <w:hyperlink w:anchor="_Toc420487185" w:history="1">
            <w:r w:rsidR="008174DC" w:rsidRPr="008E74CB">
              <w:rPr>
                <w:rStyle w:val="Hyperlink"/>
                <w:noProof/>
              </w:rPr>
              <w:t>2</w:t>
            </w:r>
            <w:r w:rsidR="008174DC">
              <w:rPr>
                <w:rFonts w:asciiTheme="minorHAnsi" w:eastAsiaTheme="minorEastAsia" w:hAnsiTheme="minorHAnsi"/>
                <w:caps w:val="0"/>
                <w:noProof/>
                <w:spacing w:val="0"/>
              </w:rPr>
              <w:tab/>
            </w:r>
            <w:r w:rsidR="008174DC" w:rsidRPr="008E74CB">
              <w:rPr>
                <w:rStyle w:val="Hyperlink"/>
                <w:noProof/>
                <w:lang w:val="bg-BG"/>
              </w:rPr>
              <w:t>Описание</w:t>
            </w:r>
            <w:r w:rsidR="008174DC">
              <w:rPr>
                <w:noProof/>
                <w:webHidden/>
              </w:rPr>
              <w:tab/>
            </w:r>
            <w:r w:rsidR="008174DC">
              <w:rPr>
                <w:noProof/>
                <w:webHidden/>
              </w:rPr>
              <w:fldChar w:fldCharType="begin"/>
            </w:r>
            <w:r w:rsidR="008174DC">
              <w:rPr>
                <w:noProof/>
                <w:webHidden/>
              </w:rPr>
              <w:instrText xml:space="preserve"> PAGEREF _Toc420487185 \h </w:instrText>
            </w:r>
            <w:r w:rsidR="008174DC">
              <w:rPr>
                <w:noProof/>
                <w:webHidden/>
              </w:rPr>
            </w:r>
            <w:r w:rsidR="008174DC">
              <w:rPr>
                <w:noProof/>
                <w:webHidden/>
              </w:rPr>
              <w:fldChar w:fldCharType="separate"/>
            </w:r>
            <w:r w:rsidR="008174DC">
              <w:rPr>
                <w:noProof/>
                <w:webHidden/>
              </w:rPr>
              <w:t>4</w:t>
            </w:r>
            <w:r w:rsidR="008174DC">
              <w:rPr>
                <w:noProof/>
                <w:webHidden/>
              </w:rPr>
              <w:fldChar w:fldCharType="end"/>
            </w:r>
          </w:hyperlink>
        </w:p>
        <w:p w:rsidR="008174DC" w:rsidRDefault="006835FE">
          <w:pPr>
            <w:pStyle w:val="TOC2"/>
            <w:tabs>
              <w:tab w:val="left" w:pos="880"/>
              <w:tab w:val="right" w:leader="dot" w:pos="8630"/>
            </w:tabs>
            <w:rPr>
              <w:rFonts w:asciiTheme="minorHAnsi" w:eastAsiaTheme="minorEastAsia" w:hAnsiTheme="minorHAnsi"/>
              <w:noProof/>
            </w:rPr>
          </w:pPr>
          <w:hyperlink w:anchor="_Toc420487186" w:history="1">
            <w:r w:rsidR="008174DC" w:rsidRPr="008E74CB">
              <w:rPr>
                <w:rStyle w:val="Hyperlink"/>
                <w:noProof/>
                <w:lang w:val="bg-BG"/>
              </w:rPr>
              <w:t>2.1</w:t>
            </w:r>
            <w:r w:rsidR="008174DC">
              <w:rPr>
                <w:rFonts w:asciiTheme="minorHAnsi" w:eastAsiaTheme="minorEastAsia" w:hAnsiTheme="minorHAnsi"/>
                <w:noProof/>
              </w:rPr>
              <w:tab/>
            </w:r>
            <w:r w:rsidR="008174DC" w:rsidRPr="008E74CB">
              <w:rPr>
                <w:rStyle w:val="Hyperlink"/>
                <w:noProof/>
                <w:lang w:val="bg-BG"/>
              </w:rPr>
              <w:t>Изисквания към софтуера и инсталиране</w:t>
            </w:r>
            <w:r w:rsidR="008174DC">
              <w:rPr>
                <w:noProof/>
                <w:webHidden/>
              </w:rPr>
              <w:tab/>
            </w:r>
            <w:r w:rsidR="008174DC">
              <w:rPr>
                <w:noProof/>
                <w:webHidden/>
              </w:rPr>
              <w:fldChar w:fldCharType="begin"/>
            </w:r>
            <w:r w:rsidR="008174DC">
              <w:rPr>
                <w:noProof/>
                <w:webHidden/>
              </w:rPr>
              <w:instrText xml:space="preserve"> PAGEREF _Toc420487186 \h </w:instrText>
            </w:r>
            <w:r w:rsidR="008174DC">
              <w:rPr>
                <w:noProof/>
                <w:webHidden/>
              </w:rPr>
            </w:r>
            <w:r w:rsidR="008174DC">
              <w:rPr>
                <w:noProof/>
                <w:webHidden/>
              </w:rPr>
              <w:fldChar w:fldCharType="separate"/>
            </w:r>
            <w:r w:rsidR="008174DC">
              <w:rPr>
                <w:noProof/>
                <w:webHidden/>
              </w:rPr>
              <w:t>5</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87" w:history="1">
            <w:r w:rsidR="008174DC" w:rsidRPr="008E74CB">
              <w:rPr>
                <w:rStyle w:val="Hyperlink"/>
                <w:noProof/>
                <w:lang w:val="bg-BG"/>
              </w:rPr>
              <w:t>2.1.1</w:t>
            </w:r>
            <w:r w:rsidR="008174DC">
              <w:rPr>
                <w:rFonts w:asciiTheme="minorHAnsi" w:eastAsiaTheme="minorEastAsia" w:hAnsiTheme="minorHAnsi"/>
                <w:noProof/>
              </w:rPr>
              <w:tab/>
            </w:r>
            <w:r w:rsidR="008174DC" w:rsidRPr="008E74CB">
              <w:rPr>
                <w:rStyle w:val="Hyperlink"/>
                <w:noProof/>
                <w:lang w:val="bg-BG"/>
              </w:rPr>
              <w:t>Инсталация</w:t>
            </w:r>
            <w:r w:rsidR="008174DC">
              <w:rPr>
                <w:noProof/>
                <w:webHidden/>
              </w:rPr>
              <w:tab/>
            </w:r>
            <w:r w:rsidR="008174DC">
              <w:rPr>
                <w:noProof/>
                <w:webHidden/>
              </w:rPr>
              <w:fldChar w:fldCharType="begin"/>
            </w:r>
            <w:r w:rsidR="008174DC">
              <w:rPr>
                <w:noProof/>
                <w:webHidden/>
              </w:rPr>
              <w:instrText xml:space="preserve"> PAGEREF _Toc420487187 \h </w:instrText>
            </w:r>
            <w:r w:rsidR="008174DC">
              <w:rPr>
                <w:noProof/>
                <w:webHidden/>
              </w:rPr>
            </w:r>
            <w:r w:rsidR="008174DC">
              <w:rPr>
                <w:noProof/>
                <w:webHidden/>
              </w:rPr>
              <w:fldChar w:fldCharType="separate"/>
            </w:r>
            <w:r w:rsidR="008174DC">
              <w:rPr>
                <w:noProof/>
                <w:webHidden/>
              </w:rPr>
              <w:t>5</w:t>
            </w:r>
            <w:r w:rsidR="008174DC">
              <w:rPr>
                <w:noProof/>
                <w:webHidden/>
              </w:rPr>
              <w:fldChar w:fldCharType="end"/>
            </w:r>
          </w:hyperlink>
        </w:p>
        <w:p w:rsidR="008174DC" w:rsidRDefault="006835FE">
          <w:pPr>
            <w:pStyle w:val="TOC2"/>
            <w:tabs>
              <w:tab w:val="left" w:pos="880"/>
              <w:tab w:val="right" w:leader="dot" w:pos="8630"/>
            </w:tabs>
            <w:rPr>
              <w:rFonts w:asciiTheme="minorHAnsi" w:eastAsiaTheme="minorEastAsia" w:hAnsiTheme="minorHAnsi"/>
              <w:noProof/>
            </w:rPr>
          </w:pPr>
          <w:hyperlink w:anchor="_Toc420487188" w:history="1">
            <w:r w:rsidR="008174DC" w:rsidRPr="008E74CB">
              <w:rPr>
                <w:rStyle w:val="Hyperlink"/>
                <w:noProof/>
                <w:lang w:val="bg-BG"/>
              </w:rPr>
              <w:t>2.2</w:t>
            </w:r>
            <w:r w:rsidR="008174DC">
              <w:rPr>
                <w:rFonts w:asciiTheme="minorHAnsi" w:eastAsiaTheme="minorEastAsia" w:hAnsiTheme="minorHAnsi"/>
                <w:noProof/>
              </w:rPr>
              <w:tab/>
            </w:r>
            <w:r w:rsidR="008174DC" w:rsidRPr="008E74CB">
              <w:rPr>
                <w:rStyle w:val="Hyperlink"/>
                <w:noProof/>
                <w:lang w:val="bg-BG"/>
              </w:rPr>
              <w:t>Структура на инструмента, основни компоненти, подкомпоненти</w:t>
            </w:r>
            <w:r w:rsidR="008174DC">
              <w:rPr>
                <w:noProof/>
                <w:webHidden/>
              </w:rPr>
              <w:tab/>
            </w:r>
            <w:r w:rsidR="008174DC">
              <w:rPr>
                <w:noProof/>
                <w:webHidden/>
              </w:rPr>
              <w:fldChar w:fldCharType="begin"/>
            </w:r>
            <w:r w:rsidR="008174DC">
              <w:rPr>
                <w:noProof/>
                <w:webHidden/>
              </w:rPr>
              <w:instrText xml:space="preserve"> PAGEREF _Toc420487188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89" w:history="1">
            <w:r w:rsidR="008174DC" w:rsidRPr="008E74CB">
              <w:rPr>
                <w:rStyle w:val="Hyperlink"/>
                <w:noProof/>
                <w:lang w:val="bg-BG"/>
              </w:rPr>
              <w:t>2.2.1</w:t>
            </w:r>
            <w:r w:rsidR="008174DC">
              <w:rPr>
                <w:rFonts w:asciiTheme="minorHAnsi" w:eastAsiaTheme="minorEastAsia" w:hAnsiTheme="minorHAnsi"/>
                <w:noProof/>
              </w:rPr>
              <w:tab/>
            </w:r>
            <w:r w:rsidR="008174DC" w:rsidRPr="008E74CB">
              <w:rPr>
                <w:rStyle w:val="Hyperlink"/>
                <w:noProof/>
              </w:rPr>
              <w:t>Code analysis</w:t>
            </w:r>
            <w:r w:rsidR="008174DC">
              <w:rPr>
                <w:noProof/>
                <w:webHidden/>
              </w:rPr>
              <w:tab/>
            </w:r>
            <w:r w:rsidR="008174DC">
              <w:rPr>
                <w:noProof/>
                <w:webHidden/>
              </w:rPr>
              <w:fldChar w:fldCharType="begin"/>
            </w:r>
            <w:r w:rsidR="008174DC">
              <w:rPr>
                <w:noProof/>
                <w:webHidden/>
              </w:rPr>
              <w:instrText xml:space="preserve"> PAGEREF _Toc420487189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0" w:history="1">
            <w:r w:rsidR="008174DC" w:rsidRPr="008E74CB">
              <w:rPr>
                <w:rStyle w:val="Hyperlink"/>
                <w:noProof/>
              </w:rPr>
              <w:t>2.2.2</w:t>
            </w:r>
            <w:r w:rsidR="008174DC">
              <w:rPr>
                <w:rFonts w:asciiTheme="minorHAnsi" w:eastAsiaTheme="minorEastAsia" w:hAnsiTheme="minorHAnsi"/>
                <w:noProof/>
              </w:rPr>
              <w:tab/>
            </w:r>
            <w:r w:rsidR="008174DC" w:rsidRPr="008E74CB">
              <w:rPr>
                <w:rStyle w:val="Hyperlink"/>
                <w:noProof/>
              </w:rPr>
              <w:t>JUnit test generation</w:t>
            </w:r>
            <w:r w:rsidR="008174DC">
              <w:rPr>
                <w:noProof/>
                <w:webHidden/>
              </w:rPr>
              <w:tab/>
            </w:r>
            <w:r w:rsidR="008174DC">
              <w:rPr>
                <w:noProof/>
                <w:webHidden/>
              </w:rPr>
              <w:fldChar w:fldCharType="begin"/>
            </w:r>
            <w:r w:rsidR="008174DC">
              <w:rPr>
                <w:noProof/>
                <w:webHidden/>
              </w:rPr>
              <w:instrText xml:space="preserve"> PAGEREF _Toc420487190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1" w:history="1">
            <w:r w:rsidR="008174DC" w:rsidRPr="008E74CB">
              <w:rPr>
                <w:rStyle w:val="Hyperlink"/>
                <w:noProof/>
                <w:lang w:val="bg-BG"/>
              </w:rPr>
              <w:t>2.2.3</w:t>
            </w:r>
            <w:r w:rsidR="008174DC">
              <w:rPr>
                <w:rFonts w:asciiTheme="minorHAnsi" w:eastAsiaTheme="minorEastAsia" w:hAnsiTheme="minorHAnsi"/>
                <w:noProof/>
              </w:rPr>
              <w:tab/>
            </w:r>
            <w:r w:rsidR="008174DC" w:rsidRPr="008E74CB">
              <w:rPr>
                <w:rStyle w:val="Hyperlink"/>
                <w:noProof/>
              </w:rPr>
              <w:t>junit test editor</w:t>
            </w:r>
            <w:r w:rsidR="008174DC">
              <w:rPr>
                <w:noProof/>
                <w:webHidden/>
              </w:rPr>
              <w:tab/>
            </w:r>
            <w:r w:rsidR="008174DC">
              <w:rPr>
                <w:noProof/>
                <w:webHidden/>
              </w:rPr>
              <w:fldChar w:fldCharType="begin"/>
            </w:r>
            <w:r w:rsidR="008174DC">
              <w:rPr>
                <w:noProof/>
                <w:webHidden/>
              </w:rPr>
              <w:instrText xml:space="preserve"> PAGEREF _Toc420487191 \h </w:instrText>
            </w:r>
            <w:r w:rsidR="008174DC">
              <w:rPr>
                <w:noProof/>
                <w:webHidden/>
              </w:rPr>
            </w:r>
            <w:r w:rsidR="008174DC">
              <w:rPr>
                <w:noProof/>
                <w:webHidden/>
              </w:rPr>
              <w:fldChar w:fldCharType="separate"/>
            </w:r>
            <w:r w:rsidR="008174DC">
              <w:rPr>
                <w:noProof/>
                <w:webHidden/>
              </w:rPr>
              <w:t>8</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2" w:history="1">
            <w:r w:rsidR="008174DC" w:rsidRPr="008E74CB">
              <w:rPr>
                <w:rStyle w:val="Hyperlink"/>
                <w:noProof/>
                <w:lang w:val="bg-BG"/>
              </w:rPr>
              <w:t>2.2.4</w:t>
            </w:r>
            <w:r w:rsidR="008174DC">
              <w:rPr>
                <w:rFonts w:asciiTheme="minorHAnsi" w:eastAsiaTheme="minorEastAsia" w:hAnsiTheme="minorHAnsi"/>
                <w:noProof/>
              </w:rPr>
              <w:tab/>
            </w:r>
            <w:r w:rsidR="008174DC" w:rsidRPr="008E74CB">
              <w:rPr>
                <w:rStyle w:val="Hyperlink"/>
                <w:noProof/>
              </w:rPr>
              <w:t>audit rule categories</w:t>
            </w:r>
            <w:r w:rsidR="008174DC">
              <w:rPr>
                <w:noProof/>
                <w:webHidden/>
              </w:rPr>
              <w:tab/>
            </w:r>
            <w:r w:rsidR="008174DC">
              <w:rPr>
                <w:noProof/>
                <w:webHidden/>
              </w:rPr>
              <w:fldChar w:fldCharType="begin"/>
            </w:r>
            <w:r w:rsidR="008174DC">
              <w:rPr>
                <w:noProof/>
                <w:webHidden/>
              </w:rPr>
              <w:instrText xml:space="preserve"> PAGEREF _Toc420487192 \h </w:instrText>
            </w:r>
            <w:r w:rsidR="008174DC">
              <w:rPr>
                <w:noProof/>
                <w:webHidden/>
              </w:rPr>
            </w:r>
            <w:r w:rsidR="008174DC">
              <w:rPr>
                <w:noProof/>
                <w:webHidden/>
              </w:rPr>
              <w:fldChar w:fldCharType="separate"/>
            </w:r>
            <w:r w:rsidR="008174DC">
              <w:rPr>
                <w:noProof/>
                <w:webHidden/>
              </w:rPr>
              <w:t>8</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3" w:history="1">
            <w:r w:rsidR="008174DC" w:rsidRPr="008E74CB">
              <w:rPr>
                <w:rStyle w:val="Hyperlink"/>
                <w:noProof/>
                <w:lang w:val="bg-BG"/>
              </w:rPr>
              <w:t>2.2.5</w:t>
            </w:r>
            <w:r w:rsidR="008174DC">
              <w:rPr>
                <w:rFonts w:asciiTheme="minorHAnsi" w:eastAsiaTheme="minorEastAsia" w:hAnsiTheme="minorHAnsi"/>
                <w:noProof/>
              </w:rPr>
              <w:tab/>
            </w:r>
            <w:r w:rsidR="008174DC" w:rsidRPr="008E74CB">
              <w:rPr>
                <w:rStyle w:val="Hyperlink"/>
                <w:noProof/>
              </w:rPr>
              <w:t>metrics</w:t>
            </w:r>
            <w:r w:rsidR="008174DC">
              <w:rPr>
                <w:noProof/>
                <w:webHidden/>
              </w:rPr>
              <w:tab/>
            </w:r>
            <w:r w:rsidR="008174DC">
              <w:rPr>
                <w:noProof/>
                <w:webHidden/>
              </w:rPr>
              <w:fldChar w:fldCharType="begin"/>
            </w:r>
            <w:r w:rsidR="008174DC">
              <w:rPr>
                <w:noProof/>
                <w:webHidden/>
              </w:rPr>
              <w:instrText xml:space="preserve"> PAGEREF _Toc420487193 \h </w:instrText>
            </w:r>
            <w:r w:rsidR="008174DC">
              <w:rPr>
                <w:noProof/>
                <w:webHidden/>
              </w:rPr>
            </w:r>
            <w:r w:rsidR="008174DC">
              <w:rPr>
                <w:noProof/>
                <w:webHidden/>
              </w:rPr>
              <w:fldChar w:fldCharType="separate"/>
            </w:r>
            <w:r w:rsidR="008174DC">
              <w:rPr>
                <w:noProof/>
                <w:webHidden/>
              </w:rPr>
              <w:t>10</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4" w:history="1">
            <w:r w:rsidR="008174DC" w:rsidRPr="008E74CB">
              <w:rPr>
                <w:rStyle w:val="Hyperlink"/>
                <w:noProof/>
                <w:lang w:val="bg-BG"/>
              </w:rPr>
              <w:t>2.2.6</w:t>
            </w:r>
            <w:r w:rsidR="008174DC">
              <w:rPr>
                <w:rFonts w:asciiTheme="minorHAnsi" w:eastAsiaTheme="minorEastAsia" w:hAnsiTheme="minorHAnsi"/>
                <w:noProof/>
              </w:rPr>
              <w:tab/>
            </w:r>
            <w:r w:rsidR="008174DC" w:rsidRPr="008E74CB">
              <w:rPr>
                <w:rStyle w:val="Hyperlink"/>
                <w:noProof/>
              </w:rPr>
              <w:t>metric categories</w:t>
            </w:r>
            <w:r w:rsidR="008174DC">
              <w:rPr>
                <w:noProof/>
                <w:webHidden/>
              </w:rPr>
              <w:tab/>
            </w:r>
            <w:r w:rsidR="008174DC">
              <w:rPr>
                <w:noProof/>
                <w:webHidden/>
              </w:rPr>
              <w:fldChar w:fldCharType="begin"/>
            </w:r>
            <w:r w:rsidR="008174DC">
              <w:rPr>
                <w:noProof/>
                <w:webHidden/>
              </w:rPr>
              <w:instrText xml:space="preserve"> PAGEREF _Toc420487194 \h </w:instrText>
            </w:r>
            <w:r w:rsidR="008174DC">
              <w:rPr>
                <w:noProof/>
                <w:webHidden/>
              </w:rPr>
            </w:r>
            <w:r w:rsidR="008174DC">
              <w:rPr>
                <w:noProof/>
                <w:webHidden/>
              </w:rPr>
              <w:fldChar w:fldCharType="separate"/>
            </w:r>
            <w:r w:rsidR="008174DC">
              <w:rPr>
                <w:noProof/>
                <w:webHidden/>
              </w:rPr>
              <w:t>11</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5" w:history="1">
            <w:r w:rsidR="008174DC" w:rsidRPr="008E74CB">
              <w:rPr>
                <w:rStyle w:val="Hyperlink"/>
                <w:noProof/>
                <w:lang w:val="bg-BG"/>
              </w:rPr>
              <w:t>2.2.7</w:t>
            </w:r>
            <w:r w:rsidR="008174DC">
              <w:rPr>
                <w:rFonts w:asciiTheme="minorHAnsi" w:eastAsiaTheme="minorEastAsia" w:hAnsiTheme="minorHAnsi"/>
                <w:noProof/>
              </w:rPr>
              <w:tab/>
            </w:r>
            <w:r w:rsidR="008174DC" w:rsidRPr="008E74CB">
              <w:rPr>
                <w:rStyle w:val="Hyperlink"/>
                <w:noProof/>
              </w:rPr>
              <w:t>dependency analysis</w:t>
            </w:r>
            <w:r w:rsidR="008174DC">
              <w:rPr>
                <w:noProof/>
                <w:webHidden/>
              </w:rPr>
              <w:tab/>
            </w:r>
            <w:r w:rsidR="008174DC">
              <w:rPr>
                <w:noProof/>
                <w:webHidden/>
              </w:rPr>
              <w:fldChar w:fldCharType="begin"/>
            </w:r>
            <w:r w:rsidR="008174DC">
              <w:rPr>
                <w:noProof/>
                <w:webHidden/>
              </w:rPr>
              <w:instrText xml:space="preserve"> PAGEREF _Toc420487195 \h </w:instrText>
            </w:r>
            <w:r w:rsidR="008174DC">
              <w:rPr>
                <w:noProof/>
                <w:webHidden/>
              </w:rPr>
            </w:r>
            <w:r w:rsidR="008174DC">
              <w:rPr>
                <w:noProof/>
                <w:webHidden/>
              </w:rPr>
              <w:fldChar w:fldCharType="separate"/>
            </w:r>
            <w:r w:rsidR="008174DC">
              <w:rPr>
                <w:noProof/>
                <w:webHidden/>
              </w:rPr>
              <w:t>13</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6" w:history="1">
            <w:r w:rsidR="008174DC" w:rsidRPr="008E74CB">
              <w:rPr>
                <w:rStyle w:val="Hyperlink"/>
                <w:noProof/>
                <w:lang w:val="bg-BG"/>
              </w:rPr>
              <w:t>2.2.8</w:t>
            </w:r>
            <w:r w:rsidR="008174DC">
              <w:rPr>
                <w:rFonts w:asciiTheme="minorHAnsi" w:eastAsiaTheme="minorEastAsia" w:hAnsiTheme="minorHAnsi"/>
                <w:noProof/>
              </w:rPr>
              <w:tab/>
            </w:r>
            <w:r w:rsidR="008174DC" w:rsidRPr="008E74CB">
              <w:rPr>
                <w:rStyle w:val="Hyperlink"/>
                <w:noProof/>
              </w:rPr>
              <w:t>javadoc maintenance</w:t>
            </w:r>
            <w:r w:rsidR="008174DC">
              <w:rPr>
                <w:noProof/>
                <w:webHidden/>
              </w:rPr>
              <w:tab/>
            </w:r>
            <w:r w:rsidR="008174DC">
              <w:rPr>
                <w:noProof/>
                <w:webHidden/>
              </w:rPr>
              <w:fldChar w:fldCharType="begin"/>
            </w:r>
            <w:r w:rsidR="008174DC">
              <w:rPr>
                <w:noProof/>
                <w:webHidden/>
              </w:rPr>
              <w:instrText xml:space="preserve"> PAGEREF _Toc420487196 \h </w:instrText>
            </w:r>
            <w:r w:rsidR="008174DC">
              <w:rPr>
                <w:noProof/>
                <w:webHidden/>
              </w:rPr>
            </w:r>
            <w:r w:rsidR="008174DC">
              <w:rPr>
                <w:noProof/>
                <w:webHidden/>
              </w:rPr>
              <w:fldChar w:fldCharType="separate"/>
            </w:r>
            <w:r w:rsidR="008174DC">
              <w:rPr>
                <w:noProof/>
                <w:webHidden/>
              </w:rPr>
              <w:t>16</w:t>
            </w:r>
            <w:r w:rsidR="008174DC">
              <w:rPr>
                <w:noProof/>
                <w:webHidden/>
              </w:rPr>
              <w:fldChar w:fldCharType="end"/>
            </w:r>
          </w:hyperlink>
        </w:p>
        <w:p w:rsidR="008174DC" w:rsidRDefault="006835FE">
          <w:pPr>
            <w:pStyle w:val="TOC3"/>
            <w:tabs>
              <w:tab w:val="left" w:pos="1320"/>
              <w:tab w:val="right" w:leader="dot" w:pos="8630"/>
            </w:tabs>
            <w:rPr>
              <w:rFonts w:asciiTheme="minorHAnsi" w:eastAsiaTheme="minorEastAsia" w:hAnsiTheme="minorHAnsi"/>
              <w:noProof/>
            </w:rPr>
          </w:pPr>
          <w:hyperlink w:anchor="_Toc420487197" w:history="1">
            <w:r w:rsidR="008174DC" w:rsidRPr="008E74CB">
              <w:rPr>
                <w:rStyle w:val="Hyperlink"/>
                <w:noProof/>
                <w:lang w:val="bg-BG"/>
              </w:rPr>
              <w:t>2.2.9</w:t>
            </w:r>
            <w:r w:rsidR="008174DC">
              <w:rPr>
                <w:rFonts w:asciiTheme="minorHAnsi" w:eastAsiaTheme="minorEastAsia" w:hAnsiTheme="minorHAnsi"/>
                <w:noProof/>
              </w:rPr>
              <w:tab/>
            </w:r>
            <w:r w:rsidR="008174DC" w:rsidRPr="008E74CB">
              <w:rPr>
                <w:rStyle w:val="Hyperlink"/>
                <w:noProof/>
              </w:rPr>
              <w:t>code coverage</w:t>
            </w:r>
            <w:r w:rsidR="008174DC">
              <w:rPr>
                <w:noProof/>
                <w:webHidden/>
              </w:rPr>
              <w:tab/>
            </w:r>
            <w:r w:rsidR="008174DC">
              <w:rPr>
                <w:noProof/>
                <w:webHidden/>
              </w:rPr>
              <w:fldChar w:fldCharType="begin"/>
            </w:r>
            <w:r w:rsidR="008174DC">
              <w:rPr>
                <w:noProof/>
                <w:webHidden/>
              </w:rPr>
              <w:instrText xml:space="preserve"> PAGEREF _Toc420487197 \h </w:instrText>
            </w:r>
            <w:r w:rsidR="008174DC">
              <w:rPr>
                <w:noProof/>
                <w:webHidden/>
              </w:rPr>
            </w:r>
            <w:r w:rsidR="008174DC">
              <w:rPr>
                <w:noProof/>
                <w:webHidden/>
              </w:rPr>
              <w:fldChar w:fldCharType="separate"/>
            </w:r>
            <w:r w:rsidR="008174DC">
              <w:rPr>
                <w:noProof/>
                <w:webHidden/>
              </w:rPr>
              <w:t>17</w:t>
            </w:r>
            <w:r w:rsidR="008174DC">
              <w:rPr>
                <w:noProof/>
                <w:webHidden/>
              </w:rPr>
              <w:fldChar w:fldCharType="end"/>
            </w:r>
          </w:hyperlink>
        </w:p>
        <w:p w:rsidR="008174DC" w:rsidRDefault="006835FE">
          <w:pPr>
            <w:pStyle w:val="TOC1"/>
            <w:tabs>
              <w:tab w:val="right" w:leader="dot" w:pos="8630"/>
            </w:tabs>
            <w:rPr>
              <w:rFonts w:asciiTheme="minorHAnsi" w:eastAsiaTheme="minorEastAsia" w:hAnsiTheme="minorHAnsi"/>
              <w:caps w:val="0"/>
              <w:noProof/>
              <w:spacing w:val="0"/>
            </w:rPr>
          </w:pPr>
          <w:hyperlink w:anchor="_Toc420487198" w:history="1">
            <w:r w:rsidR="008174DC" w:rsidRPr="008E74CB">
              <w:rPr>
                <w:rStyle w:val="Hyperlink"/>
                <w:noProof/>
                <w:lang w:val="bg-BG"/>
              </w:rPr>
              <w:t>Библиография</w:t>
            </w:r>
            <w:r w:rsidR="008174DC">
              <w:rPr>
                <w:noProof/>
                <w:webHidden/>
              </w:rPr>
              <w:tab/>
            </w:r>
            <w:r w:rsidR="008174DC">
              <w:rPr>
                <w:noProof/>
                <w:webHidden/>
              </w:rPr>
              <w:fldChar w:fldCharType="begin"/>
            </w:r>
            <w:r w:rsidR="008174DC">
              <w:rPr>
                <w:noProof/>
                <w:webHidden/>
              </w:rPr>
              <w:instrText xml:space="preserve"> PAGEREF _Toc420487198 \h </w:instrText>
            </w:r>
            <w:r w:rsidR="008174DC">
              <w:rPr>
                <w:noProof/>
                <w:webHidden/>
              </w:rPr>
            </w:r>
            <w:r w:rsidR="008174DC">
              <w:rPr>
                <w:noProof/>
                <w:webHidden/>
              </w:rPr>
              <w:fldChar w:fldCharType="separate"/>
            </w:r>
            <w:r w:rsidR="008174DC">
              <w:rPr>
                <w:noProof/>
                <w:webHidden/>
              </w:rPr>
              <w:t>20</w:t>
            </w:r>
            <w:r w:rsidR="008174DC">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20487181"/>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20487182"/>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20487183"/>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20487184"/>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20487185"/>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20487186"/>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20487187"/>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20487188"/>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20487189"/>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6672CD" w:rsidRDefault="006672CD" w:rsidP="006672CD">
      <w:pPr>
        <w:pStyle w:val="Heading3"/>
      </w:pPr>
      <w:bookmarkStart w:id="9" w:name="_Toc420487190"/>
      <w:r>
        <w:t>JUnit test generation</w:t>
      </w:r>
      <w:bookmarkEnd w:id="9"/>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 xml:space="preserve">По даден входен клас, инструментът създава </w:t>
      </w:r>
      <w:r w:rsidR="008633CC">
        <w:rPr>
          <w:lang w:val="bg-BG"/>
        </w:rPr>
        <w:lastRenderedPageBreak/>
        <w:t>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0" w:name="_Toc420487191"/>
      <w:r>
        <w:t>junit test editor</w:t>
      </w:r>
      <w:bookmarkEnd w:id="10"/>
    </w:p>
    <w:p w:rsidR="006672CD" w:rsidRPr="009F4DB2"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6672CD" w:rsidRDefault="006672CD" w:rsidP="006672CD">
      <w:pPr>
        <w:pStyle w:val="Heading3"/>
        <w:rPr>
          <w:lang w:val="bg-BG"/>
        </w:rPr>
      </w:pPr>
      <w:bookmarkStart w:id="11" w:name="_Toc420487192"/>
      <w:r>
        <w:t>audit rule categories</w:t>
      </w:r>
      <w:bookmarkEnd w:id="11"/>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lastRenderedPageBreak/>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3</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Pr>
          <w:b/>
        </w:rPr>
        <w:t>5</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lastRenderedPageBreak/>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6.</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2" w:name="_Toc420487193"/>
      <w:r>
        <w:t>metrics</w:t>
      </w:r>
      <w:bookmarkEnd w:id="12"/>
    </w:p>
    <w:p w:rsidR="00230EAC" w:rsidRPr="00230EAC" w:rsidRDefault="0029577E" w:rsidP="00230EAC">
      <w:pPr>
        <w:ind w:firstLine="720"/>
        <w:rPr>
          <w:lang w:val="bg-BG"/>
        </w:rPr>
      </w:pPr>
      <w:r>
        <w:rPr>
          <w:lang w:val="bg-BG"/>
        </w:rPr>
        <w:lastRenderedPageBreak/>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7</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3" w:name="_Toc420487194"/>
      <w:r>
        <w:t>metric categories</w:t>
      </w:r>
      <w:bookmarkEnd w:id="13"/>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lastRenderedPageBreak/>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Pr>
          <w:b/>
        </w:rPr>
        <w:t>8</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Pr>
          <w:b/>
        </w:rPr>
        <w:t>9</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6672CD" w:rsidRDefault="006672CD" w:rsidP="006672CD">
      <w:pPr>
        <w:pStyle w:val="Heading3"/>
        <w:rPr>
          <w:lang w:val="bg-BG"/>
        </w:rPr>
      </w:pPr>
      <w:bookmarkStart w:id="14" w:name="_Toc420487195"/>
      <w:r>
        <w:lastRenderedPageBreak/>
        <w:t>dependency analysis</w:t>
      </w:r>
      <w:bookmarkEnd w:id="14"/>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6C549A">
        <w:rPr>
          <w:b/>
        </w:rPr>
        <w:t>0</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Pr>
          <w:b/>
        </w:rPr>
        <w:t>1</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12</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A436A9">
        <w:rPr>
          <w:b/>
          <w:lang w:val="bg-BG"/>
        </w:rPr>
        <w:t>3</w:t>
      </w:r>
      <w:r>
        <w:rPr>
          <w:lang w:val="bg-BG"/>
        </w:rPr>
        <w:t>.</w:t>
      </w:r>
      <w:r w:rsidR="00BC5152">
        <w:rPr>
          <w:lang w:val="bg-BG"/>
        </w:rPr>
        <w:t>Граф на зависимостите между пакети</w:t>
      </w:r>
    </w:p>
    <w:p w:rsidR="00E04D9A" w:rsidRDefault="00E04D9A" w:rsidP="00E04D9A">
      <w:pPr>
        <w:jc w:val="center"/>
        <w:rPr>
          <w:lang w:val="bg-BG"/>
        </w:rPr>
      </w:pPr>
      <w:r>
        <w:rPr>
          <w:noProof/>
          <w:lang w:val="bg-BG" w:eastAsia="bg-BG"/>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A436A9">
        <w:rPr>
          <w:b/>
          <w:lang w:val="bg-BG"/>
        </w:rPr>
        <w:t>4</w:t>
      </w:r>
      <w:r>
        <w:rPr>
          <w:lang w:val="bg-BG"/>
        </w:rPr>
        <w:t>.</w:t>
      </w:r>
      <w:r w:rsidR="00BC5152">
        <w:rPr>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5" w:name="_Toc420487196"/>
      <w:r>
        <w:lastRenderedPageBreak/>
        <w:t>javadoc maintenance</w:t>
      </w:r>
      <w:bookmarkEnd w:id="15"/>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A436A9">
        <w:rPr>
          <w:b/>
          <w:lang w:val="bg-BG"/>
        </w:rPr>
        <w:t>5</w:t>
      </w:r>
      <w:r>
        <w:rPr>
          <w:lang w:val="bg-BG"/>
        </w:rPr>
        <w:t xml:space="preserve">. </w:t>
      </w:r>
      <w:r w:rsidR="00EE3B7E">
        <w:rPr>
          <w:lang w:val="bg-BG"/>
        </w:rPr>
        <w:t xml:space="preserve">Дървото на компилационните единици показва компилационните единици в избрания обхват, за които има предложени </w:t>
      </w:r>
      <w:r w:rsidR="00EE3B7E">
        <w:t xml:space="preserve">Javadoc </w:t>
      </w:r>
      <w:r w:rsidR="00EE3B7E">
        <w:rPr>
          <w:lang w:val="bg-BG"/>
        </w:rPr>
        <w:t>промени</w:t>
      </w:r>
    </w:p>
    <w:p w:rsidR="00750B7C" w:rsidRPr="00002AE1" w:rsidRDefault="00750B7C" w:rsidP="00002AE1">
      <w:pPr>
        <w:jc w:val="center"/>
      </w:pPr>
    </w:p>
    <w:p w:rsidR="006672CD" w:rsidRDefault="006672CD" w:rsidP="006672CD">
      <w:pPr>
        <w:pStyle w:val="Heading3"/>
        <w:rPr>
          <w:lang w:val="bg-BG"/>
        </w:rPr>
      </w:pPr>
      <w:bookmarkStart w:id="16" w:name="_Toc420487197"/>
      <w:r>
        <w:lastRenderedPageBreak/>
        <w:t>code coverage</w:t>
      </w:r>
      <w:bookmarkEnd w:id="16"/>
    </w:p>
    <w:p w:rsidR="006672CD" w:rsidRDefault="001B6B2F" w:rsidP="006672CD">
      <w:pPr>
        <w:pStyle w:val="Heading4"/>
        <w:rPr>
          <w:lang w:val="bg-BG"/>
        </w:rPr>
      </w:pPr>
      <w:r>
        <w:t>Code Coverage</w:t>
      </w:r>
    </w:p>
    <w:p w:rsidR="006672CD" w:rsidRDefault="008B51EA" w:rsidP="006672CD">
      <w:pPr>
        <w:ind w:firstLine="720"/>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7D5803" w:rsidP="007D5803">
      <w:pPr>
        <w:jc w:val="center"/>
        <w:rPr>
          <w:i/>
          <w:lang w:val="bg-BG"/>
        </w:rPr>
      </w:pPr>
      <w:r>
        <w:rPr>
          <w:b/>
          <w:lang w:val="bg-BG"/>
        </w:rPr>
        <w:t>Фиг. 1</w:t>
      </w:r>
      <w:r w:rsidR="00A436A9">
        <w:rPr>
          <w:b/>
          <w:lang w:val="bg-BG"/>
        </w:rPr>
        <w:t>6</w:t>
      </w:r>
      <w:r>
        <w:rPr>
          <w:lang w:val="bg-BG"/>
        </w:rPr>
        <w:t>. Таб</w:t>
      </w:r>
      <w:r>
        <w:rPr>
          <w:i/>
          <w:lang w:val="bg-BG"/>
        </w:rPr>
        <w:t xml:space="preserve"> история</w:t>
      </w:r>
    </w:p>
    <w:p w:rsidR="007D5803" w:rsidRDefault="007D5803" w:rsidP="007D5803">
      <w:pPr>
        <w:jc w:val="center"/>
        <w:rPr>
          <w:lang w:val="bg-BG"/>
        </w:rPr>
      </w:pPr>
      <w:r>
        <w:rPr>
          <w:noProof/>
          <w:lang w:val="bg-BG" w:eastAsia="bg-BG"/>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7D5803" w:rsidP="00750B7C">
      <w:pPr>
        <w:jc w:val="center"/>
        <w:rPr>
          <w:lang w:val="bg-BG"/>
        </w:rPr>
      </w:pPr>
      <w:r>
        <w:rPr>
          <w:b/>
          <w:lang w:val="bg-BG"/>
        </w:rPr>
        <w:t>Фиг. 1</w:t>
      </w:r>
      <w:r w:rsidR="00A436A9">
        <w:rPr>
          <w:b/>
          <w:lang w:val="bg-BG"/>
        </w:rPr>
        <w:t>7</w:t>
      </w:r>
      <w:r>
        <w:rPr>
          <w:lang w:val="bg-BG"/>
        </w:rPr>
        <w:t xml:space="preserve">. </w:t>
      </w:r>
      <w:r>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796E3A">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796E3A">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r>
            <w:tr w:rsidR="00C06B63" w:rsidTr="00796E3A">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796E3A">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r>
        <w:rPr>
          <w:lang w:val="bg-BG"/>
        </w:rPr>
        <w:t xml:space="preserve">Използване на </w:t>
      </w:r>
      <w:r>
        <w:t>CodePro Analytix</w:t>
      </w:r>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r w:rsidRPr="00E2218F">
        <w:rPr>
          <w:lang w:val="bg-BG"/>
        </w:rPr>
        <w:t>Auditing</w:t>
      </w:r>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271BD">
        <w:rPr>
          <w:lang w:val="bg-BG"/>
        </w:rPr>
        <w:t>менюто (фиг.18).</w:t>
      </w:r>
    </w:p>
    <w:p w:rsidR="00983159" w:rsidRPr="00E2218F" w:rsidRDefault="00983159" w:rsidP="006672CD">
      <w:pPr>
        <w:ind w:firstLine="720"/>
      </w:pPr>
      <w:r>
        <w:rPr>
          <w:noProof/>
          <w:lang w:val="bg-BG" w:eastAsia="bg-BG"/>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983159" w:rsidP="00983159">
      <w:pPr>
        <w:jc w:val="center"/>
      </w:pPr>
      <w:r>
        <w:rPr>
          <w:b/>
          <w:lang w:val="bg-BG"/>
        </w:rPr>
        <w:t>Фиг. 18</w:t>
      </w:r>
      <w:r>
        <w:rPr>
          <w:lang w:val="bg-BG"/>
        </w:rPr>
        <w:t xml:space="preserve">. </w:t>
      </w:r>
      <w:r>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626EFC">
        <w:t xml:space="preserve">low </w:t>
      </w:r>
      <w:r w:rsidR="00626EFC">
        <w:rPr>
          <w:lang w:val="bg-BG"/>
        </w:rPr>
        <w:t>(</w:t>
      </w:r>
      <w:r w:rsidR="009B3017">
        <w:rPr>
          <w:lang w:val="bg-BG"/>
        </w:rPr>
        <w:t>фиг.19</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626EFC" w:rsidP="00626EFC">
      <w:pPr>
        <w:jc w:val="center"/>
      </w:pPr>
      <w:r>
        <w:rPr>
          <w:b/>
          <w:lang w:val="bg-BG"/>
        </w:rPr>
        <w:lastRenderedPageBreak/>
        <w:t>Фиг. 19</w:t>
      </w:r>
      <w:r>
        <w:rPr>
          <w:lang w:val="bg-BG"/>
        </w:rPr>
        <w:t xml:space="preserve">. </w:t>
      </w:r>
      <w:r>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r>
        <w:t xml:space="preserve"> </w:t>
      </w:r>
      <w:r>
        <w:rPr>
          <w:lang w:val="bg-BG"/>
        </w:rPr>
        <w:t>(фиг.20).</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20</w:t>
      </w:r>
      <w:r>
        <w:rPr>
          <w:lang w:val="bg-BG"/>
        </w:rPr>
        <w:t xml:space="preserve">. </w:t>
      </w:r>
      <w:r>
        <w:rPr>
          <w:i/>
        </w:rPr>
        <w:t>Audit Code Example 3</w:t>
      </w: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p>
    <w:p w:rsidR="00340555" w:rsidRPr="00340555" w:rsidRDefault="00340555" w:rsidP="00340555">
      <w:pPr>
        <w:pStyle w:val="ListParagraph"/>
        <w:numPr>
          <w:ilvl w:val="0"/>
          <w:numId w:val="24"/>
        </w:numPr>
        <w:rPr>
          <w:lang w:val="bg-BG"/>
        </w:rPr>
      </w:pPr>
      <w:r>
        <w:t>Retrofit</w:t>
      </w:r>
    </w:p>
    <w:p w:rsidR="00340555" w:rsidRDefault="00340555" w:rsidP="00340555">
      <w:pPr>
        <w:pStyle w:val="ListParagraph"/>
        <w:rPr>
          <w:lang w:val="bg-BG"/>
        </w:rPr>
      </w:pPr>
      <w:r>
        <w:rPr>
          <w:noProof/>
          <w:lang w:val="bg-BG" w:eastAsia="bg-BG"/>
        </w:rPr>
        <w:lastRenderedPageBreak/>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BA0AE5" w:rsidRDefault="00BA0AE5" w:rsidP="00BA0AE5">
      <w:pPr>
        <w:pStyle w:val="ListParagraph"/>
        <w:numPr>
          <w:ilvl w:val="0"/>
          <w:numId w:val="24"/>
        </w:numPr>
        <w:rPr>
          <w:lang w:val="bg-BG"/>
        </w:rPr>
      </w:pPr>
      <w:r>
        <w:t>RxJava</w:t>
      </w:r>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lastRenderedPageBreak/>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FB1507" w:rsidRPr="00B02F1A" w:rsidRDefault="00B02F1A" w:rsidP="00FB1507">
      <w:pPr>
        <w:pStyle w:val="ListParagraph"/>
        <w:numPr>
          <w:ilvl w:val="0"/>
          <w:numId w:val="24"/>
        </w:numPr>
        <w:rPr>
          <w:lang w:val="bg-BG"/>
        </w:rPr>
      </w:pPr>
      <w:r>
        <w:t>Elasticsearch</w:t>
      </w:r>
    </w:p>
    <w:p w:rsidR="00B02F1A" w:rsidRDefault="00B02F1A" w:rsidP="00B02F1A">
      <w:pPr>
        <w:ind w:left="720"/>
        <w:rPr>
          <w:lang w:val="bg-BG"/>
        </w:rPr>
      </w:pPr>
      <w:r>
        <w:rPr>
          <w:noProof/>
          <w:lang w:val="bg-BG" w:eastAsia="bg-BG"/>
        </w:rPr>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B02F1A" w:rsidRDefault="00B02F1A" w:rsidP="00B02F1A">
      <w:pPr>
        <w:pStyle w:val="ListParagraph"/>
        <w:rPr>
          <w:lang w:val="bg-BG"/>
        </w:rPr>
      </w:pPr>
      <w:r>
        <w:lastRenderedPageBreak/>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try</w:t>
      </w:r>
      <w:r>
        <w:t xml:space="preserve">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lastRenderedPageBreak/>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1A7830" w:rsidP="001A7830">
      <w:pPr>
        <w:pStyle w:val="Heading1"/>
        <w:rPr>
          <w:lang w:val="bg-BG"/>
        </w:rPr>
      </w:pPr>
      <w:r>
        <w:rPr>
          <w:lang w:val="bg-BG"/>
        </w:rPr>
        <w:t>Персонално мнение</w:t>
      </w:r>
    </w:p>
    <w:p w:rsidR="001A7830" w:rsidRDefault="001A7830" w:rsidP="001A7830">
      <w:pPr>
        <w:pStyle w:val="Heading2"/>
        <w:rPr>
          <w:lang w:val="bg-BG"/>
        </w:rPr>
      </w:pPr>
      <w:r>
        <w:rPr>
          <w:lang w:val="bg-BG"/>
        </w:rPr>
        <w:t>Антонио Николов</w:t>
      </w:r>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bookmarkStart w:id="17" w:name="_GoBack"/>
      <w:bookmarkEnd w:id="17"/>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18" w:name="_Toc416517970"/>
      <w:bookmarkStart w:id="19" w:name="_Toc420487198"/>
      <w:r>
        <w:rPr>
          <w:lang w:val="bg-BG"/>
        </w:rPr>
        <w:t>Библиография</w:t>
      </w:r>
      <w:bookmarkEnd w:id="18"/>
      <w:bookmarkEnd w:id="19"/>
    </w:p>
    <w:p w:rsidR="00D47AC2" w:rsidRPr="00D47AC2" w:rsidRDefault="00D47AC2" w:rsidP="00D47AC2"/>
    <w:sectPr w:rsidR="00D47AC2" w:rsidRPr="00D47AC2" w:rsidSect="004D4405">
      <w:headerReference w:type="default" r:id="rId34"/>
      <w:footerReference w:type="default" r:id="rId35"/>
      <w:headerReference w:type="first" r:id="rId36"/>
      <w:footerReference w:type="first" r:id="rId3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5FE" w:rsidRDefault="006835FE">
      <w:r>
        <w:separator/>
      </w:r>
    </w:p>
  </w:endnote>
  <w:endnote w:type="continuationSeparator" w:id="0">
    <w:p w:rsidR="006835FE" w:rsidRDefault="0068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A16265" w:rsidTr="003054C8">
      <w:tc>
        <w:tcPr>
          <w:tcW w:w="1548" w:type="dxa"/>
          <w:tcMar>
            <w:top w:w="29" w:type="dxa"/>
            <w:left w:w="58" w:type="dxa"/>
            <w:bottom w:w="29" w:type="dxa"/>
            <w:right w:w="115" w:type="dxa"/>
          </w:tcMar>
        </w:tcPr>
        <w:p w:rsidR="00A16265" w:rsidRDefault="00A16265">
          <w:pPr>
            <w:pStyle w:val="FooterPageNumber"/>
            <w:spacing w:before="60" w:after="60"/>
          </w:pPr>
          <w:r>
            <w:rPr>
              <w:lang w:val="bg-BG"/>
            </w:rPr>
            <w:t>стр</w:t>
          </w:r>
          <w:r>
            <w:t xml:space="preserve"> </w:t>
          </w:r>
          <w:sdt>
            <w:sdtPr>
              <w:id w:val="10730830"/>
              <w:docPartObj>
                <w:docPartGallery w:val="Page Numbers"/>
                <w:docPartUnique/>
              </w:docPartObj>
            </w:sdtPr>
            <w:sdtEndPr/>
            <w:sdtContent>
              <w:r w:rsidR="00390ECE">
                <w:fldChar w:fldCharType="begin"/>
              </w:r>
              <w:r w:rsidR="00390ECE">
                <w:instrText xml:space="preserve"> PAGE   \* MERGEFORMAT </w:instrText>
              </w:r>
              <w:r w:rsidR="00390ECE">
                <w:fldChar w:fldCharType="separate"/>
              </w:r>
              <w:r w:rsidR="008F21B0">
                <w:t>25</w:t>
              </w:r>
              <w:r w:rsidR="00390ECE">
                <w:fldChar w:fldCharType="end"/>
              </w:r>
            </w:sdtContent>
          </w:sdt>
        </w:p>
      </w:tc>
      <w:tc>
        <w:tcPr>
          <w:tcW w:w="4581" w:type="dxa"/>
          <w:tcMar>
            <w:top w:w="29" w:type="dxa"/>
            <w:left w:w="115" w:type="dxa"/>
            <w:bottom w:w="29" w:type="dxa"/>
            <w:right w:w="115" w:type="dxa"/>
          </w:tcMar>
        </w:tcPr>
        <w:p w:rsidR="00A16265" w:rsidRDefault="006835FE"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A16265">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A16265" w:rsidRDefault="00A16265">
              <w:pPr>
                <w:pStyle w:val="Footer"/>
                <w:spacing w:before="60" w:after="60"/>
                <w:jc w:val="right"/>
              </w:pPr>
              <w:r>
                <w:t>1/4/2015</w:t>
              </w:r>
            </w:p>
          </w:tc>
        </w:sdtContent>
      </w:sdt>
    </w:tr>
  </w:tbl>
  <w:p w:rsidR="00A16265" w:rsidRPr="004B61FB" w:rsidRDefault="00A16265"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rsidP="003054C8">
    <w:pPr>
      <w:rPr>
        <w:color w:val="1F497D"/>
      </w:rPr>
    </w:pPr>
    <w:r>
      <w:rPr>
        <w:color w:val="1F497D"/>
      </w:rPr>
      <w:t>Portions of this document © 2007 Blackblot.  Used with permission.  All rights reserved.</w:t>
    </w:r>
  </w:p>
  <w:p w:rsidR="00A16265" w:rsidRDefault="00A16265">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5FE" w:rsidRDefault="006835FE">
      <w:r>
        <w:separator/>
      </w:r>
    </w:p>
  </w:footnote>
  <w:footnote w:type="continuationSeparator" w:id="0">
    <w:p w:rsidR="006835FE" w:rsidRDefault="00683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8">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2"/>
  </w:num>
  <w:num w:numId="4">
    <w:abstractNumId w:val="8"/>
  </w:num>
  <w:num w:numId="5">
    <w:abstractNumId w:val="19"/>
  </w:num>
  <w:num w:numId="6">
    <w:abstractNumId w:val="2"/>
  </w:num>
  <w:num w:numId="7">
    <w:abstractNumId w:val="1"/>
  </w:num>
  <w:num w:numId="8">
    <w:abstractNumId w:val="3"/>
  </w:num>
  <w:num w:numId="9">
    <w:abstractNumId w:val="0"/>
  </w:num>
  <w:num w:numId="10">
    <w:abstractNumId w:val="21"/>
  </w:num>
  <w:num w:numId="11">
    <w:abstractNumId w:val="12"/>
  </w:num>
  <w:num w:numId="12">
    <w:abstractNumId w:val="9"/>
  </w:num>
  <w:num w:numId="13">
    <w:abstractNumId w:val="7"/>
  </w:num>
  <w:num w:numId="14">
    <w:abstractNumId w:val="20"/>
  </w:num>
  <w:num w:numId="15">
    <w:abstractNumId w:val="6"/>
  </w:num>
  <w:num w:numId="16">
    <w:abstractNumId w:val="15"/>
  </w:num>
  <w:num w:numId="17">
    <w:abstractNumId w:val="17"/>
  </w:num>
  <w:num w:numId="18">
    <w:abstractNumId w:val="13"/>
  </w:num>
  <w:num w:numId="19">
    <w:abstractNumId w:val="11"/>
  </w:num>
  <w:num w:numId="20">
    <w:abstractNumId w:val="14"/>
  </w:num>
  <w:num w:numId="21">
    <w:abstractNumId w:val="5"/>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8"/>
  </w:num>
  <w:num w:numId="2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79F"/>
    <w:rsid w:val="001868E6"/>
    <w:rsid w:val="00192D6E"/>
    <w:rsid w:val="001956F6"/>
    <w:rsid w:val="001973BE"/>
    <w:rsid w:val="001A20BA"/>
    <w:rsid w:val="001A4A47"/>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41464"/>
    <w:rsid w:val="00243772"/>
    <w:rsid w:val="00247B01"/>
    <w:rsid w:val="00252619"/>
    <w:rsid w:val="00261B42"/>
    <w:rsid w:val="00267E6F"/>
    <w:rsid w:val="00271496"/>
    <w:rsid w:val="00271AA9"/>
    <w:rsid w:val="00276A32"/>
    <w:rsid w:val="00280096"/>
    <w:rsid w:val="00282F39"/>
    <w:rsid w:val="00283D7F"/>
    <w:rsid w:val="00284CCD"/>
    <w:rsid w:val="00285BC8"/>
    <w:rsid w:val="0029577E"/>
    <w:rsid w:val="002965FF"/>
    <w:rsid w:val="00297AFE"/>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5E5B"/>
    <w:rsid w:val="004B61FB"/>
    <w:rsid w:val="004C110B"/>
    <w:rsid w:val="004C7EE5"/>
    <w:rsid w:val="004D4405"/>
    <w:rsid w:val="004D50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4051"/>
    <w:rsid w:val="00565C32"/>
    <w:rsid w:val="0057104F"/>
    <w:rsid w:val="005751CD"/>
    <w:rsid w:val="00582F33"/>
    <w:rsid w:val="00583DF3"/>
    <w:rsid w:val="00591002"/>
    <w:rsid w:val="00591FAF"/>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26EFC"/>
    <w:rsid w:val="006327A8"/>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0845"/>
    <w:rsid w:val="006E7A7F"/>
    <w:rsid w:val="006F4799"/>
    <w:rsid w:val="0070606F"/>
    <w:rsid w:val="00711F95"/>
    <w:rsid w:val="0071704A"/>
    <w:rsid w:val="00722E73"/>
    <w:rsid w:val="0072361C"/>
    <w:rsid w:val="00723C24"/>
    <w:rsid w:val="007324BC"/>
    <w:rsid w:val="00734E82"/>
    <w:rsid w:val="007369E0"/>
    <w:rsid w:val="00740BE0"/>
    <w:rsid w:val="00746ED1"/>
    <w:rsid w:val="00750B7C"/>
    <w:rsid w:val="00752804"/>
    <w:rsid w:val="00752B24"/>
    <w:rsid w:val="00761625"/>
    <w:rsid w:val="00762453"/>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5562"/>
    <w:rsid w:val="00825E1C"/>
    <w:rsid w:val="00826496"/>
    <w:rsid w:val="00851BCB"/>
    <w:rsid w:val="008526A9"/>
    <w:rsid w:val="00854B12"/>
    <w:rsid w:val="008550E1"/>
    <w:rsid w:val="0086065F"/>
    <w:rsid w:val="00862B60"/>
    <w:rsid w:val="008633CC"/>
    <w:rsid w:val="008764E4"/>
    <w:rsid w:val="00876BE1"/>
    <w:rsid w:val="00880D6C"/>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1B0"/>
    <w:rsid w:val="008F28A8"/>
    <w:rsid w:val="008F343B"/>
    <w:rsid w:val="009027E3"/>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4296B"/>
    <w:rsid w:val="00A436A9"/>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35F4F"/>
    <w:rsid w:val="00C472B2"/>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00C2"/>
    <w:rsid w:val="00DF1D6B"/>
    <w:rsid w:val="00E04D9A"/>
    <w:rsid w:val="00E06F69"/>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F04F4B"/>
    <w:rsid w:val="00F11991"/>
    <w:rsid w:val="00F16083"/>
    <w:rsid w:val="00F16B1F"/>
    <w:rsid w:val="00F17531"/>
    <w:rsid w:val="00F313A5"/>
    <w:rsid w:val="00F320B8"/>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theme" Target="theme/theme1.xml"/><Relationship Id="rId21" Type="http://schemas.openxmlformats.org/officeDocument/2006/relationships/image" Target="media/image11.gif"/><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B39D7AF-3F34-4305-B0C1-50CC0409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27</Pages>
  <Words>2894</Words>
  <Characters>16502</Characters>
  <Application>Microsoft Office Word</Application>
  <DocSecurity>0</DocSecurity>
  <Lines>137</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2015-06-24T02:03:00Z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